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2B15D6" w14:textId="25B11712" w:rsidR="002255FE" w:rsidRPr="00F740D1" w:rsidRDefault="004B6C3C" w:rsidP="002255FE">
      <w:pPr>
        <w:spacing w:line="240" w:lineRule="auto"/>
        <w:rPr>
          <w:color w:val="000000" w:themeColor="text1"/>
        </w:rPr>
      </w:pPr>
      <w:r>
        <w:rPr>
          <w:color w:val="000000" w:themeColor="text1"/>
          <w:sz w:val="34"/>
          <w:szCs w:val="34"/>
        </w:rPr>
        <w:t xml:space="preserve">How can productivity </w:t>
      </w:r>
      <w:r w:rsidRPr="00F740D1">
        <w:rPr>
          <w:color w:val="000000" w:themeColor="text1"/>
          <w:sz w:val="34"/>
          <w:szCs w:val="34"/>
        </w:rPr>
        <w:t>in Product Design and Engineering</w:t>
      </w:r>
      <w:r>
        <w:rPr>
          <w:color w:val="000000" w:themeColor="text1"/>
          <w:sz w:val="34"/>
          <w:szCs w:val="34"/>
        </w:rPr>
        <w:t xml:space="preserve"> be assessed? Guidelines to build a dashboard of KPIs</w:t>
      </w:r>
    </w:p>
    <w:p w14:paraId="298025C9" w14:textId="77777777" w:rsidR="00E51068" w:rsidRPr="00F740D1" w:rsidRDefault="00E51068" w:rsidP="00B23345">
      <w:pPr>
        <w:pStyle w:val="Affiliation"/>
        <w:pBdr>
          <w:bottom w:val="single" w:sz="4" w:space="1" w:color="auto"/>
        </w:pBdr>
        <w:spacing w:before="0" w:after="160" w:line="276" w:lineRule="auto"/>
        <w:ind w:right="-6"/>
        <w:rPr>
          <w:color w:val="000000" w:themeColor="text1"/>
        </w:rPr>
      </w:pPr>
    </w:p>
    <w:p w14:paraId="34365C26" w14:textId="60B20B5D" w:rsidR="00810A42" w:rsidRPr="00F740D1" w:rsidRDefault="00337575" w:rsidP="00A73376">
      <w:pPr>
        <w:pStyle w:val="Titolo1"/>
        <w:numPr>
          <w:ilvl w:val="0"/>
          <w:numId w:val="0"/>
        </w:numPr>
        <w:ind w:left="432"/>
        <w:rPr>
          <w:i/>
          <w:color w:val="000000" w:themeColor="text1"/>
        </w:rPr>
      </w:pPr>
      <w:r w:rsidRPr="00F740D1">
        <w:rPr>
          <w:color w:val="000000" w:themeColor="text1"/>
        </w:rPr>
        <w:t>Abstract</w:t>
      </w:r>
    </w:p>
    <w:p w14:paraId="5D9D61C3" w14:textId="0462A311" w:rsidR="00F57803" w:rsidRPr="00F740D1" w:rsidRDefault="00F57803" w:rsidP="00F57803">
      <w:pPr>
        <w:pStyle w:val="Keywords"/>
        <w:pBdr>
          <w:bottom w:val="single" w:sz="4" w:space="1" w:color="auto"/>
        </w:pBdr>
        <w:spacing w:before="0" w:after="0" w:line="480" w:lineRule="auto"/>
        <w:ind w:left="0" w:right="-6"/>
        <w:jc w:val="both"/>
        <w:rPr>
          <w:color w:val="000000" w:themeColor="text1"/>
          <w:sz w:val="24"/>
        </w:rPr>
      </w:pPr>
      <w:r w:rsidRPr="00F740D1">
        <w:rPr>
          <w:color w:val="000000" w:themeColor="text1"/>
          <w:sz w:val="24"/>
        </w:rPr>
        <w:t>Productivity is among the most popular and useful measures to control a firm</w:t>
      </w:r>
      <w:r w:rsidR="00385ACE" w:rsidRPr="00F740D1">
        <w:rPr>
          <w:color w:val="000000" w:themeColor="text1"/>
          <w:sz w:val="24"/>
        </w:rPr>
        <w:t>’</w:t>
      </w:r>
      <w:r w:rsidRPr="00F740D1">
        <w:rPr>
          <w:color w:val="000000" w:themeColor="text1"/>
          <w:sz w:val="24"/>
        </w:rPr>
        <w:t>s performance. It is usually defined as a ratio between a firm</w:t>
      </w:r>
      <w:r w:rsidR="00385ACE" w:rsidRPr="00F740D1">
        <w:rPr>
          <w:color w:val="000000" w:themeColor="text1"/>
          <w:sz w:val="24"/>
        </w:rPr>
        <w:t>’</w:t>
      </w:r>
      <w:r w:rsidRPr="00F740D1">
        <w:rPr>
          <w:color w:val="000000" w:themeColor="text1"/>
          <w:sz w:val="24"/>
        </w:rPr>
        <w:t xml:space="preserve">s </w:t>
      </w:r>
      <w:r w:rsidR="009A4D26" w:rsidRPr="00F740D1">
        <w:rPr>
          <w:color w:val="000000" w:themeColor="text1"/>
          <w:sz w:val="24"/>
        </w:rPr>
        <w:t xml:space="preserve">final </w:t>
      </w:r>
      <w:r w:rsidRPr="00F740D1">
        <w:rPr>
          <w:color w:val="000000" w:themeColor="text1"/>
          <w:sz w:val="24"/>
        </w:rPr>
        <w:t>outputs and its inputs. Such a definition for productivity does not allow an accurate assessment of those organi</w:t>
      </w:r>
      <w:r w:rsidR="00872AF5" w:rsidRPr="00F740D1">
        <w:rPr>
          <w:color w:val="000000" w:themeColor="text1"/>
          <w:sz w:val="24"/>
        </w:rPr>
        <w:t>s</w:t>
      </w:r>
      <w:r w:rsidRPr="00F740D1">
        <w:rPr>
          <w:color w:val="000000" w:themeColor="text1"/>
          <w:sz w:val="24"/>
        </w:rPr>
        <w:t>ational units operating in the early stages of the new product development process, whose outputs are distant from a firm</w:t>
      </w:r>
      <w:r w:rsidR="00385ACE" w:rsidRPr="00F740D1">
        <w:rPr>
          <w:color w:val="000000" w:themeColor="text1"/>
          <w:sz w:val="24"/>
        </w:rPr>
        <w:t>’</w:t>
      </w:r>
      <w:r w:rsidRPr="00F740D1">
        <w:rPr>
          <w:color w:val="000000" w:themeColor="text1"/>
          <w:sz w:val="24"/>
        </w:rPr>
        <w:t>s final ones. This article focuses on the organi</w:t>
      </w:r>
      <w:r w:rsidR="00872AF5" w:rsidRPr="00F740D1">
        <w:rPr>
          <w:color w:val="000000" w:themeColor="text1"/>
          <w:sz w:val="24"/>
        </w:rPr>
        <w:t>s</w:t>
      </w:r>
      <w:r w:rsidRPr="00F740D1">
        <w:rPr>
          <w:color w:val="000000" w:themeColor="text1"/>
          <w:sz w:val="24"/>
        </w:rPr>
        <w:t xml:space="preserve">ational units operating on product design </w:t>
      </w:r>
      <w:r w:rsidR="00EF49AC" w:rsidRPr="00F740D1">
        <w:rPr>
          <w:color w:val="000000" w:themeColor="text1"/>
          <w:sz w:val="24"/>
        </w:rPr>
        <w:t>and</w:t>
      </w:r>
      <w:r w:rsidRPr="00F740D1">
        <w:rPr>
          <w:color w:val="000000" w:themeColor="text1"/>
          <w:sz w:val="24"/>
        </w:rPr>
        <w:t xml:space="preserve"> engineering activities, considered </w:t>
      </w:r>
      <w:r w:rsidR="00EF0E87">
        <w:rPr>
          <w:color w:val="000000" w:themeColor="text1"/>
          <w:sz w:val="24"/>
        </w:rPr>
        <w:t>a</w:t>
      </w:r>
      <w:r w:rsidRPr="00F740D1">
        <w:rPr>
          <w:color w:val="000000" w:themeColor="text1"/>
          <w:sz w:val="24"/>
        </w:rPr>
        <w:t xml:space="preserve"> key </w:t>
      </w:r>
      <w:r w:rsidR="00E01196" w:rsidRPr="00F740D1">
        <w:rPr>
          <w:color w:val="000000" w:themeColor="text1"/>
          <w:sz w:val="24"/>
        </w:rPr>
        <w:t>competitive advantage sourc</w:t>
      </w:r>
      <w:r w:rsidRPr="00F740D1">
        <w:rPr>
          <w:color w:val="000000" w:themeColor="text1"/>
          <w:sz w:val="24"/>
        </w:rPr>
        <w:t xml:space="preserve">e. Indeed, such units oversee major responsibilities </w:t>
      </w:r>
      <w:r w:rsidR="00E01196" w:rsidRPr="00F740D1">
        <w:rPr>
          <w:color w:val="000000" w:themeColor="text1"/>
          <w:sz w:val="24"/>
        </w:rPr>
        <w:t>i</w:t>
      </w:r>
      <w:r w:rsidRPr="00F740D1">
        <w:rPr>
          <w:color w:val="000000" w:themeColor="text1"/>
          <w:sz w:val="24"/>
        </w:rPr>
        <w:t xml:space="preserve">n </w:t>
      </w:r>
      <w:r w:rsidR="00E01196" w:rsidRPr="00F740D1">
        <w:rPr>
          <w:color w:val="000000" w:themeColor="text1"/>
          <w:sz w:val="24"/>
        </w:rPr>
        <w:t>developing new products and improving</w:t>
      </w:r>
      <w:r w:rsidRPr="00F740D1">
        <w:rPr>
          <w:color w:val="000000" w:themeColor="text1"/>
          <w:sz w:val="24"/>
        </w:rPr>
        <w:t xml:space="preserve"> existing ones. Therefore, monitoring </w:t>
      </w:r>
      <w:r w:rsidR="00E01196" w:rsidRPr="00F740D1">
        <w:rPr>
          <w:color w:val="000000" w:themeColor="text1"/>
          <w:sz w:val="24"/>
        </w:rPr>
        <w:t>product design and engineering units</w:t>
      </w:r>
      <w:r w:rsidR="00385ACE" w:rsidRPr="00F740D1">
        <w:rPr>
          <w:color w:val="000000" w:themeColor="text1"/>
          <w:sz w:val="24"/>
        </w:rPr>
        <w:t>’</w:t>
      </w:r>
      <w:r w:rsidR="00E01196" w:rsidRPr="00F740D1">
        <w:rPr>
          <w:color w:val="000000" w:themeColor="text1"/>
          <w:sz w:val="24"/>
        </w:rPr>
        <w:t xml:space="preserve"> productivity</w:t>
      </w:r>
      <w:r w:rsidRPr="00F740D1">
        <w:rPr>
          <w:color w:val="000000" w:themeColor="text1"/>
          <w:sz w:val="24"/>
        </w:rPr>
        <w:t xml:space="preserve"> is of pivotal importance, especially for firms whose business model heavily relies on new or continuously improved products. </w:t>
      </w:r>
      <w:r w:rsidR="00E01196" w:rsidRPr="00F740D1">
        <w:rPr>
          <w:color w:val="000000" w:themeColor="text1"/>
          <w:sz w:val="24"/>
        </w:rPr>
        <w:t>However</w:t>
      </w:r>
      <w:r w:rsidRPr="00F740D1">
        <w:rPr>
          <w:color w:val="000000" w:themeColor="text1"/>
          <w:sz w:val="24"/>
        </w:rPr>
        <w:t xml:space="preserve">, </w:t>
      </w:r>
      <w:r w:rsidR="00EF0E87">
        <w:rPr>
          <w:color w:val="000000" w:themeColor="text1"/>
          <w:sz w:val="24"/>
        </w:rPr>
        <w:t>research on</w:t>
      </w:r>
      <w:r w:rsidRPr="00F740D1">
        <w:rPr>
          <w:color w:val="000000" w:themeColor="text1"/>
          <w:sz w:val="24"/>
        </w:rPr>
        <w:t xml:space="preserve"> the productivity of product design </w:t>
      </w:r>
      <w:r w:rsidR="00EF49AC" w:rsidRPr="00F740D1">
        <w:rPr>
          <w:color w:val="000000" w:themeColor="text1"/>
          <w:sz w:val="24"/>
        </w:rPr>
        <w:t>and</w:t>
      </w:r>
      <w:r w:rsidRPr="00F740D1">
        <w:rPr>
          <w:color w:val="000000" w:themeColor="text1"/>
          <w:sz w:val="24"/>
        </w:rPr>
        <w:t xml:space="preserve"> engineering units has been underdeveloped</w:t>
      </w:r>
      <w:r w:rsidR="009A4D26" w:rsidRPr="00F740D1">
        <w:rPr>
          <w:color w:val="000000" w:themeColor="text1"/>
          <w:sz w:val="24"/>
        </w:rPr>
        <w:t>, and previous studies have called for research on the topic</w:t>
      </w:r>
      <w:r w:rsidRPr="00F740D1">
        <w:rPr>
          <w:color w:val="000000" w:themeColor="text1"/>
          <w:sz w:val="24"/>
        </w:rPr>
        <w:t xml:space="preserve">. </w:t>
      </w:r>
      <w:r w:rsidR="009A4D26" w:rsidRPr="00F740D1">
        <w:rPr>
          <w:color w:val="000000" w:themeColor="text1"/>
          <w:sz w:val="24"/>
        </w:rPr>
        <w:t>Hence, this article</w:t>
      </w:r>
      <w:r w:rsidRPr="00F740D1">
        <w:rPr>
          <w:color w:val="000000" w:themeColor="text1"/>
          <w:sz w:val="24"/>
        </w:rPr>
        <w:t xml:space="preserve"> outline</w:t>
      </w:r>
      <w:r w:rsidR="009A4D26" w:rsidRPr="00F740D1">
        <w:rPr>
          <w:color w:val="000000" w:themeColor="text1"/>
          <w:sz w:val="24"/>
        </w:rPr>
        <w:t>s</w:t>
      </w:r>
      <w:r w:rsidRPr="00F740D1">
        <w:rPr>
          <w:color w:val="000000" w:themeColor="text1"/>
          <w:sz w:val="24"/>
        </w:rPr>
        <w:t xml:space="preserve"> the features of product design </w:t>
      </w:r>
      <w:r w:rsidR="00EF49AC" w:rsidRPr="00F740D1">
        <w:rPr>
          <w:color w:val="000000" w:themeColor="text1"/>
          <w:sz w:val="24"/>
        </w:rPr>
        <w:t>and</w:t>
      </w:r>
      <w:r w:rsidRPr="00F740D1">
        <w:rPr>
          <w:color w:val="000000" w:themeColor="text1"/>
          <w:sz w:val="24"/>
        </w:rPr>
        <w:t xml:space="preserve"> engineering activities, describing their similarities and differences with respect to research and development activities and to service activities. Consequently, </w:t>
      </w:r>
      <w:r w:rsidR="009A4D26" w:rsidRPr="00F740D1">
        <w:rPr>
          <w:color w:val="000000" w:themeColor="text1"/>
          <w:sz w:val="24"/>
        </w:rPr>
        <w:t>it presents</w:t>
      </w:r>
      <w:r w:rsidRPr="00F740D1">
        <w:rPr>
          <w:color w:val="000000" w:themeColor="text1"/>
          <w:sz w:val="24"/>
        </w:rPr>
        <w:t xml:space="preserve"> methodological insights to assess product design </w:t>
      </w:r>
      <w:r w:rsidR="00661A09" w:rsidRPr="00F740D1">
        <w:rPr>
          <w:color w:val="000000" w:themeColor="text1"/>
          <w:sz w:val="24"/>
        </w:rPr>
        <w:t>and</w:t>
      </w:r>
      <w:r w:rsidRPr="00F740D1">
        <w:rPr>
          <w:color w:val="000000" w:themeColor="text1"/>
          <w:sz w:val="24"/>
        </w:rPr>
        <w:t xml:space="preserve"> engineering productivity and their illustrative implementation in Leonardo </w:t>
      </w:r>
      <w:proofErr w:type="spellStart"/>
      <w:r w:rsidRPr="00F740D1">
        <w:rPr>
          <w:color w:val="000000" w:themeColor="text1"/>
          <w:sz w:val="24"/>
        </w:rPr>
        <w:t>SpA</w:t>
      </w:r>
      <w:proofErr w:type="spellEnd"/>
      <w:r w:rsidRPr="00F740D1">
        <w:rPr>
          <w:color w:val="000000" w:themeColor="text1"/>
          <w:sz w:val="24"/>
        </w:rPr>
        <w:t xml:space="preserve">, a </w:t>
      </w:r>
      <w:r w:rsidR="0075216D" w:rsidRPr="00F740D1">
        <w:rPr>
          <w:color w:val="000000" w:themeColor="text1"/>
          <w:sz w:val="24"/>
        </w:rPr>
        <w:t xml:space="preserve">global </w:t>
      </w:r>
      <w:r w:rsidRPr="00F740D1">
        <w:rPr>
          <w:color w:val="000000" w:themeColor="text1"/>
          <w:sz w:val="24"/>
        </w:rPr>
        <w:t>company</w:t>
      </w:r>
      <w:r w:rsidR="0075216D" w:rsidRPr="00F740D1">
        <w:rPr>
          <w:color w:val="000000" w:themeColor="text1"/>
          <w:sz w:val="24"/>
        </w:rPr>
        <w:t xml:space="preserve"> in </w:t>
      </w:r>
      <w:r w:rsidR="00385ACE" w:rsidRPr="00F740D1">
        <w:rPr>
          <w:color w:val="000000" w:themeColor="text1"/>
          <w:sz w:val="24"/>
        </w:rPr>
        <w:t xml:space="preserve">the </w:t>
      </w:r>
      <w:r w:rsidR="0075216D" w:rsidRPr="00F740D1">
        <w:rPr>
          <w:color w:val="000000" w:themeColor="text1"/>
          <w:sz w:val="24"/>
        </w:rPr>
        <w:t>Aerospace and Defence sector</w:t>
      </w:r>
      <w:r w:rsidRPr="00F740D1">
        <w:rPr>
          <w:color w:val="000000" w:themeColor="text1"/>
          <w:sz w:val="24"/>
        </w:rPr>
        <w:t>. Finally,</w:t>
      </w:r>
      <w:r w:rsidR="00E01196" w:rsidRPr="00F740D1">
        <w:rPr>
          <w:color w:val="000000" w:themeColor="text1"/>
          <w:sz w:val="24"/>
        </w:rPr>
        <w:t xml:space="preserve"> </w:t>
      </w:r>
      <w:r w:rsidR="009A4D26" w:rsidRPr="00F740D1">
        <w:rPr>
          <w:color w:val="000000" w:themeColor="text1"/>
          <w:sz w:val="24"/>
        </w:rPr>
        <w:t>the article outlines</w:t>
      </w:r>
      <w:r w:rsidRPr="00F740D1">
        <w:rPr>
          <w:color w:val="000000" w:themeColor="text1"/>
          <w:sz w:val="24"/>
        </w:rPr>
        <w:t xml:space="preserve"> the </w:t>
      </w:r>
      <w:r w:rsidR="00E01196" w:rsidRPr="00F740D1">
        <w:rPr>
          <w:color w:val="000000" w:themeColor="text1"/>
          <w:sz w:val="24"/>
        </w:rPr>
        <w:t xml:space="preserve">theoretical and managerial </w:t>
      </w:r>
      <w:r w:rsidRPr="00F740D1">
        <w:rPr>
          <w:color w:val="000000" w:themeColor="text1"/>
          <w:sz w:val="24"/>
        </w:rPr>
        <w:t>implications of the study.</w:t>
      </w:r>
    </w:p>
    <w:p w14:paraId="793B572E" w14:textId="1DFF70B5" w:rsidR="00903C46" w:rsidRPr="00F740D1" w:rsidRDefault="00903C46" w:rsidP="00903C46">
      <w:pPr>
        <w:pStyle w:val="Paragraph"/>
        <w:rPr>
          <w:b/>
          <w:bCs/>
          <w:color w:val="000000" w:themeColor="text1"/>
        </w:rPr>
      </w:pPr>
      <w:r w:rsidRPr="00F740D1">
        <w:rPr>
          <w:b/>
          <w:bCs/>
          <w:color w:val="000000" w:themeColor="text1"/>
        </w:rPr>
        <w:t>Managerial relevance statement</w:t>
      </w:r>
    </w:p>
    <w:p w14:paraId="6B938B05" w14:textId="3D091B78" w:rsidR="00903C46" w:rsidRPr="00F740D1" w:rsidRDefault="00A73376" w:rsidP="00A73376">
      <w:pPr>
        <w:pStyle w:val="Newparagraph"/>
        <w:ind w:firstLine="0"/>
        <w:rPr>
          <w:color w:val="000000" w:themeColor="text1"/>
        </w:rPr>
      </w:pPr>
      <w:r w:rsidRPr="00F740D1">
        <w:rPr>
          <w:color w:val="000000" w:themeColor="text1"/>
        </w:rPr>
        <w:t>Assessing the productivity of product design and engineering activities is a key concern for all companies having at least one organi</w:t>
      </w:r>
      <w:r w:rsidR="00872AF5" w:rsidRPr="00F740D1">
        <w:rPr>
          <w:color w:val="000000" w:themeColor="text1"/>
        </w:rPr>
        <w:t>s</w:t>
      </w:r>
      <w:r w:rsidRPr="00F740D1">
        <w:rPr>
          <w:color w:val="000000" w:themeColor="text1"/>
        </w:rPr>
        <w:t xml:space="preserve">ational unit dedicated to the task. Indeed, </w:t>
      </w:r>
      <w:r w:rsidR="00E01196" w:rsidRPr="00F740D1">
        <w:rPr>
          <w:color w:val="000000" w:themeColor="text1"/>
        </w:rPr>
        <w:t>the standard</w:t>
      </w:r>
      <w:r w:rsidRPr="00F740D1">
        <w:rPr>
          <w:color w:val="000000" w:themeColor="text1"/>
        </w:rPr>
        <w:t xml:space="preserve"> </w:t>
      </w:r>
      <w:r w:rsidR="00E01196" w:rsidRPr="00F740D1">
        <w:rPr>
          <w:color w:val="000000" w:themeColor="text1"/>
        </w:rPr>
        <w:t>productivity indicators</w:t>
      </w:r>
      <w:r w:rsidRPr="00F740D1">
        <w:rPr>
          <w:color w:val="000000" w:themeColor="text1"/>
        </w:rPr>
        <w:t xml:space="preserve"> do not suit the peculiarities of engineering activities, with the result that </w:t>
      </w:r>
      <w:r w:rsidRPr="00F740D1">
        <w:rPr>
          <w:color w:val="000000" w:themeColor="text1"/>
        </w:rPr>
        <w:lastRenderedPageBreak/>
        <w:t xml:space="preserve">the assessment of their productivity is </w:t>
      </w:r>
      <w:r w:rsidR="00E01196" w:rsidRPr="00F740D1">
        <w:rPr>
          <w:color w:val="000000" w:themeColor="text1"/>
        </w:rPr>
        <w:t>often</w:t>
      </w:r>
      <w:r w:rsidRPr="00F740D1">
        <w:rPr>
          <w:color w:val="000000" w:themeColor="text1"/>
        </w:rPr>
        <w:t xml:space="preserve"> neglected. This article provides detailed guidelines to understand the key factors that need to be considered (including the </w:t>
      </w:r>
      <w:r w:rsidR="00E01196" w:rsidRPr="00F740D1">
        <w:rPr>
          <w:color w:val="000000" w:themeColor="text1"/>
        </w:rPr>
        <w:t>assessment goal</w:t>
      </w:r>
      <w:r w:rsidRPr="00F740D1">
        <w:rPr>
          <w:color w:val="000000" w:themeColor="text1"/>
        </w:rPr>
        <w:t xml:space="preserve"> and the role played by inputs, outputs, and outcomes). The article recommends setting up a dashboard to provide managers with a holistic view of product design and engineering </w:t>
      </w:r>
      <w:r w:rsidR="009A4D26" w:rsidRPr="00F740D1">
        <w:rPr>
          <w:color w:val="000000" w:themeColor="text1"/>
        </w:rPr>
        <w:t>multiple outputs and outcomes</w:t>
      </w:r>
      <w:r w:rsidRPr="00F740D1">
        <w:rPr>
          <w:color w:val="000000" w:themeColor="text1"/>
        </w:rPr>
        <w:t>. As an example, the article a</w:t>
      </w:r>
      <w:r w:rsidR="00E01196" w:rsidRPr="00F740D1">
        <w:rPr>
          <w:color w:val="000000" w:themeColor="text1"/>
        </w:rPr>
        <w:t>ls</w:t>
      </w:r>
      <w:r w:rsidRPr="00F740D1">
        <w:rPr>
          <w:color w:val="000000" w:themeColor="text1"/>
        </w:rPr>
        <w:t xml:space="preserve">o offers an implementation of the method in a </w:t>
      </w:r>
      <w:r w:rsidR="0075216D" w:rsidRPr="00F740D1">
        <w:rPr>
          <w:color w:val="000000" w:themeColor="text1"/>
        </w:rPr>
        <w:t>high</w:t>
      </w:r>
      <w:r w:rsidR="00385ACE" w:rsidRPr="00F740D1">
        <w:rPr>
          <w:color w:val="000000" w:themeColor="text1"/>
        </w:rPr>
        <w:t>-</w:t>
      </w:r>
      <w:r w:rsidR="0075216D" w:rsidRPr="00F740D1">
        <w:rPr>
          <w:color w:val="000000" w:themeColor="text1"/>
        </w:rPr>
        <w:t>tech and knowledge</w:t>
      </w:r>
      <w:r w:rsidR="00385ACE" w:rsidRPr="00F740D1">
        <w:rPr>
          <w:color w:val="000000" w:themeColor="text1"/>
        </w:rPr>
        <w:t>-</w:t>
      </w:r>
      <w:r w:rsidR="0075216D" w:rsidRPr="00F740D1">
        <w:rPr>
          <w:color w:val="000000" w:themeColor="text1"/>
        </w:rPr>
        <w:t>intensive</w:t>
      </w:r>
      <w:r w:rsidRPr="00F740D1">
        <w:rPr>
          <w:color w:val="000000" w:themeColor="text1"/>
        </w:rPr>
        <w:t xml:space="preserve"> </w:t>
      </w:r>
      <w:r w:rsidR="003B0D67" w:rsidRPr="00F740D1">
        <w:rPr>
          <w:color w:val="000000" w:themeColor="text1"/>
        </w:rPr>
        <w:t xml:space="preserve">global </w:t>
      </w:r>
      <w:r w:rsidRPr="00F740D1">
        <w:rPr>
          <w:color w:val="000000" w:themeColor="text1"/>
        </w:rPr>
        <w:t>company.</w:t>
      </w:r>
    </w:p>
    <w:p w14:paraId="4210A679" w14:textId="77777777" w:rsidR="00A73376" w:rsidRPr="00F740D1" w:rsidRDefault="00A73376" w:rsidP="00A73376">
      <w:pPr>
        <w:pStyle w:val="Newparagraph"/>
        <w:ind w:firstLine="0"/>
        <w:rPr>
          <w:color w:val="000000" w:themeColor="text1"/>
        </w:rPr>
      </w:pPr>
    </w:p>
    <w:p w14:paraId="2432AB1E" w14:textId="159DB109" w:rsidR="00BA5705" w:rsidRPr="00F740D1" w:rsidRDefault="00BA5705" w:rsidP="00BA5705">
      <w:pPr>
        <w:pStyle w:val="Keywords"/>
        <w:pBdr>
          <w:bottom w:val="single" w:sz="4" w:space="1" w:color="auto"/>
        </w:pBdr>
        <w:spacing w:before="0" w:after="0"/>
        <w:ind w:left="0" w:right="-6"/>
        <w:jc w:val="both"/>
        <w:rPr>
          <w:color w:val="000000" w:themeColor="text1"/>
          <w:sz w:val="24"/>
          <w:szCs w:val="20"/>
          <w:lang w:eastAsia="zh-CN"/>
        </w:rPr>
      </w:pPr>
      <w:r w:rsidRPr="00F740D1">
        <w:rPr>
          <w:b/>
          <w:bCs/>
          <w:color w:val="000000" w:themeColor="text1"/>
        </w:rPr>
        <w:t>Keywords</w:t>
      </w:r>
      <w:r w:rsidRPr="00F740D1">
        <w:rPr>
          <w:color w:val="000000" w:themeColor="text1"/>
        </w:rPr>
        <w:t xml:space="preserve"> - </w:t>
      </w:r>
      <w:r w:rsidRPr="00F740D1">
        <w:rPr>
          <w:color w:val="000000" w:themeColor="text1"/>
          <w:sz w:val="24"/>
          <w:szCs w:val="20"/>
          <w:lang w:eastAsia="zh-CN"/>
        </w:rPr>
        <w:t>Productivity, Product Design, Product Engineering, New Product Development, Research and Development, Services, Dashboard</w:t>
      </w:r>
    </w:p>
    <w:p w14:paraId="31DE4ADB" w14:textId="43B429F9" w:rsidR="00E51068" w:rsidRPr="00F740D1" w:rsidRDefault="0000298E" w:rsidP="00A73376">
      <w:pPr>
        <w:pStyle w:val="Titolo1"/>
        <w:rPr>
          <w:color w:val="000000" w:themeColor="text1"/>
        </w:rPr>
      </w:pPr>
      <w:r w:rsidRPr="00F740D1">
        <w:rPr>
          <w:color w:val="000000" w:themeColor="text1"/>
        </w:rPr>
        <w:t>Introduction</w:t>
      </w:r>
    </w:p>
    <w:p w14:paraId="237CA692" w14:textId="725F26BC" w:rsidR="00BD21FE" w:rsidRPr="00F740D1" w:rsidRDefault="006F67A8" w:rsidP="006C2215">
      <w:pPr>
        <w:rPr>
          <w:color w:val="000000" w:themeColor="text1"/>
          <w:szCs w:val="40"/>
        </w:rPr>
      </w:pPr>
      <w:r w:rsidRPr="00F740D1">
        <w:rPr>
          <w:color w:val="000000" w:themeColor="text1"/>
        </w:rPr>
        <w:t xml:space="preserve">Many manufacturing firms </w:t>
      </w:r>
      <w:r w:rsidR="00E01196" w:rsidRPr="00F740D1">
        <w:rPr>
          <w:color w:val="000000" w:themeColor="text1"/>
        </w:rPr>
        <w:t xml:space="preserve">rely </w:t>
      </w:r>
      <w:r w:rsidRPr="00F740D1">
        <w:rPr>
          <w:color w:val="000000" w:themeColor="text1"/>
        </w:rPr>
        <w:t xml:space="preserve">on their capability to develop new products and improve existing ones. </w:t>
      </w:r>
      <w:r w:rsidR="00221666" w:rsidRPr="00F740D1">
        <w:rPr>
          <w:color w:val="000000" w:themeColor="text1"/>
        </w:rPr>
        <w:t>P</w:t>
      </w:r>
      <w:r w:rsidR="001103C9" w:rsidRPr="00F740D1">
        <w:rPr>
          <w:color w:val="000000" w:themeColor="text1"/>
        </w:rPr>
        <w:t xml:space="preserve">roduct </w:t>
      </w:r>
      <w:r w:rsidR="00221666" w:rsidRPr="00F740D1">
        <w:rPr>
          <w:color w:val="000000" w:themeColor="text1"/>
        </w:rPr>
        <w:t>D</w:t>
      </w:r>
      <w:r w:rsidR="001103C9" w:rsidRPr="00F740D1">
        <w:rPr>
          <w:color w:val="000000" w:themeColor="text1"/>
        </w:rPr>
        <w:t xml:space="preserve">esign and </w:t>
      </w:r>
      <w:r w:rsidR="00221666" w:rsidRPr="00F740D1">
        <w:rPr>
          <w:color w:val="000000" w:themeColor="text1"/>
        </w:rPr>
        <w:t>E</w:t>
      </w:r>
      <w:r w:rsidR="001103C9" w:rsidRPr="00F740D1">
        <w:rPr>
          <w:color w:val="000000" w:themeColor="text1"/>
        </w:rPr>
        <w:t xml:space="preserve">ngineering (PDE) activities </w:t>
      </w:r>
      <w:r w:rsidR="003C0807" w:rsidRPr="006C2215">
        <w:rPr>
          <w:color w:val="0070C0"/>
        </w:rPr>
        <w:t xml:space="preserve">represent the connection between a firm’s research and manufacturing activities. They </w:t>
      </w:r>
      <w:r w:rsidR="001103C9" w:rsidRPr="00F740D1">
        <w:rPr>
          <w:color w:val="000000" w:themeColor="text1"/>
        </w:rPr>
        <w:t>are typically performed by a team</w:t>
      </w:r>
      <w:r w:rsidR="009A4D26" w:rsidRPr="00F740D1">
        <w:rPr>
          <w:color w:val="000000" w:themeColor="text1"/>
        </w:rPr>
        <w:t xml:space="preserve"> (or even a specific organisational unit)</w:t>
      </w:r>
      <w:r w:rsidR="001103C9" w:rsidRPr="00F740D1">
        <w:rPr>
          <w:color w:val="000000" w:themeColor="text1"/>
        </w:rPr>
        <w:t xml:space="preserve"> of designers</w:t>
      </w:r>
      <w:r w:rsidR="00E01196" w:rsidRPr="00F740D1">
        <w:rPr>
          <w:color w:val="000000" w:themeColor="text1"/>
        </w:rPr>
        <w:t>,</w:t>
      </w:r>
      <w:r w:rsidR="001103C9" w:rsidRPr="00F740D1">
        <w:rPr>
          <w:color w:val="000000" w:themeColor="text1"/>
        </w:rPr>
        <w:t xml:space="preserve"> </w:t>
      </w:r>
      <w:r w:rsidR="001931E4" w:rsidRPr="00F740D1">
        <w:rPr>
          <w:color w:val="000000" w:themeColor="text1"/>
        </w:rPr>
        <w:t>systems engineers</w:t>
      </w:r>
      <w:r w:rsidR="00385ACE" w:rsidRPr="00F740D1">
        <w:rPr>
          <w:color w:val="000000" w:themeColor="text1"/>
        </w:rPr>
        <w:t>,</w:t>
      </w:r>
      <w:r w:rsidR="001931E4" w:rsidRPr="00F740D1">
        <w:rPr>
          <w:color w:val="000000" w:themeColor="text1"/>
        </w:rPr>
        <w:t xml:space="preserve"> </w:t>
      </w:r>
      <w:r w:rsidR="001103C9" w:rsidRPr="00F740D1">
        <w:rPr>
          <w:color w:val="000000" w:themeColor="text1"/>
        </w:rPr>
        <w:t>and other professionals</w:t>
      </w:r>
      <w:r w:rsidR="00221666" w:rsidRPr="00F740D1">
        <w:rPr>
          <w:color w:val="000000" w:themeColor="text1"/>
        </w:rPr>
        <w:t>.</w:t>
      </w:r>
      <w:r w:rsidR="001103C9" w:rsidRPr="00F740D1">
        <w:rPr>
          <w:color w:val="000000" w:themeColor="text1"/>
        </w:rPr>
        <w:t xml:space="preserve"> </w:t>
      </w:r>
      <w:bookmarkStart w:id="0" w:name="_Hlk81235641"/>
      <w:r w:rsidR="001103C9" w:rsidRPr="00F740D1">
        <w:rPr>
          <w:color w:val="000000" w:themeColor="text1"/>
        </w:rPr>
        <w:t>Since innovative firms</w:t>
      </w:r>
      <w:r w:rsidR="00385ACE" w:rsidRPr="00F740D1">
        <w:rPr>
          <w:color w:val="000000" w:themeColor="text1"/>
        </w:rPr>
        <w:t>’</w:t>
      </w:r>
      <w:r w:rsidR="001103C9" w:rsidRPr="00F740D1">
        <w:rPr>
          <w:color w:val="000000" w:themeColor="text1"/>
        </w:rPr>
        <w:t xml:space="preserve"> competitive advantage depends on the </w:t>
      </w:r>
      <w:r w:rsidR="009A4D26" w:rsidRPr="00F740D1">
        <w:rPr>
          <w:color w:val="000000" w:themeColor="text1"/>
        </w:rPr>
        <w:t xml:space="preserve">PDE activities’ </w:t>
      </w:r>
      <w:r w:rsidR="001103C9" w:rsidRPr="00F740D1">
        <w:rPr>
          <w:color w:val="000000" w:themeColor="text1"/>
        </w:rPr>
        <w:t xml:space="preserve">outputs, and since </w:t>
      </w:r>
      <w:r w:rsidR="009A4D26" w:rsidRPr="00F740D1">
        <w:rPr>
          <w:color w:val="000000" w:themeColor="text1"/>
        </w:rPr>
        <w:t>such activities</w:t>
      </w:r>
      <w:r w:rsidR="001103C9" w:rsidRPr="00F740D1">
        <w:rPr>
          <w:color w:val="000000" w:themeColor="text1"/>
        </w:rPr>
        <w:t xml:space="preserve"> can be expensive</w:t>
      </w:r>
      <w:r w:rsidR="001931E4" w:rsidRPr="00F740D1">
        <w:rPr>
          <w:color w:val="000000" w:themeColor="text1"/>
        </w:rPr>
        <w:t xml:space="preserve"> and risky,</w:t>
      </w:r>
      <w:r w:rsidR="001103C9" w:rsidRPr="00F740D1">
        <w:rPr>
          <w:color w:val="000000" w:themeColor="text1"/>
        </w:rPr>
        <w:t xml:space="preserve"> </w:t>
      </w:r>
      <w:r w:rsidR="003C0807" w:rsidRPr="006C2215">
        <w:rPr>
          <w:color w:val="0070C0"/>
        </w:rPr>
        <w:t xml:space="preserve">improving </w:t>
      </w:r>
      <w:r w:rsidR="001103C9" w:rsidRPr="006C2215">
        <w:rPr>
          <w:color w:val="0070C0"/>
        </w:rPr>
        <w:t xml:space="preserve">their productivity is </w:t>
      </w:r>
      <w:r w:rsidR="003C0807" w:rsidRPr="006C2215">
        <w:rPr>
          <w:color w:val="0070C0"/>
        </w:rPr>
        <w:t>essential</w:t>
      </w:r>
      <w:r w:rsidR="001103C9" w:rsidRPr="00F740D1">
        <w:rPr>
          <w:color w:val="000000" w:themeColor="text1"/>
        </w:rPr>
        <w:t>.</w:t>
      </w:r>
      <w:r w:rsidR="00CF1FE6" w:rsidRPr="00F740D1">
        <w:rPr>
          <w:color w:val="000000" w:themeColor="text1"/>
        </w:rPr>
        <w:t xml:space="preserve"> </w:t>
      </w:r>
      <w:r w:rsidR="00541FDD">
        <w:rPr>
          <w:color w:val="0070C0"/>
        </w:rPr>
        <w:t>F</w:t>
      </w:r>
      <w:r w:rsidR="003C0807" w:rsidRPr="006C2215">
        <w:rPr>
          <w:color w:val="0070C0"/>
        </w:rPr>
        <w:t>lourishing streams of the literature</w:t>
      </w:r>
      <w:r w:rsidR="00BD5B6E">
        <w:rPr>
          <w:color w:val="0070C0"/>
        </w:rPr>
        <w:t xml:space="preserve"> </w:t>
      </w:r>
      <w:r w:rsidR="00541FDD" w:rsidRPr="000E4F17">
        <w:rPr>
          <w:color w:val="0070C0"/>
        </w:rPr>
        <w:t>study</w:t>
      </w:r>
      <w:r w:rsidR="00BD5B6E" w:rsidRPr="000E4F17">
        <w:rPr>
          <w:color w:val="0070C0"/>
        </w:rPr>
        <w:t xml:space="preserve"> </w:t>
      </w:r>
      <w:r w:rsidR="00541FDD" w:rsidRPr="000E4F17">
        <w:rPr>
          <w:color w:val="0070C0"/>
        </w:rPr>
        <w:t>how</w:t>
      </w:r>
      <w:r w:rsidR="00BD5B6E" w:rsidRPr="000E4F17">
        <w:rPr>
          <w:color w:val="0070C0"/>
        </w:rPr>
        <w:t xml:space="preserve"> to enhance design and engineering activities</w:t>
      </w:r>
      <w:r w:rsidR="003C0807" w:rsidRPr="006C2215">
        <w:rPr>
          <w:color w:val="0070C0"/>
        </w:rPr>
        <w:t xml:space="preserve">, such as </w:t>
      </w:r>
      <w:r w:rsidR="00541FDD" w:rsidRPr="00F72523">
        <w:rPr>
          <w:color w:val="0070C0"/>
        </w:rPr>
        <w:t xml:space="preserve">through </w:t>
      </w:r>
      <w:r w:rsidR="003C0807" w:rsidRPr="006C2215">
        <w:rPr>
          <w:color w:val="0070C0"/>
        </w:rPr>
        <w:t xml:space="preserve">lean product development </w:t>
      </w:r>
      <w:r w:rsidR="003C0807">
        <w:rPr>
          <w:color w:val="0070C0"/>
        </w:rPr>
        <w:fldChar w:fldCharType="begin" w:fldLock="1"/>
      </w:r>
      <w:r w:rsidR="00F2110F">
        <w:rPr>
          <w:color w:val="0070C0"/>
        </w:rPr>
        <w:instrText>ADDIN CSL_CITATION {"citationItems":[{"id":"ITEM-1","itemData":{"DOI":"10.1504/IJLER.2015.076659","ISSN":"1754-2294","author":[{"dropping-particle":"","family":"Soares","given":"Daniel Joao Pimentel","non-dropping-particle":"","parse-names":false,"suffix":""},{"dropping-particle":"","family":"Bastos","given":"Joao","non-dropping-particle":"","parse-names":false,"suffix":""},{"dropping-particle":"","family":"Gavazzo Rodrigues","given":"Diana Rebecca","non-dropping-particle":"","parse-names":false,"suffix":""},{"dropping-particle":"","family":"Pereira","given":"Joao Paulo Geraldes Touro","non-dropping-particle":"","parse-names":false,"suffix":""},{"dropping-particle":"","family":"Baptista","given":"Antonio Jose Caetano","non-dropping-particle":"","parse-names":false,"suffix":""}],"container-title":"International Journal of Lean Enterprise Research","id":"ITEM-1","issue":"4","issued":{"date-parts":[["2015"]]},"page":"393-411","title":"Lean management methods in product development - a case study based on human respect with productivity focus","type":"article-journal","volume":"1"},"uris":["http://www.mendeley.com/documents/?uuid=250670aa-e0c7-4dbe-9d1c-2bd1f69a74ce"]},{"id":"ITEM-2","itemData":{"DOI":"10.1080/08956308.2008.11657495","ISSN":"0895-6308","author":[{"dropping-particle":"","family":"Cooper","given":"Robert G.","non-dropping-particle":"","parse-names":false,"suffix":""},{"dropping-particle":"","family":"Edgett","given":"Scott J.","non-dropping-particle":"","parse-names":false,"suffix":""}],"container-title":"Research-Technology Management","id":"ITEM-2","issue":"2","issued":{"date-parts":[["2008","3","22"]]},"page":"47-58","title":"Maximizing Productivity in Product Innovation","type":"article-journal","volume":"51"},"uris":["http://www.mendeley.com/documents/?uuid=2fb3d70e-104e-4d3a-b928-781c86226e87"]},{"id":"ITEM-3","itemData":{"DOI":"10.1016/j.ijproman.2019.01.008","ISSN":"02637863","author":[{"dropping-particle":"","family":"Belvedere","given":"Valeria","non-dropping-particle":"","parse-names":false,"suffix":""},{"dropping-particle":"","family":"Cuttaia","given":"Francesco","non-dropping-particle":"","parse-names":false,"suffix":""},{"dropping-particle":"","family":"Rossi","given":"Monica","non-dropping-particle":"","parse-names":false,"suffix":""},{"dropping-particle":"","family":"Stringhetti","given":"Luca","non-dropping-particle":"","parse-names":false,"suffix":""}],"container-title":"International Journal of Project Management","id":"ITEM-3","issue":"3","issued":{"date-parts":[["2019","4"]]},"page":"410-424","title":"Mapping wastes in complex projects for Lean Product Development","type":"article-journal","volume":"37"},"uris":["http://www.mendeley.com/documents/?uuid=21d81782-6972-4629-91ee-cdbdca9596e8"]}],"mendeley":{"formattedCitation":"[1]–[3]","plainTextFormattedCitation":"[1]–[3]","previouslyFormattedCitation":"[1]–[3]"},"properties":{"noteIndex":0},"schema":"https://github.com/citation-style-language/schema/raw/master/csl-citation.json"}</w:instrText>
      </w:r>
      <w:r w:rsidR="003C0807">
        <w:rPr>
          <w:color w:val="0070C0"/>
        </w:rPr>
        <w:fldChar w:fldCharType="separate"/>
      </w:r>
      <w:r w:rsidR="00A72F1C" w:rsidRPr="00A72F1C">
        <w:rPr>
          <w:noProof/>
          <w:color w:val="0070C0"/>
        </w:rPr>
        <w:t>[1]–[3]</w:t>
      </w:r>
      <w:r w:rsidR="003C0807">
        <w:rPr>
          <w:color w:val="0070C0"/>
        </w:rPr>
        <w:fldChar w:fldCharType="end"/>
      </w:r>
      <w:r w:rsidR="000E4F17">
        <w:rPr>
          <w:color w:val="0070C0"/>
        </w:rPr>
        <w:t>,</w:t>
      </w:r>
      <w:r w:rsidR="00F72523">
        <w:rPr>
          <w:color w:val="0070C0"/>
        </w:rPr>
        <w:t xml:space="preserve"> agile-stage-gate </w:t>
      </w:r>
      <w:r w:rsidR="00F72523">
        <w:rPr>
          <w:color w:val="0070C0"/>
        </w:rPr>
        <w:fldChar w:fldCharType="begin" w:fldLock="1"/>
      </w:r>
      <w:r w:rsidR="00A72F1C">
        <w:rPr>
          <w:color w:val="0070C0"/>
        </w:rPr>
        <w:instrText>ADDIN CSL_CITATION {"citationItems":[{"id":"ITEM-1","itemData":{"DOI":"10.1080/08956308.2018.1421380","ISSN":"0895-6308","author":[{"dropping-particle":"","family":"Cooper","given":"Robert G.","non-dropping-particle":"","parse-names":false,"suffix":""},{"dropping-particle":"","family":"Sommer","given":"Anita Friis","non-dropping-particle":"","parse-names":false,"suffix":""}],"container-title":"Research-Technology Management","id":"ITEM-1","issue":"2","issued":{"date-parts":[["2018","3","4"]]},"page":"17-26","title":"Agile–Stage-Gate for Manufacturers","type":"article-journal","volume":"61"},"uris":["http://www.mendeley.com/documents/?uuid=93cdfdb7-448a-4647-8369-e31948db65d9"]}],"mendeley":{"formattedCitation":"[4]","plainTextFormattedCitation":"[4]","previouslyFormattedCitation":"[4]"},"properties":{"noteIndex":0},"schema":"https://github.com/citation-style-language/schema/raw/master/csl-citation.json"}</w:instrText>
      </w:r>
      <w:r w:rsidR="00F72523">
        <w:rPr>
          <w:color w:val="0070C0"/>
        </w:rPr>
        <w:fldChar w:fldCharType="separate"/>
      </w:r>
      <w:r w:rsidR="00A72F1C" w:rsidRPr="00A72F1C">
        <w:rPr>
          <w:noProof/>
          <w:color w:val="0070C0"/>
        </w:rPr>
        <w:t>[4]</w:t>
      </w:r>
      <w:r w:rsidR="00F72523">
        <w:rPr>
          <w:color w:val="0070C0"/>
        </w:rPr>
        <w:fldChar w:fldCharType="end"/>
      </w:r>
      <w:r w:rsidR="000E4F17">
        <w:rPr>
          <w:color w:val="0070C0"/>
        </w:rPr>
        <w:t>,</w:t>
      </w:r>
      <w:r w:rsidR="00BD5B6E">
        <w:rPr>
          <w:color w:val="0070C0"/>
        </w:rPr>
        <w:t xml:space="preserve"> and many other approaches </w:t>
      </w:r>
      <w:r w:rsidR="00D80273">
        <w:rPr>
          <w:color w:val="0070C0"/>
        </w:rPr>
        <w:t>(</w:t>
      </w:r>
      <w:r w:rsidR="00BD5B6E">
        <w:rPr>
          <w:color w:val="0070C0"/>
        </w:rPr>
        <w:fldChar w:fldCharType="begin" w:fldLock="1"/>
      </w:r>
      <w:r w:rsidR="00A72F1C">
        <w:rPr>
          <w:color w:val="0070C0"/>
        </w:rPr>
        <w:instrText>ADDIN CSL_CITATION {"citationItems":[{"id":"ITEM-1","itemData":{"DOI":"10.1108/IJOPM-03-2013-0101","ISSN":"0144-3577","author":[{"dropping-particle":"","family":"Hinckeldeyn","given":"Johannes","non-dropping-particle":"","parse-names":false,"suffix":""},{"dropping-particle":"","family":"Dekkers","given":"Rob","non-dropping-particle":"","parse-names":false,"suffix":""},{"dropping-particle":"","family":"Kreutzfeldt","given":"Jochen","non-dropping-particle":"","parse-names":false,"suffix":""}],"container-title":"International Journal of Operations &amp; Production Management","id":"ITEM-1","issue":"4","issued":{"date-parts":[["2015","4","2"]]},"page":"458-486","title":"Productivity of product design and engineering processes","type":"article-journal","volume":"35"},"prefix":"for a review, see ","uris":["http://www.mendeley.com/documents/?uuid=40080229-3c72-462e-90ea-183d5fd200df"]}],"mendeley":{"formattedCitation":"for a review, see [5]","plainTextFormattedCitation":"for a review, see [5]","previouslyFormattedCitation":"for a review, see [5]"},"properties":{"noteIndex":0},"schema":"https://github.com/citation-style-language/schema/raw/master/csl-citation.json"}</w:instrText>
      </w:r>
      <w:r w:rsidR="00BD5B6E">
        <w:rPr>
          <w:color w:val="0070C0"/>
        </w:rPr>
        <w:fldChar w:fldCharType="separate"/>
      </w:r>
      <w:r w:rsidR="00A72F1C" w:rsidRPr="00A72F1C">
        <w:rPr>
          <w:noProof/>
          <w:color w:val="0070C0"/>
        </w:rPr>
        <w:t>for a review, see [5]</w:t>
      </w:r>
      <w:r w:rsidR="00BD5B6E">
        <w:rPr>
          <w:color w:val="0070C0"/>
        </w:rPr>
        <w:fldChar w:fldCharType="end"/>
      </w:r>
      <w:r w:rsidR="00D80273">
        <w:rPr>
          <w:color w:val="0070C0"/>
        </w:rPr>
        <w:t>)</w:t>
      </w:r>
      <w:r w:rsidR="00541FDD">
        <w:rPr>
          <w:color w:val="0070C0"/>
        </w:rPr>
        <w:t>.</w:t>
      </w:r>
      <w:r w:rsidR="00317893">
        <w:rPr>
          <w:color w:val="0070C0"/>
        </w:rPr>
        <w:t xml:space="preserve"> </w:t>
      </w:r>
      <w:r w:rsidR="003C0807" w:rsidRPr="006C2215">
        <w:rPr>
          <w:color w:val="0070C0"/>
        </w:rPr>
        <w:t>While most previous studies focused on how to improve PDE activities</w:t>
      </w:r>
      <w:r w:rsidR="00CF1FE6" w:rsidRPr="006C2215">
        <w:rPr>
          <w:color w:val="0070C0"/>
        </w:rPr>
        <w:t>,</w:t>
      </w:r>
      <w:r w:rsidR="003C0807" w:rsidRPr="006C2215">
        <w:rPr>
          <w:color w:val="0070C0"/>
        </w:rPr>
        <w:t xml:space="preserve"> assessing </w:t>
      </w:r>
      <w:r w:rsidR="00317893">
        <w:rPr>
          <w:color w:val="0070C0"/>
        </w:rPr>
        <w:t>PDE</w:t>
      </w:r>
      <w:r w:rsidR="003C0807" w:rsidRPr="006C2215">
        <w:rPr>
          <w:color w:val="0070C0"/>
        </w:rPr>
        <w:t xml:space="preserve"> productivity</w:t>
      </w:r>
      <w:r w:rsidR="00CF1FE6" w:rsidRPr="006C2215">
        <w:rPr>
          <w:color w:val="0070C0"/>
        </w:rPr>
        <w:t xml:space="preserve"> </w:t>
      </w:r>
      <w:r w:rsidR="00541FDD">
        <w:rPr>
          <w:color w:val="0070C0"/>
        </w:rPr>
        <w:t>remains</w:t>
      </w:r>
      <w:r w:rsidR="003C0807" w:rsidRPr="006C2215">
        <w:rPr>
          <w:color w:val="0070C0"/>
        </w:rPr>
        <w:t xml:space="preserve"> a known </w:t>
      </w:r>
      <w:r w:rsidR="00317893">
        <w:rPr>
          <w:color w:val="0070C0"/>
        </w:rPr>
        <w:t xml:space="preserve">and unresolved </w:t>
      </w:r>
      <w:r w:rsidR="003C0807" w:rsidRPr="006C2215">
        <w:rPr>
          <w:color w:val="0070C0"/>
        </w:rPr>
        <w:t xml:space="preserve">challenge </w:t>
      </w:r>
      <w:r w:rsidR="00CF1FE6" w:rsidRPr="00F740D1">
        <w:rPr>
          <w:color w:val="000000" w:themeColor="text1"/>
        </w:rPr>
        <w:fldChar w:fldCharType="begin" w:fldLock="1"/>
      </w:r>
      <w:r w:rsidR="00A72F1C">
        <w:rPr>
          <w:color w:val="000000" w:themeColor="text1"/>
        </w:rPr>
        <w:instrText>ADDIN CSL_CITATION {"citationItems":[{"id":"ITEM-1","itemData":{"DOI":"10.1108/01443570010308103","ISSN":"01443577","abstract":"Notes limitations to measuring the performance of design activity in particular, and non-production activities in general. First, validity and reliability in specific measures are strongly negatively correlated making it hard to achieve both. Second, outcome measures are jointly determined by engineering design and other activities to varying degrees, and this problem of shared outcomes is only partially reduced by measuring at higher levels of aggregation. Third, there is no definite stopping rule for engineering design activity, yet unambiguous outcome measures rely on the existence of such a rule. Fourth, outcomes attributable to engineering design can sometimes only be measured a long time after completion of the activity, making them ineffective for most managerial purposes. There are also considerable problems in properly accounting for environmental variables. However, the use of performance measures have some benefits, e.g. correcting wrong inferences among engineering managers. Results point to the appropriate use of performance measurement in engineering design for raising questions and detecting discrepancies in performance at aggregate levels. They suggest that using measurement is inappropriate for managerial control, for attributing results to engineers or the environment, and for concluding problem solving activities.","author":[{"dropping-particle":"","family":"Busby","given":"J. S.","non-dropping-particle":"","parse-names":false,"suffix":""},{"dropping-particle":"","family":"Williamson","given":"A.","non-dropping-particle":"","parse-names":false,"suffix":""}],"container-title":"International Journal of Operations and Production Management","id":"ITEM-1","issue":"3","issued":{"date-parts":[["2000"]]},"page":"336-358","title":"The appropriate use of performance measurement in non-production activity: The case of engineering design","type":"article-journal","volume":"20"},"uris":["http://www.mendeley.com/documents/?uuid=d87f305d-5234-30d8-be66-2ed750e8250e"]},{"id":"ITEM-2","itemData":{"author":[{"dropping-particle":"","family":"Cantamessa","given":"M.","non-dropping-particle":"","parse-names":false,"suffix":""}],"container-title":"The Design Productivity Debate","editor":[{"dropping-particle":"","family":"Duffy","given":"A. H.B.","non-dropping-particle":"","parse-names":false,"suffix":""}],"id":"ITEM-2","issued":{"date-parts":[["1998"]]},"page":"13-31","publisher":"Springer-Verlag","publisher-place":"London","title":"Investigating productivity in engineering design: a theoretical and empirical perspective","type":"chapter"},"uris":["http://www.mendeley.com/documents/?uuid=ed04a0eb-4663-4a17-8cb1-9ece2be7d7cb"]}],"mendeley":{"formattedCitation":"[6], [7]","plainTextFormattedCitation":"[6], [7]","previouslyFormattedCitation":"[6], [7]"},"properties":{"noteIndex":0},"schema":"https://github.com/citation-style-language/schema/raw/master/csl-citation.json"}</w:instrText>
      </w:r>
      <w:r w:rsidR="00CF1FE6" w:rsidRPr="00F740D1">
        <w:rPr>
          <w:color w:val="000000" w:themeColor="text1"/>
        </w:rPr>
        <w:fldChar w:fldCharType="separate"/>
      </w:r>
      <w:r w:rsidR="00A72F1C" w:rsidRPr="00A72F1C">
        <w:rPr>
          <w:noProof/>
          <w:color w:val="000000" w:themeColor="text1"/>
        </w:rPr>
        <w:t>[6], [7]</w:t>
      </w:r>
      <w:r w:rsidR="00CF1FE6" w:rsidRPr="00F740D1">
        <w:rPr>
          <w:color w:val="000000" w:themeColor="text1"/>
        </w:rPr>
        <w:fldChar w:fldCharType="end"/>
      </w:r>
      <w:r w:rsidR="00BD21FE" w:rsidRPr="00F740D1">
        <w:rPr>
          <w:color w:val="000000" w:themeColor="text1"/>
        </w:rPr>
        <w:t>.</w:t>
      </w:r>
      <w:r w:rsidR="00CF1FE6" w:rsidRPr="00F740D1">
        <w:rPr>
          <w:color w:val="000000" w:themeColor="text1"/>
        </w:rPr>
        <w:t xml:space="preserve"> </w:t>
      </w:r>
      <w:bookmarkStart w:id="1" w:name="_Hlk70349073"/>
      <w:bookmarkStart w:id="2" w:name="_Hlk70333287"/>
      <w:bookmarkEnd w:id="0"/>
      <w:r w:rsidR="00CF1FE6" w:rsidRPr="00F740D1">
        <w:rPr>
          <w:color w:val="000000" w:themeColor="text1"/>
        </w:rPr>
        <w:t>Indeed</w:t>
      </w:r>
      <w:r w:rsidR="00CF1FE6" w:rsidRPr="00F740D1">
        <w:rPr>
          <w:color w:val="000000" w:themeColor="text1"/>
          <w:szCs w:val="40"/>
        </w:rPr>
        <w:t xml:space="preserve">, consistent definitions for </w:t>
      </w:r>
      <w:r w:rsidR="00CF1FE6" w:rsidRPr="00F740D1">
        <w:rPr>
          <w:color w:val="000000" w:themeColor="text1"/>
        </w:rPr>
        <w:t xml:space="preserve">PDE </w:t>
      </w:r>
      <w:r w:rsidR="00CF1FE6" w:rsidRPr="00F740D1">
        <w:rPr>
          <w:color w:val="000000" w:themeColor="text1"/>
          <w:szCs w:val="40"/>
        </w:rPr>
        <w:t>productivity are lacking</w:t>
      </w:r>
      <w:r w:rsidR="00E01196" w:rsidRPr="00F740D1">
        <w:rPr>
          <w:color w:val="000000" w:themeColor="text1"/>
          <w:szCs w:val="40"/>
        </w:rPr>
        <w:t>,</w:t>
      </w:r>
      <w:r w:rsidR="00CF1FE6" w:rsidRPr="00F740D1">
        <w:rPr>
          <w:color w:val="000000" w:themeColor="text1"/>
          <w:szCs w:val="40"/>
        </w:rPr>
        <w:t xml:space="preserve"> and comparable indicators are missing </w:t>
      </w:r>
      <w:r w:rsidR="00CF1FE6" w:rsidRPr="00F740D1">
        <w:rPr>
          <w:color w:val="000000" w:themeColor="text1"/>
          <w:szCs w:val="40"/>
        </w:rPr>
        <w:fldChar w:fldCharType="begin" w:fldLock="1"/>
      </w:r>
      <w:r w:rsidR="00A72F1C">
        <w:rPr>
          <w:color w:val="000000" w:themeColor="text1"/>
          <w:szCs w:val="40"/>
        </w:rPr>
        <w:instrText>ADDIN CSL_CITATION {"citationItems":[{"id":"ITEM-1","itemData":{"DOI":"10.1108/IJOPM-03-2013-0101","ISSN":"0144-3577","author":[{"dropping-particle":"","family":"Hinckeldeyn","given":"Johannes","non-dropping-particle":"","parse-names":false,"suffix":""},{"dropping-particle":"","family":"Dekkers","given":"Rob","non-dropping-particle":"","parse-names":false,"suffix":""},{"dropping-particle":"","family":"Kreutzfeldt","given":"Jochen","non-dropping-particle":"","parse-names":false,"suffix":""}],"container-title":"International Journal of Operations &amp; Production Management","id":"ITEM-1","issue":"4","issued":{"date-parts":[["2015","4","2"]]},"page":"458-486","title":"Productivity of product design and engineering processes","type":"article-journal","volume":"35"},"uris":["http://www.mendeley.com/documents/?uuid=40080229-3c72-462e-90ea-183d5fd200df"]}],"mendeley":{"formattedCitation":"[5]","plainTextFormattedCitation":"[5]","previouslyFormattedCitation":"[5]"},"properties":{"noteIndex":0},"schema":"https://github.com/citation-style-language/schema/raw/master/csl-citation.json"}</w:instrText>
      </w:r>
      <w:r w:rsidR="00CF1FE6" w:rsidRPr="00F740D1">
        <w:rPr>
          <w:color w:val="000000" w:themeColor="text1"/>
          <w:szCs w:val="40"/>
        </w:rPr>
        <w:fldChar w:fldCharType="separate"/>
      </w:r>
      <w:r w:rsidR="00A72F1C" w:rsidRPr="00A72F1C">
        <w:rPr>
          <w:noProof/>
          <w:color w:val="000000" w:themeColor="text1"/>
          <w:szCs w:val="40"/>
        </w:rPr>
        <w:t>[5]</w:t>
      </w:r>
      <w:r w:rsidR="00CF1FE6" w:rsidRPr="00F740D1">
        <w:rPr>
          <w:color w:val="000000" w:themeColor="text1"/>
          <w:szCs w:val="40"/>
        </w:rPr>
        <w:fldChar w:fldCharType="end"/>
      </w:r>
      <w:r w:rsidR="00CF1FE6" w:rsidRPr="00F740D1">
        <w:rPr>
          <w:color w:val="000000" w:themeColor="text1"/>
          <w:szCs w:val="40"/>
        </w:rPr>
        <w:t xml:space="preserve">. As </w:t>
      </w:r>
      <w:proofErr w:type="spellStart"/>
      <w:r w:rsidR="00CF1FE6" w:rsidRPr="00F740D1">
        <w:rPr>
          <w:color w:val="000000" w:themeColor="text1"/>
          <w:szCs w:val="40"/>
        </w:rPr>
        <w:t>Cantamessa</w:t>
      </w:r>
      <w:proofErr w:type="spellEnd"/>
      <w:r w:rsidR="00CF1FE6" w:rsidRPr="00F740D1">
        <w:rPr>
          <w:color w:val="000000" w:themeColor="text1"/>
          <w:szCs w:val="40"/>
        </w:rPr>
        <w:t xml:space="preserve"> suggested </w:t>
      </w:r>
      <w:r w:rsidR="00CF1FE6" w:rsidRPr="00F740D1">
        <w:rPr>
          <w:color w:val="000000" w:themeColor="text1"/>
          <w:szCs w:val="40"/>
        </w:rPr>
        <w:fldChar w:fldCharType="begin" w:fldLock="1"/>
      </w:r>
      <w:r w:rsidR="00A72F1C">
        <w:rPr>
          <w:color w:val="000000" w:themeColor="text1"/>
          <w:szCs w:val="40"/>
        </w:rPr>
        <w:instrText>ADDIN CSL_CITATION {"citationItems":[{"id":"ITEM-1","itemData":{"author":[{"dropping-particle":"","family":"Cantamessa","given":"M.","non-dropping-particle":"","parse-names":false,"suffix":""}],"container-title":"The Design Productivity Debate","editor":[{"dropping-particle":"","family":"Duffy","given":"A. H.B.","non-dropping-particle":"","parse-names":false,"suffix":""}],"id":"ITEM-1","issued":{"date-parts":[["1998"]]},"page":"13-31","publisher":"Springer-Verlag","publisher-place":"London","title":"Investigating productivity in engineering design: a theoretical and empirical perspective","type":"chapter"},"suppress-author":1,"uris":["http://www.mendeley.com/documents/?uuid=ed04a0eb-4663-4a17-8cb1-9ece2be7d7cb"]}],"mendeley":{"formattedCitation":"[7]","plainTextFormattedCitation":"[7]","previouslyFormattedCitation":"[7]"},"properties":{"noteIndex":0},"schema":"https://github.com/citation-style-language/schema/raw/master/csl-citation.json"}</w:instrText>
      </w:r>
      <w:r w:rsidR="00CF1FE6" w:rsidRPr="00F740D1">
        <w:rPr>
          <w:color w:val="000000" w:themeColor="text1"/>
          <w:szCs w:val="40"/>
        </w:rPr>
        <w:fldChar w:fldCharType="separate"/>
      </w:r>
      <w:r w:rsidR="00A72F1C" w:rsidRPr="00A72F1C">
        <w:rPr>
          <w:noProof/>
          <w:color w:val="000000" w:themeColor="text1"/>
          <w:szCs w:val="40"/>
        </w:rPr>
        <w:t>[7]</w:t>
      </w:r>
      <w:r w:rsidR="00CF1FE6" w:rsidRPr="00F740D1">
        <w:rPr>
          <w:color w:val="000000" w:themeColor="text1"/>
          <w:szCs w:val="40"/>
        </w:rPr>
        <w:fldChar w:fldCharType="end"/>
      </w:r>
      <w:r w:rsidR="00CF1FE6" w:rsidRPr="00F740D1">
        <w:rPr>
          <w:color w:val="000000" w:themeColor="text1"/>
          <w:szCs w:val="40"/>
        </w:rPr>
        <w:t>, simple productivity ratios between quantity measures (e.g.</w:t>
      </w:r>
      <w:r w:rsidR="00E01196" w:rsidRPr="00F740D1">
        <w:rPr>
          <w:color w:val="000000" w:themeColor="text1"/>
          <w:szCs w:val="40"/>
        </w:rPr>
        <w:t>,</w:t>
      </w:r>
      <w:r w:rsidR="00CF1FE6" w:rsidRPr="00F740D1">
        <w:rPr>
          <w:color w:val="000000" w:themeColor="text1"/>
          <w:szCs w:val="40"/>
        </w:rPr>
        <w:t xml:space="preserve"> number of projects on used resources) could overlook the importance of quality in PDE</w:t>
      </w:r>
      <w:r w:rsidR="00875198" w:rsidRPr="00F740D1">
        <w:rPr>
          <w:color w:val="000000" w:themeColor="text1"/>
          <w:szCs w:val="40"/>
        </w:rPr>
        <w:t xml:space="preserve">. Instead, </w:t>
      </w:r>
      <w:r w:rsidR="00875198" w:rsidRPr="00007544">
        <w:rPr>
          <w:color w:val="0070C0"/>
          <w:szCs w:val="40"/>
        </w:rPr>
        <w:t xml:space="preserve">Drucker </w:t>
      </w:r>
      <w:r w:rsidR="00875198" w:rsidRPr="00007544">
        <w:rPr>
          <w:color w:val="0070C0"/>
          <w:szCs w:val="40"/>
        </w:rPr>
        <w:fldChar w:fldCharType="begin" w:fldLock="1"/>
      </w:r>
      <w:r w:rsidR="00A72F1C">
        <w:rPr>
          <w:color w:val="0070C0"/>
          <w:szCs w:val="40"/>
        </w:rPr>
        <w:instrText>ADDIN CSL_CITATION {"citationItems":[{"id":"ITEM-1","itemData":{"DOI":"10.2307/41165987","ISSN":"0008-1256","author":[{"dropping-particle":"","family":"Drucker","given":"Peter F.","non-dropping-particle":"","parse-names":false,"suffix":""}],"container-title":"California Management Review","id":"ITEM-1","issue":"2","issued":{"date-parts":[["1999","1"]]},"page":"79-94","title":"Knowledge-Worker Productivity: The Biggest Challenge","type":"article-journal","volume":"41"},"suppress-author":1,"uris":["http://www.mendeley.com/documents/?uuid=d9befc67-e0f0-4ce6-a5e1-4ff7c5d15101"]}],"mendeley":{"formattedCitation":"[8]","plainTextFormattedCitation":"[8]","previouslyFormattedCitation":"[8]"},"properties":{"noteIndex":0},"schema":"https://github.com/citation-style-language/schema/raw/master/csl-citation.json"}</w:instrText>
      </w:r>
      <w:r w:rsidR="00875198" w:rsidRPr="00007544">
        <w:rPr>
          <w:color w:val="0070C0"/>
          <w:szCs w:val="40"/>
        </w:rPr>
        <w:fldChar w:fldCharType="separate"/>
      </w:r>
      <w:r w:rsidR="00A72F1C" w:rsidRPr="00A72F1C">
        <w:rPr>
          <w:noProof/>
          <w:color w:val="0070C0"/>
          <w:szCs w:val="40"/>
        </w:rPr>
        <w:t>[8]</w:t>
      </w:r>
      <w:r w:rsidR="00875198" w:rsidRPr="00007544">
        <w:rPr>
          <w:color w:val="0070C0"/>
          <w:szCs w:val="40"/>
        </w:rPr>
        <w:fldChar w:fldCharType="end"/>
      </w:r>
      <w:r w:rsidR="00007544" w:rsidRPr="00007544">
        <w:rPr>
          <w:color w:val="0070C0"/>
          <w:szCs w:val="40"/>
        </w:rPr>
        <w:t xml:space="preserve"> observed </w:t>
      </w:r>
      <w:r w:rsidR="00007544">
        <w:rPr>
          <w:color w:val="000000" w:themeColor="text1"/>
          <w:szCs w:val="40"/>
        </w:rPr>
        <w:t>that</w:t>
      </w:r>
      <w:r w:rsidR="00875198" w:rsidRPr="00F740D1">
        <w:rPr>
          <w:color w:val="000000" w:themeColor="text1"/>
          <w:szCs w:val="40"/>
        </w:rPr>
        <w:t xml:space="preserve"> the outcome of “knowledge workers” – as those operating in PDE activities – is not primarily a matter of </w:t>
      </w:r>
      <w:r w:rsidR="00875198" w:rsidRPr="00F740D1">
        <w:rPr>
          <w:color w:val="000000" w:themeColor="text1"/>
          <w:szCs w:val="40"/>
        </w:rPr>
        <w:lastRenderedPageBreak/>
        <w:t xml:space="preserve">quantity, </w:t>
      </w:r>
      <w:r w:rsidR="00875198" w:rsidRPr="00007544">
        <w:rPr>
          <w:color w:val="0070C0"/>
          <w:szCs w:val="40"/>
        </w:rPr>
        <w:t xml:space="preserve">with quality being </w:t>
      </w:r>
      <w:r w:rsidR="00007544" w:rsidRPr="00007544">
        <w:rPr>
          <w:color w:val="0070C0"/>
          <w:szCs w:val="40"/>
        </w:rPr>
        <w:t xml:space="preserve">“the essence of the output” </w:t>
      </w:r>
      <w:r w:rsidR="00007544" w:rsidRPr="00007544">
        <w:rPr>
          <w:color w:val="0070C0"/>
          <w:szCs w:val="40"/>
        </w:rPr>
        <w:fldChar w:fldCharType="begin" w:fldLock="1"/>
      </w:r>
      <w:r w:rsidR="00A72F1C">
        <w:rPr>
          <w:color w:val="0070C0"/>
          <w:szCs w:val="40"/>
        </w:rPr>
        <w:instrText>ADDIN CSL_CITATION {"citationItems":[{"id":"ITEM-1","itemData":{"DOI":"10.2307/41165987","ISSN":"0008-1256","author":[{"dropping-particle":"","family":"Drucker","given":"Peter F.","non-dropping-particle":"","parse-names":false,"suffix":""}],"container-title":"California Management Review","id":"ITEM-1","issue":"2","issued":{"date-parts":[["1999","1"]]},"page":"79-94","title":"Knowledge-Worker Productivity: The Biggest Challenge","type":"article-journal","volume":"41"},"locator":"84","suppress-author":1,"uris":["http://www.mendeley.com/documents/?uuid=d9befc67-e0f0-4ce6-a5e1-4ff7c5d15101"]}],"mendeley":{"formattedCitation":"[8, p. 84]","plainTextFormattedCitation":"[8, p. 84]","previouslyFormattedCitation":"[8, p. 84]"},"properties":{"noteIndex":0},"schema":"https://github.com/citation-style-language/schema/raw/master/csl-citation.json"}</w:instrText>
      </w:r>
      <w:r w:rsidR="00007544" w:rsidRPr="00007544">
        <w:rPr>
          <w:color w:val="0070C0"/>
          <w:szCs w:val="40"/>
        </w:rPr>
        <w:fldChar w:fldCharType="separate"/>
      </w:r>
      <w:r w:rsidR="00A72F1C" w:rsidRPr="00A72F1C">
        <w:rPr>
          <w:noProof/>
          <w:color w:val="0070C0"/>
          <w:szCs w:val="40"/>
        </w:rPr>
        <w:t>[8, p. 84]</w:t>
      </w:r>
      <w:r w:rsidR="00007544" w:rsidRPr="00007544">
        <w:rPr>
          <w:color w:val="0070C0"/>
          <w:szCs w:val="40"/>
        </w:rPr>
        <w:fldChar w:fldCharType="end"/>
      </w:r>
      <w:r w:rsidR="00007544" w:rsidRPr="00007544">
        <w:rPr>
          <w:color w:val="0070C0"/>
          <w:szCs w:val="40"/>
        </w:rPr>
        <w:t xml:space="preserve">, while </w:t>
      </w:r>
      <w:r w:rsidR="00007544">
        <w:rPr>
          <w:color w:val="000000" w:themeColor="text1"/>
          <w:szCs w:val="40"/>
        </w:rPr>
        <w:t>i</w:t>
      </w:r>
      <w:r w:rsidR="00BD21FE" w:rsidRPr="00F740D1">
        <w:rPr>
          <w:color w:val="000000" w:themeColor="text1"/>
          <w:szCs w:val="40"/>
        </w:rPr>
        <w:t xml:space="preserve">n manual work </w:t>
      </w:r>
      <w:r w:rsidR="00875198" w:rsidRPr="00F740D1">
        <w:rPr>
          <w:color w:val="000000" w:themeColor="text1"/>
          <w:szCs w:val="40"/>
        </w:rPr>
        <w:t xml:space="preserve">quality </w:t>
      </w:r>
      <w:r w:rsidR="00BD21FE" w:rsidRPr="00F740D1">
        <w:rPr>
          <w:color w:val="000000" w:themeColor="text1"/>
          <w:szCs w:val="40"/>
        </w:rPr>
        <w:t>is</w:t>
      </w:r>
      <w:r w:rsidR="00875198" w:rsidRPr="00F740D1">
        <w:rPr>
          <w:color w:val="000000" w:themeColor="text1"/>
          <w:szCs w:val="40"/>
        </w:rPr>
        <w:t xml:space="preserve"> a restraint describing minimum acceptable levels</w:t>
      </w:r>
      <w:r w:rsidR="00BD21FE" w:rsidRPr="00F740D1">
        <w:rPr>
          <w:color w:val="000000" w:themeColor="text1"/>
          <w:szCs w:val="40"/>
        </w:rPr>
        <w:t>.</w:t>
      </w:r>
      <w:r w:rsidR="00CF1FE6" w:rsidRPr="00F740D1">
        <w:rPr>
          <w:color w:val="000000" w:themeColor="text1"/>
          <w:szCs w:val="40"/>
        </w:rPr>
        <w:t xml:space="preserve"> </w:t>
      </w:r>
    </w:p>
    <w:p w14:paraId="365956AC" w14:textId="59D37B28" w:rsidR="00A17ADB" w:rsidRPr="00F740D1" w:rsidRDefault="00BD21FE" w:rsidP="00A17ADB">
      <w:pPr>
        <w:pStyle w:val="Newparagraph"/>
        <w:rPr>
          <w:color w:val="000000" w:themeColor="text1"/>
          <w:szCs w:val="40"/>
        </w:rPr>
      </w:pPr>
      <w:r w:rsidRPr="00F740D1">
        <w:rPr>
          <w:color w:val="000000" w:themeColor="text1"/>
          <w:szCs w:val="40"/>
        </w:rPr>
        <w:t>D</w:t>
      </w:r>
      <w:r w:rsidR="004963B2" w:rsidRPr="00F740D1">
        <w:rPr>
          <w:color w:val="000000" w:themeColor="text1"/>
          <w:szCs w:val="40"/>
        </w:rPr>
        <w:t xml:space="preserve">espite the relevance </w:t>
      </w:r>
      <w:r w:rsidR="00872AF5" w:rsidRPr="00F740D1">
        <w:rPr>
          <w:color w:val="000000" w:themeColor="text1"/>
          <w:szCs w:val="40"/>
        </w:rPr>
        <w:t xml:space="preserve">of </w:t>
      </w:r>
      <w:r w:rsidR="00CF1FE6" w:rsidRPr="00F740D1">
        <w:rPr>
          <w:color w:val="000000" w:themeColor="text1"/>
          <w:szCs w:val="40"/>
        </w:rPr>
        <w:t>assess</w:t>
      </w:r>
      <w:r w:rsidR="004963B2" w:rsidRPr="00F740D1">
        <w:rPr>
          <w:color w:val="000000" w:themeColor="text1"/>
          <w:szCs w:val="40"/>
        </w:rPr>
        <w:t>ing</w:t>
      </w:r>
      <w:r w:rsidR="00CF1FE6" w:rsidRPr="00F740D1">
        <w:rPr>
          <w:color w:val="000000" w:themeColor="text1"/>
          <w:szCs w:val="40"/>
        </w:rPr>
        <w:t xml:space="preserve"> productivity in PDE, </w:t>
      </w:r>
      <w:r w:rsidR="004963B2" w:rsidRPr="00F740D1">
        <w:rPr>
          <w:color w:val="000000" w:themeColor="text1"/>
          <w:szCs w:val="40"/>
        </w:rPr>
        <w:t>the</w:t>
      </w:r>
      <w:r w:rsidR="00CF1FE6" w:rsidRPr="00F740D1">
        <w:rPr>
          <w:color w:val="000000" w:themeColor="text1"/>
          <w:szCs w:val="40"/>
        </w:rPr>
        <w:t xml:space="preserve"> many studies mention</w:t>
      </w:r>
      <w:r w:rsidR="004963B2" w:rsidRPr="00F740D1">
        <w:rPr>
          <w:color w:val="000000" w:themeColor="text1"/>
          <w:szCs w:val="40"/>
        </w:rPr>
        <w:t>ing</w:t>
      </w:r>
      <w:r w:rsidR="00CF1FE6" w:rsidRPr="00F740D1">
        <w:rPr>
          <w:color w:val="000000" w:themeColor="text1"/>
          <w:szCs w:val="40"/>
        </w:rPr>
        <w:t xml:space="preserve"> PDE productivity </w:t>
      </w:r>
      <w:r w:rsidR="00872AF5" w:rsidRPr="00F740D1">
        <w:rPr>
          <w:color w:val="000000" w:themeColor="text1"/>
          <w:szCs w:val="40"/>
        </w:rPr>
        <w:t>did</w:t>
      </w:r>
      <w:r w:rsidR="00E01196" w:rsidRPr="00F740D1">
        <w:rPr>
          <w:color w:val="000000" w:themeColor="text1"/>
          <w:szCs w:val="40"/>
        </w:rPr>
        <w:t xml:space="preserve"> no</w:t>
      </w:r>
      <w:r w:rsidR="00CF1FE6" w:rsidRPr="00F740D1">
        <w:rPr>
          <w:color w:val="000000" w:themeColor="text1"/>
          <w:szCs w:val="40"/>
        </w:rPr>
        <w:t>t operationali</w:t>
      </w:r>
      <w:r w:rsidR="00872AF5" w:rsidRPr="00F740D1">
        <w:rPr>
          <w:color w:val="000000" w:themeColor="text1"/>
          <w:szCs w:val="40"/>
        </w:rPr>
        <w:t>s</w:t>
      </w:r>
      <w:r w:rsidR="00CF1FE6" w:rsidRPr="00F740D1">
        <w:rPr>
          <w:color w:val="000000" w:themeColor="text1"/>
          <w:szCs w:val="40"/>
        </w:rPr>
        <w:t xml:space="preserve">e it </w:t>
      </w:r>
      <w:r w:rsidR="00CF1FE6" w:rsidRPr="00F740D1">
        <w:rPr>
          <w:color w:val="000000" w:themeColor="text1"/>
          <w:szCs w:val="40"/>
        </w:rPr>
        <w:fldChar w:fldCharType="begin" w:fldLock="1"/>
      </w:r>
      <w:r w:rsidR="00A72F1C">
        <w:rPr>
          <w:color w:val="000000" w:themeColor="text1"/>
          <w:szCs w:val="40"/>
        </w:rPr>
        <w:instrText>ADDIN CSL_CITATION {"citationItems":[{"id":"ITEM-1","itemData":{"DOI":"10.1111/1468-2370.00040","ISSN":"1460-8545","author":[{"dropping-particle":"","family":"Holland","given":"Sarah","non-dropping-particle":"","parse-names":false,"suffix":""},{"dropping-particle":"","family":"Gaston","given":"Kevin","non-dropping-particle":"","parse-names":false,"suffix":""},{"dropping-particle":"","family":"Gomes","given":"Jorge","non-dropping-particle":"","parse-names":false,"suffix":""}],"container-title":"International Journal of Management Reviews","id":"ITEM-1","issue":"3","issued":{"date-parts":[["2000","9","21"]]},"page":"231-259","title":"Critical success factors for cross‐functional teamwork in new product development","type":"article-journal","volume":"2"},"uris":["http://www.mendeley.com/documents/?uuid=e440e080-d09c-4c34-ad10-8cd70ec538aa"]},{"id":"ITEM-2","itemData":{"DOI":"10.1080/08956308.2004.11671630","ISSN":"0895-6308","author":[{"dropping-particle":"","family":"Cooper","given":"Robert G.","non-dropping-particle":"","parse-names":false,"suffix":""},{"dropping-particle":"","family":"Edgett","given":"Scott J.","non-dropping-particle":"","parse-names":false,"suffix":""},{"dropping-particle":"","family":"Kleinschmidt","given":"Elko J.","non-dropping-particle":"","parse-names":false,"suffix":""}],"container-title":"Research-Technology Management","id":"ITEM-2","issue":"3","issued":{"date-parts":[["2004","5","26"]]},"page":"50-59","title":"Benchmarking Best NPD Practices—II","type":"article-journal","volume":"47"},"uris":["http://www.mendeley.com/documents/?uuid=98dadccc-ece8-4e89-b591-4fd8a3348421"]},{"id":"ITEM-3","itemData":{"author":[{"dropping-particle":"","family":"Cantamessa","given":"M.","non-dropping-particle":"","parse-names":false,"suffix":""}],"container-title":"The Design Productivity Debate","editor":[{"dropping-particle":"","family":"Duffy","given":"A. H.B.","non-dropping-particle":"","parse-names":false,"suffix":""}],"id":"ITEM-3","issued":{"date-parts":[["1998"]]},"page":"13-31","publisher":"Springer-Verlag","publisher-place":"London","title":"Investigating productivity in engineering design: a theoretical and empirical perspective","type":"chapter"},"prefix":"e.g., ","uris":["http://www.mendeley.com/documents/?uuid=ed04a0eb-4663-4a17-8cb1-9ece2be7d7cb"]}],"mendeley":{"formattedCitation":"e.g., [7], [9], [10]","plainTextFormattedCitation":"e.g., [7], [9], [10]","previouslyFormattedCitation":"e.g., [7], [9], [10]"},"properties":{"noteIndex":0},"schema":"https://github.com/citation-style-language/schema/raw/master/csl-citation.json"}</w:instrText>
      </w:r>
      <w:r w:rsidR="00CF1FE6" w:rsidRPr="00F740D1">
        <w:rPr>
          <w:color w:val="000000" w:themeColor="text1"/>
          <w:szCs w:val="40"/>
        </w:rPr>
        <w:fldChar w:fldCharType="separate"/>
      </w:r>
      <w:r w:rsidR="00A72F1C" w:rsidRPr="00A72F1C">
        <w:rPr>
          <w:noProof/>
          <w:color w:val="000000" w:themeColor="text1"/>
          <w:szCs w:val="40"/>
        </w:rPr>
        <w:t>e.g., [7], [9], [10]</w:t>
      </w:r>
      <w:r w:rsidR="00CF1FE6" w:rsidRPr="00F740D1">
        <w:rPr>
          <w:color w:val="000000" w:themeColor="text1"/>
          <w:szCs w:val="40"/>
        </w:rPr>
        <w:fldChar w:fldCharType="end"/>
      </w:r>
      <w:bookmarkEnd w:id="1"/>
      <w:r w:rsidR="00CF1FE6" w:rsidRPr="00F740D1">
        <w:rPr>
          <w:color w:val="000000" w:themeColor="text1"/>
          <w:szCs w:val="40"/>
        </w:rPr>
        <w:t>.</w:t>
      </w:r>
      <w:bookmarkEnd w:id="2"/>
      <w:r w:rsidRPr="00F740D1">
        <w:rPr>
          <w:color w:val="000000" w:themeColor="text1"/>
          <w:szCs w:val="40"/>
        </w:rPr>
        <w:t xml:space="preserve"> </w:t>
      </w:r>
      <w:r w:rsidR="00007544">
        <w:rPr>
          <w:color w:val="000000" w:themeColor="text1"/>
        </w:rPr>
        <w:t>Yet</w:t>
      </w:r>
      <w:r w:rsidR="00A17ADB" w:rsidRPr="00F740D1">
        <w:rPr>
          <w:color w:val="000000" w:themeColor="text1"/>
        </w:rPr>
        <w:t xml:space="preserve">, innovative firms need reliable measures to assess and improve their PDE activities, </w:t>
      </w:r>
      <w:r w:rsidR="00E01196" w:rsidRPr="00F740D1">
        <w:rPr>
          <w:color w:val="000000" w:themeColor="text1"/>
        </w:rPr>
        <w:t xml:space="preserve">identify their moderators, </w:t>
      </w:r>
      <w:r w:rsidR="00A17ADB" w:rsidRPr="00F740D1">
        <w:rPr>
          <w:color w:val="000000" w:themeColor="text1"/>
        </w:rPr>
        <w:t xml:space="preserve">formulate </w:t>
      </w:r>
      <w:r w:rsidR="009016D8" w:rsidRPr="00F740D1">
        <w:rPr>
          <w:color w:val="000000" w:themeColor="text1"/>
        </w:rPr>
        <w:t>forecasts,</w:t>
      </w:r>
      <w:r w:rsidR="00A17ADB" w:rsidRPr="00F740D1">
        <w:rPr>
          <w:color w:val="000000" w:themeColor="text1"/>
        </w:rPr>
        <w:t xml:space="preserve"> and compare them with the results. Several studies acknowledged the </w:t>
      </w:r>
      <w:r w:rsidR="00E01196" w:rsidRPr="00F740D1">
        <w:rPr>
          <w:color w:val="000000" w:themeColor="text1"/>
        </w:rPr>
        <w:t>literature gap</w:t>
      </w:r>
      <w:r w:rsidR="00A17ADB" w:rsidRPr="00F740D1">
        <w:rPr>
          <w:color w:val="000000" w:themeColor="text1"/>
        </w:rPr>
        <w:t xml:space="preserve"> in PDE activities </w:t>
      </w:r>
      <w:r w:rsidR="00872AF5" w:rsidRPr="00F740D1">
        <w:rPr>
          <w:color w:val="000000" w:themeColor="text1"/>
        </w:rPr>
        <w:t xml:space="preserve">productivity </w:t>
      </w:r>
      <w:r w:rsidR="00A17ADB" w:rsidRPr="00F740D1">
        <w:rPr>
          <w:color w:val="000000" w:themeColor="text1"/>
        </w:rPr>
        <w:t xml:space="preserve">and encouraged future research. Among them, </w:t>
      </w:r>
      <w:proofErr w:type="spellStart"/>
      <w:r w:rsidR="00A17ADB" w:rsidRPr="00F740D1">
        <w:rPr>
          <w:color w:val="000000" w:themeColor="text1"/>
        </w:rPr>
        <w:t>Dekkers</w:t>
      </w:r>
      <w:proofErr w:type="spellEnd"/>
      <w:r w:rsidR="00A17ADB" w:rsidRPr="00F740D1">
        <w:rPr>
          <w:color w:val="000000" w:themeColor="text1"/>
        </w:rPr>
        <w:t xml:space="preserve"> et al. </w:t>
      </w:r>
      <w:r w:rsidR="00A17ADB" w:rsidRPr="00F740D1">
        <w:rPr>
          <w:color w:val="000000" w:themeColor="text1"/>
        </w:rPr>
        <w:fldChar w:fldCharType="begin" w:fldLock="1"/>
      </w:r>
      <w:r w:rsidR="00A72F1C">
        <w:rPr>
          <w:color w:val="000000" w:themeColor="text1"/>
        </w:rPr>
        <w:instrText>ADDIN CSL_CITATION {"citationItems":[{"id":"ITEM-1","itemData":{"DOI":"10.1016/j.ijpe.2013.02.020","ISSN":"09255273","author":[{"dropping-particle":"","family":"Dekkers","given":"Rob","non-dropping-particle":"","parse-names":false,"suffix":""},{"dropping-particle":"","family":"Chang","given":"C.M.","non-dropping-particle":"","parse-names":false,"suffix":""},{"dropping-particle":"","family":"Kreutzfeldt","given":"Jochen","non-dropping-particle":"","parse-names":false,"suffix":""}],"container-title":"International Journal of Production Economics","id":"ITEM-1","issue":"1","issued":{"date-parts":[["2013","7"]]},"page":"316-333","title":"The interface between “product design and engineering” and manufacturing: A review of the literature and empirical evidence","type":"article-journal","volume":"144"},"suppress-author":1,"uris":["http://www.mendeley.com/documents/?uuid=54a924ca-a615-43c4-bc1f-e4d92b401e8e"]}],"mendeley":{"formattedCitation":"[11]","plainTextFormattedCitation":"[11]","previouslyFormattedCitation":"[11]"},"properties":{"noteIndex":0},"schema":"https://github.com/citation-style-language/schema/raw/master/csl-citation.json"}</w:instrText>
      </w:r>
      <w:r w:rsidR="00A17ADB" w:rsidRPr="00F740D1">
        <w:rPr>
          <w:color w:val="000000" w:themeColor="text1"/>
        </w:rPr>
        <w:fldChar w:fldCharType="separate"/>
      </w:r>
      <w:r w:rsidR="00A72F1C" w:rsidRPr="00A72F1C">
        <w:rPr>
          <w:noProof/>
          <w:color w:val="000000" w:themeColor="text1"/>
        </w:rPr>
        <w:t>[11]</w:t>
      </w:r>
      <w:r w:rsidR="00A17ADB" w:rsidRPr="00F740D1">
        <w:rPr>
          <w:color w:val="000000" w:themeColor="text1"/>
        </w:rPr>
        <w:fldChar w:fldCharType="end"/>
      </w:r>
      <w:r w:rsidR="00A17ADB" w:rsidRPr="00F740D1">
        <w:rPr>
          <w:color w:val="000000" w:themeColor="text1"/>
        </w:rPr>
        <w:t xml:space="preserve"> affirmed that </w:t>
      </w:r>
      <w:r w:rsidR="00385ACE" w:rsidRPr="00F740D1">
        <w:rPr>
          <w:color w:val="000000" w:themeColor="text1"/>
          <w:szCs w:val="40"/>
        </w:rPr>
        <w:t>“</w:t>
      </w:r>
      <w:r w:rsidR="00A17ADB" w:rsidRPr="00F740D1">
        <w:rPr>
          <w:color w:val="000000" w:themeColor="text1"/>
          <w:szCs w:val="40"/>
        </w:rPr>
        <w:t>control mechanisms applicable to product design and engineering management from a productivity perspective should be systematically investigated</w:t>
      </w:r>
      <w:r w:rsidR="00385ACE" w:rsidRPr="00F740D1">
        <w:rPr>
          <w:color w:val="000000" w:themeColor="text1"/>
          <w:szCs w:val="40"/>
        </w:rPr>
        <w:t>”</w:t>
      </w:r>
      <w:r w:rsidR="00872AF5" w:rsidRPr="00F740D1">
        <w:rPr>
          <w:color w:val="000000" w:themeColor="text1"/>
          <w:szCs w:val="40"/>
        </w:rPr>
        <w:t>,</w:t>
      </w:r>
      <w:r w:rsidR="00A17ADB" w:rsidRPr="00F740D1">
        <w:rPr>
          <w:color w:val="000000" w:themeColor="text1"/>
          <w:szCs w:val="40"/>
        </w:rPr>
        <w:t xml:space="preserve"> while Da Costa et al. </w:t>
      </w:r>
      <w:r w:rsidR="00A17ADB" w:rsidRPr="00F740D1">
        <w:rPr>
          <w:color w:val="000000" w:themeColor="text1"/>
          <w:szCs w:val="40"/>
        </w:rPr>
        <w:fldChar w:fldCharType="begin" w:fldLock="1"/>
      </w:r>
      <w:r w:rsidR="00A72F1C">
        <w:rPr>
          <w:color w:val="000000" w:themeColor="text1"/>
          <w:szCs w:val="40"/>
        </w:rPr>
        <w:instrText>ADDIN CSL_CITATION {"citationItems":[{"id":"ITEM-1","itemData":{"DOI":"10.1111/radm.12074","ISSN":"14679310","abstract":"This paper presents a compilation and empirical survey‐based evaluation of the metrics most commonly used by program managers during product development management. This work is part of a bigger project of Massachusetts Institute of Technology (MIT), Project Management Institute (PMI) and International Council on Systems Engineering (INCOSE). Three methodological procedures were applied: systematic literature review, focus‐group discussions, and survey. The survey results indicate the metrics considered to be the most and least useful for managing lean engineering programs, and reveals a shift of interest towards qualitative metrics, especially the ones that address the achievement of stakeholder values, and the absence of useful metrics regarding the lean principles People and Pull.","author":[{"dropping-particle":"","family":"Costa","given":"Janaina Mascarenhas Hornos","non-dropping-particle":"da","parse-names":false,"suffix":""},{"dropping-particle":"","family":"Oehmen","given":"Josef","non-dropping-particle":"","parse-names":false,"suffix":""},{"dropping-particle":"","family":"Rebentisch","given":"Eric","non-dropping-particle":"","parse-names":false,"suffix":""},{"dropping-particle":"","family":"Nightingale","given":"Deborah","non-dropping-particle":"","parse-names":false,"suffix":""}],"container-title":"R and D Management","id":"ITEM-1","issue":"4","issued":{"date-parts":[["2014"]]},"page":"370-383","publisher":"Blackwell Publishing Ltd","title":"Toward a better comprehension of Lean metrics for research and product development management","type":"article-journal","volume":"44"},"suppress-author":1,"uris":["http://www.mendeley.com/documents/?uuid=a4f7b19e-00fe-37dc-9007-30995afd6dbf"]}],"mendeley":{"formattedCitation":"[12]","plainTextFormattedCitation":"[12]","previouslyFormattedCitation":"[12]"},"properties":{"noteIndex":0},"schema":"https://github.com/citation-style-language/schema/raw/master/csl-citation.json"}</w:instrText>
      </w:r>
      <w:r w:rsidR="00A17ADB" w:rsidRPr="00F740D1">
        <w:rPr>
          <w:color w:val="000000" w:themeColor="text1"/>
          <w:szCs w:val="40"/>
        </w:rPr>
        <w:fldChar w:fldCharType="separate"/>
      </w:r>
      <w:r w:rsidR="00A72F1C" w:rsidRPr="00A72F1C">
        <w:rPr>
          <w:noProof/>
          <w:color w:val="000000" w:themeColor="text1"/>
          <w:szCs w:val="40"/>
        </w:rPr>
        <w:t>[12]</w:t>
      </w:r>
      <w:r w:rsidR="00A17ADB" w:rsidRPr="00F740D1">
        <w:rPr>
          <w:color w:val="000000" w:themeColor="text1"/>
          <w:szCs w:val="40"/>
        </w:rPr>
        <w:fldChar w:fldCharType="end"/>
      </w:r>
      <w:r w:rsidR="00C627F4" w:rsidRPr="00F740D1">
        <w:rPr>
          <w:color w:val="000000" w:themeColor="text1"/>
          <w:szCs w:val="40"/>
        </w:rPr>
        <w:t xml:space="preserve"> </w:t>
      </w:r>
      <w:r w:rsidR="00A17ADB" w:rsidRPr="00F740D1">
        <w:rPr>
          <w:color w:val="000000" w:themeColor="text1"/>
          <w:szCs w:val="40"/>
        </w:rPr>
        <w:t xml:space="preserve">invited to identify additional </w:t>
      </w:r>
      <w:r w:rsidR="00C627F4" w:rsidRPr="00F740D1">
        <w:rPr>
          <w:color w:val="000000" w:themeColor="text1"/>
          <w:szCs w:val="40"/>
        </w:rPr>
        <w:t xml:space="preserve">PDE </w:t>
      </w:r>
      <w:r w:rsidR="00A17ADB" w:rsidRPr="00F740D1">
        <w:rPr>
          <w:color w:val="000000" w:themeColor="text1"/>
          <w:szCs w:val="40"/>
        </w:rPr>
        <w:t xml:space="preserve">metrics and implement them in case studies. </w:t>
      </w:r>
      <w:proofErr w:type="spellStart"/>
      <w:r w:rsidR="00A17ADB" w:rsidRPr="00F740D1">
        <w:rPr>
          <w:color w:val="000000" w:themeColor="text1"/>
          <w:szCs w:val="40"/>
        </w:rPr>
        <w:t>Hinckeldeyn</w:t>
      </w:r>
      <w:proofErr w:type="spellEnd"/>
      <w:r w:rsidR="00A17ADB" w:rsidRPr="00F740D1">
        <w:rPr>
          <w:color w:val="000000" w:themeColor="text1"/>
          <w:szCs w:val="40"/>
        </w:rPr>
        <w:t xml:space="preserve"> et al. </w:t>
      </w:r>
      <w:r w:rsidR="00A17ADB" w:rsidRPr="00F740D1">
        <w:rPr>
          <w:color w:val="000000" w:themeColor="text1"/>
          <w:szCs w:val="40"/>
        </w:rPr>
        <w:fldChar w:fldCharType="begin" w:fldLock="1"/>
      </w:r>
      <w:r w:rsidR="00A72F1C">
        <w:rPr>
          <w:color w:val="000000" w:themeColor="text1"/>
          <w:szCs w:val="40"/>
        </w:rPr>
        <w:instrText>ADDIN CSL_CITATION {"citationItems":[{"id":"ITEM-1","itemData":{"DOI":"10.1108/IJOPM-03-2013-0101","ISSN":"0144-3577","author":[{"dropping-particle":"","family":"Hinckeldeyn","given":"Johannes","non-dropping-particle":"","parse-names":false,"suffix":""},{"dropping-particle":"","family":"Dekkers","given":"Rob","non-dropping-particle":"","parse-names":false,"suffix":""},{"dropping-particle":"","family":"Kreutzfeldt","given":"Jochen","non-dropping-particle":"","parse-names":false,"suffix":""}],"container-title":"International Journal of Operations &amp; Production Management","id":"ITEM-1","issue":"4","issued":{"date-parts":[["2015","4","2"]]},"page":"458-486","title":"Productivity of product design and engineering processes","type":"article-journal","volume":"35"},"suppress-author":1,"uris":["http://www.mendeley.com/documents/?uuid=40080229-3c72-462e-90ea-183d5fd200df"]}],"mendeley":{"formattedCitation":"[5]","plainTextFormattedCitation":"[5]","previouslyFormattedCitation":"[5]"},"properties":{"noteIndex":0},"schema":"https://github.com/citation-style-language/schema/raw/master/csl-citation.json"}</w:instrText>
      </w:r>
      <w:r w:rsidR="00A17ADB" w:rsidRPr="00F740D1">
        <w:rPr>
          <w:color w:val="000000" w:themeColor="text1"/>
          <w:szCs w:val="40"/>
        </w:rPr>
        <w:fldChar w:fldCharType="separate"/>
      </w:r>
      <w:r w:rsidR="00A72F1C" w:rsidRPr="00A72F1C">
        <w:rPr>
          <w:noProof/>
          <w:color w:val="000000" w:themeColor="text1"/>
          <w:szCs w:val="40"/>
        </w:rPr>
        <w:t>[5]</w:t>
      </w:r>
      <w:r w:rsidR="00A17ADB" w:rsidRPr="00F740D1">
        <w:rPr>
          <w:color w:val="000000" w:themeColor="text1"/>
          <w:szCs w:val="40"/>
        </w:rPr>
        <w:fldChar w:fldCharType="end"/>
      </w:r>
      <w:r w:rsidR="00A17ADB" w:rsidRPr="00F740D1">
        <w:rPr>
          <w:color w:val="000000" w:themeColor="text1"/>
          <w:szCs w:val="40"/>
        </w:rPr>
        <w:t xml:space="preserve"> observed the lack of research on PDE </w:t>
      </w:r>
      <w:r w:rsidR="00E01196" w:rsidRPr="00F740D1">
        <w:rPr>
          <w:color w:val="000000" w:themeColor="text1"/>
          <w:szCs w:val="40"/>
        </w:rPr>
        <w:t>productivity indicators</w:t>
      </w:r>
      <w:r w:rsidR="00A17ADB" w:rsidRPr="00F740D1">
        <w:rPr>
          <w:color w:val="000000" w:themeColor="text1"/>
          <w:szCs w:val="40"/>
        </w:rPr>
        <w:t xml:space="preserve">, while </w:t>
      </w:r>
      <w:r w:rsidR="001B243A" w:rsidRPr="00F740D1">
        <w:rPr>
          <w:color w:val="000000" w:themeColor="text1"/>
          <w:szCs w:val="40"/>
        </w:rPr>
        <w:t xml:space="preserve">Salgado and </w:t>
      </w:r>
      <w:proofErr w:type="spellStart"/>
      <w:r w:rsidR="001B243A" w:rsidRPr="00F740D1">
        <w:rPr>
          <w:color w:val="000000" w:themeColor="text1"/>
          <w:szCs w:val="40"/>
        </w:rPr>
        <w:t>Dekkers</w:t>
      </w:r>
      <w:proofErr w:type="spellEnd"/>
      <w:r w:rsidR="001B243A" w:rsidRPr="00F740D1">
        <w:rPr>
          <w:color w:val="000000" w:themeColor="text1"/>
          <w:szCs w:val="40"/>
        </w:rPr>
        <w:t xml:space="preserve"> </w:t>
      </w:r>
      <w:r w:rsidR="001B243A" w:rsidRPr="00F740D1">
        <w:rPr>
          <w:color w:val="000000" w:themeColor="text1"/>
          <w:szCs w:val="40"/>
        </w:rPr>
        <w:fldChar w:fldCharType="begin" w:fldLock="1"/>
      </w:r>
      <w:r w:rsidR="00A72F1C">
        <w:rPr>
          <w:color w:val="000000" w:themeColor="text1"/>
          <w:szCs w:val="40"/>
        </w:rPr>
        <w:instrText>ADDIN CSL_CITATION {"citationItems":[{"id":"ITEM-1","itemData":{"DOI":"10.1111/ijmr.12169","ISSN":"14608545","author":[{"dropping-particle":"","family":"Salgado","given":"Eduardo Gomes","non-dropping-particle":"","parse-names":false,"suffix":""},{"dropping-particle":"","family":"Dekkers","given":"Rob","non-dropping-particle":"","parse-names":false,"suffix":""}],"container-title":"International Journal of Management Reviews","id":"ITEM-1","issue":"4","issued":{"date-parts":[["2018","10"]]},"page":"903-933","title":"Lean Product Development: Nothing New Under the Sun?","type":"article-journal","volume":"20"},"suppress-author":1,"uris":["http://www.mendeley.com/documents/?uuid=c8d194b1-814c-49c8-aca7-9e3b806a49cf"]}],"mendeley":{"formattedCitation":"[13]","plainTextFormattedCitation":"[13]","previouslyFormattedCitation":"[13]"},"properties":{"noteIndex":0},"schema":"https://github.com/citation-style-language/schema/raw/master/csl-citation.json"}</w:instrText>
      </w:r>
      <w:r w:rsidR="001B243A" w:rsidRPr="00F740D1">
        <w:rPr>
          <w:color w:val="000000" w:themeColor="text1"/>
          <w:szCs w:val="40"/>
        </w:rPr>
        <w:fldChar w:fldCharType="separate"/>
      </w:r>
      <w:r w:rsidR="00A72F1C" w:rsidRPr="00A72F1C">
        <w:rPr>
          <w:noProof/>
          <w:color w:val="000000" w:themeColor="text1"/>
          <w:szCs w:val="40"/>
        </w:rPr>
        <w:t>[13]</w:t>
      </w:r>
      <w:r w:rsidR="001B243A" w:rsidRPr="00F740D1">
        <w:rPr>
          <w:color w:val="000000" w:themeColor="text1"/>
          <w:szCs w:val="40"/>
        </w:rPr>
        <w:fldChar w:fldCharType="end"/>
      </w:r>
      <w:r w:rsidR="001B243A" w:rsidRPr="00F740D1">
        <w:rPr>
          <w:color w:val="000000" w:themeColor="text1"/>
          <w:szCs w:val="40"/>
        </w:rPr>
        <w:t xml:space="preserve"> encouraged future research to acknowledge the differences between new product development</w:t>
      </w:r>
      <w:r w:rsidR="00E561F4" w:rsidRPr="00F740D1">
        <w:rPr>
          <w:color w:val="000000" w:themeColor="text1"/>
          <w:szCs w:val="40"/>
        </w:rPr>
        <w:t xml:space="preserve"> (NPD)</w:t>
      </w:r>
      <w:r w:rsidR="001B243A" w:rsidRPr="00F740D1">
        <w:rPr>
          <w:color w:val="000000" w:themeColor="text1"/>
          <w:szCs w:val="40"/>
        </w:rPr>
        <w:t xml:space="preserve"> and manufacturing</w:t>
      </w:r>
      <w:r w:rsidR="00E01196" w:rsidRPr="00F740D1">
        <w:rPr>
          <w:color w:val="000000" w:themeColor="text1"/>
          <w:szCs w:val="40"/>
        </w:rPr>
        <w:t>. They</w:t>
      </w:r>
      <w:r w:rsidR="001B243A" w:rsidRPr="00F740D1">
        <w:rPr>
          <w:color w:val="000000" w:themeColor="text1"/>
          <w:szCs w:val="40"/>
        </w:rPr>
        <w:t xml:space="preserve"> specifically mentioned the </w:t>
      </w:r>
      <w:r w:rsidR="00385ACE" w:rsidRPr="00F740D1">
        <w:rPr>
          <w:color w:val="000000" w:themeColor="text1"/>
          <w:szCs w:val="40"/>
        </w:rPr>
        <w:t>“</w:t>
      </w:r>
      <w:r w:rsidR="001B243A" w:rsidRPr="00F740D1">
        <w:rPr>
          <w:color w:val="000000" w:themeColor="text1"/>
          <w:szCs w:val="40"/>
        </w:rPr>
        <w:t>quest for increased productivity of new product development</w:t>
      </w:r>
      <w:r w:rsidR="00385ACE" w:rsidRPr="00F740D1">
        <w:rPr>
          <w:i/>
          <w:iCs/>
          <w:color w:val="000000" w:themeColor="text1"/>
          <w:szCs w:val="40"/>
        </w:rPr>
        <w:t>”</w:t>
      </w:r>
      <w:r w:rsidR="001B243A" w:rsidRPr="00F740D1">
        <w:rPr>
          <w:color w:val="000000" w:themeColor="text1"/>
          <w:szCs w:val="40"/>
        </w:rPr>
        <w:t xml:space="preserve"> (p. 923), which is influenced by the need for variability in </w:t>
      </w:r>
      <w:r w:rsidRPr="00F740D1">
        <w:rPr>
          <w:color w:val="000000" w:themeColor="text1"/>
          <w:szCs w:val="40"/>
        </w:rPr>
        <w:t>NPD</w:t>
      </w:r>
      <w:r w:rsidR="001B243A" w:rsidRPr="00F740D1">
        <w:rPr>
          <w:color w:val="000000" w:themeColor="text1"/>
          <w:szCs w:val="40"/>
        </w:rPr>
        <w:t xml:space="preserve"> and the role of novelty.</w:t>
      </w:r>
    </w:p>
    <w:p w14:paraId="5F30AB2B" w14:textId="503D0616" w:rsidR="00E134EF" w:rsidRDefault="00A17ADB" w:rsidP="003B0D67">
      <w:pPr>
        <w:pStyle w:val="Newparagraph"/>
        <w:rPr>
          <w:color w:val="000000" w:themeColor="text1"/>
          <w:szCs w:val="40"/>
        </w:rPr>
      </w:pPr>
      <w:r w:rsidRPr="00F740D1">
        <w:rPr>
          <w:color w:val="000000" w:themeColor="text1"/>
          <w:szCs w:val="40"/>
        </w:rPr>
        <w:t>O</w:t>
      </w:r>
      <w:r w:rsidR="00E01196" w:rsidRPr="00F740D1">
        <w:rPr>
          <w:color w:val="000000" w:themeColor="text1"/>
          <w:szCs w:val="40"/>
        </w:rPr>
        <w:t>verall</w:t>
      </w:r>
      <w:r w:rsidRPr="00F740D1">
        <w:rPr>
          <w:color w:val="000000" w:themeColor="text1"/>
          <w:szCs w:val="40"/>
        </w:rPr>
        <w:t>, the literature has acknowledged the lack of studies on PDE productivity</w:t>
      </w:r>
      <w:r w:rsidR="00C627F4" w:rsidRPr="00F740D1">
        <w:rPr>
          <w:color w:val="000000" w:themeColor="text1"/>
          <w:szCs w:val="40"/>
        </w:rPr>
        <w:t>, while we have discussed the practical importance for firms to obtain reliable metrics for it</w:t>
      </w:r>
      <w:r w:rsidRPr="00F740D1">
        <w:rPr>
          <w:color w:val="000000" w:themeColor="text1"/>
          <w:szCs w:val="40"/>
        </w:rPr>
        <w:t xml:space="preserve">. Therefore, this article aims </w:t>
      </w:r>
      <w:r w:rsidR="00E01196" w:rsidRPr="00F740D1">
        <w:rPr>
          <w:color w:val="000000" w:themeColor="text1"/>
          <w:szCs w:val="40"/>
        </w:rPr>
        <w:t xml:space="preserve">to </w:t>
      </w:r>
      <w:r w:rsidRPr="00F740D1">
        <w:rPr>
          <w:color w:val="000000" w:themeColor="text1"/>
          <w:szCs w:val="40"/>
        </w:rPr>
        <w:t xml:space="preserve">(1) identify </w:t>
      </w:r>
      <w:r w:rsidR="00D804D3" w:rsidRPr="00F740D1">
        <w:rPr>
          <w:color w:val="000000" w:themeColor="text1"/>
          <w:szCs w:val="40"/>
        </w:rPr>
        <w:t>how</w:t>
      </w:r>
      <w:r w:rsidRPr="00F740D1">
        <w:rPr>
          <w:color w:val="000000" w:themeColor="text1"/>
          <w:szCs w:val="40"/>
        </w:rPr>
        <w:t xml:space="preserve"> PDE productivity </w:t>
      </w:r>
      <w:r w:rsidR="00D804D3" w:rsidRPr="00F740D1">
        <w:rPr>
          <w:color w:val="000000" w:themeColor="text1"/>
          <w:szCs w:val="40"/>
        </w:rPr>
        <w:t xml:space="preserve">can be measured </w:t>
      </w:r>
      <w:r w:rsidRPr="00F740D1">
        <w:rPr>
          <w:color w:val="000000" w:themeColor="text1"/>
          <w:szCs w:val="40"/>
        </w:rPr>
        <w:t xml:space="preserve">and (2) </w:t>
      </w:r>
      <w:r w:rsidR="00D804D3" w:rsidRPr="00F740D1">
        <w:rPr>
          <w:color w:val="000000" w:themeColor="text1"/>
          <w:szCs w:val="40"/>
        </w:rPr>
        <w:t xml:space="preserve">offer an exemplary implementation of PDE productivity </w:t>
      </w:r>
      <w:r w:rsidR="009E6668" w:rsidRPr="00F740D1">
        <w:rPr>
          <w:color w:val="000000" w:themeColor="text1"/>
          <w:szCs w:val="40"/>
        </w:rPr>
        <w:t>assessment</w:t>
      </w:r>
      <w:r w:rsidR="00D804D3" w:rsidRPr="00F740D1">
        <w:rPr>
          <w:color w:val="000000" w:themeColor="text1"/>
          <w:szCs w:val="40"/>
        </w:rPr>
        <w:t xml:space="preserve"> </w:t>
      </w:r>
      <w:r w:rsidRPr="00F740D1">
        <w:rPr>
          <w:color w:val="000000" w:themeColor="text1"/>
          <w:szCs w:val="40"/>
        </w:rPr>
        <w:t xml:space="preserve">and </w:t>
      </w:r>
      <w:r w:rsidR="00C627F4" w:rsidRPr="00F740D1">
        <w:rPr>
          <w:color w:val="000000" w:themeColor="text1"/>
          <w:szCs w:val="40"/>
        </w:rPr>
        <w:t>illustrate</w:t>
      </w:r>
      <w:r w:rsidRPr="00F740D1">
        <w:rPr>
          <w:color w:val="000000" w:themeColor="text1"/>
          <w:szCs w:val="40"/>
        </w:rPr>
        <w:t xml:space="preserve"> </w:t>
      </w:r>
      <w:r w:rsidR="009E6668" w:rsidRPr="00F740D1">
        <w:rPr>
          <w:color w:val="000000" w:themeColor="text1"/>
          <w:szCs w:val="40"/>
        </w:rPr>
        <w:t>its</w:t>
      </w:r>
      <w:r w:rsidRPr="00F740D1">
        <w:rPr>
          <w:color w:val="000000" w:themeColor="text1"/>
          <w:szCs w:val="40"/>
        </w:rPr>
        <w:t xml:space="preserve"> potential </w:t>
      </w:r>
      <w:r w:rsidR="00872AF5" w:rsidRPr="00F740D1">
        <w:rPr>
          <w:color w:val="000000" w:themeColor="text1"/>
          <w:szCs w:val="40"/>
        </w:rPr>
        <w:t>to support</w:t>
      </w:r>
      <w:r w:rsidRPr="00F740D1">
        <w:rPr>
          <w:color w:val="000000" w:themeColor="text1"/>
          <w:szCs w:val="40"/>
        </w:rPr>
        <w:t xml:space="preserve"> innovative companies.</w:t>
      </w:r>
      <w:r w:rsidR="00007544">
        <w:rPr>
          <w:color w:val="000000" w:themeColor="text1"/>
          <w:szCs w:val="40"/>
        </w:rPr>
        <w:t xml:space="preserve"> </w:t>
      </w:r>
    </w:p>
    <w:p w14:paraId="2802DC75" w14:textId="6CF00DCD" w:rsidR="00EF0E87" w:rsidRDefault="004443C9" w:rsidP="00077BF6">
      <w:pPr>
        <w:pStyle w:val="Newparagraph"/>
        <w:rPr>
          <w:color w:val="0070C0"/>
        </w:rPr>
      </w:pPr>
      <w:r w:rsidRPr="006C2215">
        <w:rPr>
          <w:color w:val="0070C0"/>
          <w:szCs w:val="40"/>
        </w:rPr>
        <w:t xml:space="preserve">As a research method to address the first aim, after establishing </w:t>
      </w:r>
      <w:r w:rsidRPr="006C2215">
        <w:rPr>
          <w:color w:val="0070C0"/>
        </w:rPr>
        <w:t xml:space="preserve">the intra-organisational boundaries of PDE activities, we present </w:t>
      </w:r>
      <w:r w:rsidRPr="006C2215">
        <w:rPr>
          <w:color w:val="0070C0"/>
          <w:szCs w:val="40"/>
        </w:rPr>
        <w:t xml:space="preserve">a critical review of the literature on PDE productivity. We complement it with an integrative review </w:t>
      </w:r>
      <w:r w:rsidR="00F52CF6">
        <w:rPr>
          <w:color w:val="0070C0"/>
          <w:szCs w:val="40"/>
        </w:rPr>
        <w:fldChar w:fldCharType="begin" w:fldLock="1"/>
      </w:r>
      <w:r w:rsidR="00F2110F">
        <w:rPr>
          <w:color w:val="0070C0"/>
          <w:szCs w:val="40"/>
        </w:rPr>
        <w:instrText>ADDIN CSL_CITATION {"citationItems":[{"id":"ITEM-1","itemData":{"DOI":"10.1177/1094428120935507","ISSN":"1094-4281","abstract":"An effective integrative review can provide important insight into the current state of research on a topic and can recommend future research directions. This article discusses different types of reviews and outlines an approach to writing an integrative review. It includes guidance regarding challenges encountered when composing integrative reviews, such as fair representation of different perspectives and synthesizing that knowledge to yield new insights. An integrative review is of unique value among other types of knowledge-synthesis vehicles, such as narrative or systematic reviews and meta-analyses. Because each has distinctive but important approaches to synthesizing empirical knowledge, our protocol for writing integrative reviews is designed to complement these other knowledge-synthesis vehicles to best advance organization science.","author":[{"dropping-particle":"","family":"Cronin","given":"Matthew A.","non-dropping-particle":"","parse-names":false,"suffix":""},{"dropping-particle":"","family":"George","given":"Elizabeth","non-dropping-particle":"","parse-names":false,"suffix":""}],"container-title":"Organizational Research Methods","id":"ITEM-1","issued":{"date-parts":[["2020","7","6"]]},"page":"1-25","title":"The Why and How of the Integrative Review","type":"article-journal"},"uris":["http://www.mendeley.com/documents/?uuid=86dc69a4-6d17-4b0f-b3ea-fbaf0e86e9db"]}],"mendeley":{"formattedCitation":"[14]","plainTextFormattedCitation":"[14]","previouslyFormattedCitation":"[14]"},"properties":{"noteIndex":0},"schema":"https://github.com/citation-style-language/schema/raw/master/csl-citation.json"}</w:instrText>
      </w:r>
      <w:r w:rsidR="00F52CF6">
        <w:rPr>
          <w:color w:val="0070C0"/>
          <w:szCs w:val="40"/>
        </w:rPr>
        <w:fldChar w:fldCharType="separate"/>
      </w:r>
      <w:r w:rsidR="00A72F1C" w:rsidRPr="00A72F1C">
        <w:rPr>
          <w:noProof/>
          <w:color w:val="0070C0"/>
          <w:szCs w:val="40"/>
        </w:rPr>
        <w:t>[14]</w:t>
      </w:r>
      <w:r w:rsidR="00F52CF6">
        <w:rPr>
          <w:color w:val="0070C0"/>
          <w:szCs w:val="40"/>
        </w:rPr>
        <w:fldChar w:fldCharType="end"/>
      </w:r>
      <w:r w:rsidR="00F52CF6">
        <w:rPr>
          <w:color w:val="0070C0"/>
          <w:szCs w:val="40"/>
        </w:rPr>
        <w:t xml:space="preserve"> </w:t>
      </w:r>
      <w:r w:rsidRPr="006C2215">
        <w:rPr>
          <w:color w:val="0070C0"/>
          <w:szCs w:val="40"/>
        </w:rPr>
        <w:t xml:space="preserve">of </w:t>
      </w:r>
      <w:r w:rsidR="000B4317" w:rsidRPr="006C2215">
        <w:rPr>
          <w:color w:val="0070C0"/>
        </w:rPr>
        <w:t>conceptually close streams of literature (i.e.</w:t>
      </w:r>
      <w:r w:rsidR="00E01196" w:rsidRPr="006C2215">
        <w:rPr>
          <w:color w:val="0070C0"/>
        </w:rPr>
        <w:t>,</w:t>
      </w:r>
      <w:r w:rsidR="000B4317" w:rsidRPr="006C2215">
        <w:rPr>
          <w:color w:val="0070C0"/>
        </w:rPr>
        <w:t xml:space="preserve"> </w:t>
      </w:r>
      <w:r w:rsidR="00E561F4" w:rsidRPr="006C2215">
        <w:rPr>
          <w:color w:val="0070C0"/>
        </w:rPr>
        <w:t>NPD</w:t>
      </w:r>
      <w:r w:rsidR="000B4317" w:rsidRPr="006C2215">
        <w:rPr>
          <w:color w:val="0070C0"/>
        </w:rPr>
        <w:t xml:space="preserve"> productivity, R&amp;D productivity, and service productivity)</w:t>
      </w:r>
      <w:r w:rsidR="00EF0E87">
        <w:rPr>
          <w:color w:val="0070C0"/>
        </w:rPr>
        <w:t>. Next, we present</w:t>
      </w:r>
      <w:r w:rsidRPr="006C2215">
        <w:rPr>
          <w:color w:val="0070C0"/>
        </w:rPr>
        <w:t xml:space="preserve"> a </w:t>
      </w:r>
      <w:r w:rsidRPr="006C2215">
        <w:rPr>
          <w:color w:val="0070C0"/>
        </w:rPr>
        <w:lastRenderedPageBreak/>
        <w:t>narrative synthesis</w:t>
      </w:r>
      <w:r w:rsidR="00EF0E87">
        <w:rPr>
          <w:color w:val="0070C0"/>
        </w:rPr>
        <w:t xml:space="preserve"> of such streams</w:t>
      </w:r>
      <w:r w:rsidRPr="006C2215">
        <w:rPr>
          <w:color w:val="0070C0"/>
        </w:rPr>
        <w:t xml:space="preserve"> and a visual representation of the key insights</w:t>
      </w:r>
      <w:r w:rsidR="000B4317" w:rsidRPr="00F740D1">
        <w:rPr>
          <w:color w:val="000000" w:themeColor="text1"/>
        </w:rPr>
        <w:t>.</w:t>
      </w:r>
      <w:r>
        <w:rPr>
          <w:color w:val="000000" w:themeColor="text1"/>
        </w:rPr>
        <w:t xml:space="preserve"> </w:t>
      </w:r>
      <w:r w:rsidR="00EF0E87">
        <w:rPr>
          <w:color w:val="0070C0"/>
        </w:rPr>
        <w:t>Finally, w</w:t>
      </w:r>
      <w:r w:rsidRPr="006C2215">
        <w:rPr>
          <w:color w:val="0070C0"/>
        </w:rPr>
        <w:t xml:space="preserve">e elaborate </w:t>
      </w:r>
      <w:r w:rsidR="00EF0E87">
        <w:rPr>
          <w:color w:val="0070C0"/>
        </w:rPr>
        <w:t xml:space="preserve">on </w:t>
      </w:r>
      <w:r w:rsidRPr="006C2215">
        <w:rPr>
          <w:color w:val="0070C0"/>
        </w:rPr>
        <w:t xml:space="preserve">such insights to define </w:t>
      </w:r>
      <w:r w:rsidR="00EF0E87">
        <w:rPr>
          <w:color w:val="0070C0"/>
        </w:rPr>
        <w:t>how</w:t>
      </w:r>
      <w:r w:rsidRPr="006C2215">
        <w:rPr>
          <w:color w:val="0070C0"/>
        </w:rPr>
        <w:t xml:space="preserve"> PDE productivity dashboard</w:t>
      </w:r>
      <w:r w:rsidR="00EF0E87">
        <w:rPr>
          <w:color w:val="0070C0"/>
        </w:rPr>
        <w:t>s can be set up</w:t>
      </w:r>
      <w:r w:rsidRPr="006C2215">
        <w:rPr>
          <w:color w:val="0070C0"/>
        </w:rPr>
        <w:t>.</w:t>
      </w:r>
      <w:r w:rsidR="000B4317" w:rsidRPr="006C2215">
        <w:rPr>
          <w:color w:val="0070C0"/>
        </w:rPr>
        <w:t xml:space="preserve"> </w:t>
      </w:r>
    </w:p>
    <w:p w14:paraId="401971F4" w14:textId="3DBD022D" w:rsidR="00ED434B" w:rsidRPr="006C2215" w:rsidRDefault="00E01196" w:rsidP="00077BF6">
      <w:pPr>
        <w:pStyle w:val="Newparagraph"/>
        <w:rPr>
          <w:color w:val="0070C0"/>
        </w:rPr>
      </w:pPr>
      <w:r w:rsidRPr="006C2215">
        <w:rPr>
          <w:color w:val="0070C0"/>
        </w:rPr>
        <w:t>We address t</w:t>
      </w:r>
      <w:r w:rsidR="000B4317" w:rsidRPr="006C2215">
        <w:rPr>
          <w:color w:val="0070C0"/>
        </w:rPr>
        <w:t xml:space="preserve">he second aim </w:t>
      </w:r>
      <w:r w:rsidR="00F52CF6" w:rsidRPr="00077BF6">
        <w:rPr>
          <w:color w:val="0070C0"/>
        </w:rPr>
        <w:t xml:space="preserve">following a participatory action research approach </w:t>
      </w:r>
      <w:r w:rsidR="00F52CF6" w:rsidRPr="00077BF6">
        <w:rPr>
          <w:color w:val="0070C0"/>
        </w:rPr>
        <w:fldChar w:fldCharType="begin" w:fldLock="1"/>
      </w:r>
      <w:r w:rsidR="00A72F1C">
        <w:rPr>
          <w:color w:val="0070C0"/>
        </w:rPr>
        <w:instrText>ADDIN CSL_CITATION {"citationItems":[{"id":"ITEM-1","itemData":{"author":[{"dropping-particle":"","family":"McIntyre","given":"Alice","non-dropping-particle":"","parse-names":false,"suffix":""}],"id":"ITEM-1","issued":{"date-parts":[["2008"]]},"publisher":"Sage Publications","publisher-place":"Thousand Oaks, CA","title":"Participatory Action Research","type":"book"},"uris":["http://www.mendeley.com/documents/?uuid=7bb9edb5-8636-45c9-bca9-e1107b9df033"]}],"mendeley":{"formattedCitation":"[15]","plainTextFormattedCitation":"[15]","previouslyFormattedCitation":"[15]"},"properties":{"noteIndex":0},"schema":"https://github.com/citation-style-language/schema/raw/master/csl-citation.json"}</w:instrText>
      </w:r>
      <w:r w:rsidR="00F52CF6" w:rsidRPr="00077BF6">
        <w:rPr>
          <w:color w:val="0070C0"/>
        </w:rPr>
        <w:fldChar w:fldCharType="separate"/>
      </w:r>
      <w:r w:rsidR="00A72F1C" w:rsidRPr="00A72F1C">
        <w:rPr>
          <w:noProof/>
          <w:color w:val="0070C0"/>
        </w:rPr>
        <w:t>[15]</w:t>
      </w:r>
      <w:r w:rsidR="00F52CF6" w:rsidRPr="00077BF6">
        <w:rPr>
          <w:color w:val="0070C0"/>
        </w:rPr>
        <w:fldChar w:fldCharType="end"/>
      </w:r>
      <w:r w:rsidR="00F52CF6" w:rsidRPr="00077BF6">
        <w:rPr>
          <w:color w:val="0070C0"/>
        </w:rPr>
        <w:t xml:space="preserve">, </w:t>
      </w:r>
      <w:r w:rsidR="00F52CF6">
        <w:rPr>
          <w:color w:val="0070C0"/>
        </w:rPr>
        <w:t>allowing</w:t>
      </w:r>
      <w:r w:rsidR="00F52CF6" w:rsidRPr="00077BF6">
        <w:rPr>
          <w:color w:val="0070C0"/>
        </w:rPr>
        <w:t xml:space="preserve"> the </w:t>
      </w:r>
      <w:r w:rsidR="000B4317" w:rsidRPr="006C2215">
        <w:rPr>
          <w:color w:val="0070C0"/>
        </w:rPr>
        <w:t xml:space="preserve">exemplary implementation of </w:t>
      </w:r>
      <w:r w:rsidR="00F52CF6" w:rsidRPr="006C2215">
        <w:rPr>
          <w:color w:val="0070C0"/>
        </w:rPr>
        <w:t xml:space="preserve">a dashboard of </w:t>
      </w:r>
      <w:r w:rsidR="000B4317" w:rsidRPr="006C2215">
        <w:rPr>
          <w:color w:val="0070C0"/>
        </w:rPr>
        <w:t xml:space="preserve">PDE </w:t>
      </w:r>
      <w:r w:rsidRPr="006C2215">
        <w:rPr>
          <w:color w:val="0070C0"/>
        </w:rPr>
        <w:t>productivity indicators</w:t>
      </w:r>
      <w:r w:rsidR="000B4317" w:rsidRPr="006C2215">
        <w:rPr>
          <w:color w:val="0070C0"/>
        </w:rPr>
        <w:t xml:space="preserve"> in </w:t>
      </w:r>
      <w:r w:rsidR="0028378F" w:rsidRPr="006C2215">
        <w:rPr>
          <w:color w:val="0070C0"/>
        </w:rPr>
        <w:t xml:space="preserve">Leonardo </w:t>
      </w:r>
      <w:proofErr w:type="spellStart"/>
      <w:r w:rsidR="005E59F0" w:rsidRPr="006C2215">
        <w:rPr>
          <w:color w:val="0070C0"/>
        </w:rPr>
        <w:t>Sp</w:t>
      </w:r>
      <w:r w:rsidR="00BC3DDF" w:rsidRPr="006C2215">
        <w:rPr>
          <w:color w:val="0070C0"/>
        </w:rPr>
        <w:t>A</w:t>
      </w:r>
      <w:proofErr w:type="spellEnd"/>
      <w:r w:rsidR="00F52CF6" w:rsidRPr="006C2215">
        <w:rPr>
          <w:color w:val="0070C0"/>
        </w:rPr>
        <w:t xml:space="preserve"> </w:t>
      </w:r>
      <w:r w:rsidR="00F52CF6">
        <w:rPr>
          <w:color w:val="0070C0"/>
        </w:rPr>
        <w:t>over</w:t>
      </w:r>
      <w:r w:rsidR="00F52CF6" w:rsidRPr="006C2215">
        <w:rPr>
          <w:color w:val="0070C0"/>
        </w:rPr>
        <w:t xml:space="preserve"> </w:t>
      </w:r>
      <w:r w:rsidR="00EF0E87">
        <w:rPr>
          <w:color w:val="0070C0"/>
        </w:rPr>
        <w:t>three years</w:t>
      </w:r>
      <w:r w:rsidR="001931E4" w:rsidRPr="006C2215">
        <w:rPr>
          <w:color w:val="0070C0"/>
        </w:rPr>
        <w:t>.</w:t>
      </w:r>
    </w:p>
    <w:p w14:paraId="5BE171C4" w14:textId="6CACE6A6" w:rsidR="00CF1FE6" w:rsidRPr="00F740D1" w:rsidRDefault="00CF1FE6" w:rsidP="00ED434B">
      <w:pPr>
        <w:pStyle w:val="Titolo1"/>
        <w:rPr>
          <w:color w:val="000000" w:themeColor="text1"/>
        </w:rPr>
      </w:pPr>
      <w:r w:rsidRPr="00F740D1">
        <w:rPr>
          <w:color w:val="000000" w:themeColor="text1"/>
        </w:rPr>
        <w:t xml:space="preserve">Theoretical </w:t>
      </w:r>
      <w:r w:rsidR="005C4BE7" w:rsidRPr="00F740D1">
        <w:rPr>
          <w:color w:val="000000" w:themeColor="text1"/>
        </w:rPr>
        <w:t>B</w:t>
      </w:r>
      <w:r w:rsidRPr="00F740D1">
        <w:rPr>
          <w:color w:val="000000" w:themeColor="text1"/>
        </w:rPr>
        <w:t>ackground</w:t>
      </w:r>
    </w:p>
    <w:p w14:paraId="362A193A" w14:textId="6BECC8BE" w:rsidR="008A2E80" w:rsidRPr="00F740D1" w:rsidRDefault="005C4BE7" w:rsidP="00A73376">
      <w:pPr>
        <w:pStyle w:val="Titolo2"/>
        <w:rPr>
          <w:color w:val="000000" w:themeColor="text1"/>
          <w:lang w:val="en-AU" w:eastAsia="zh-CN"/>
        </w:rPr>
      </w:pPr>
      <w:r w:rsidRPr="00F740D1">
        <w:rPr>
          <w:color w:val="000000" w:themeColor="text1"/>
        </w:rPr>
        <w:t xml:space="preserve">An Introduction to </w:t>
      </w:r>
      <w:r w:rsidR="008A2E80" w:rsidRPr="00F740D1">
        <w:rPr>
          <w:color w:val="000000" w:themeColor="text1"/>
        </w:rPr>
        <w:t xml:space="preserve">Product </w:t>
      </w:r>
      <w:r w:rsidRPr="00F740D1">
        <w:rPr>
          <w:color w:val="000000" w:themeColor="text1"/>
        </w:rPr>
        <w:t>Design</w:t>
      </w:r>
      <w:r w:rsidR="008A2E80" w:rsidRPr="00F740D1">
        <w:rPr>
          <w:color w:val="000000" w:themeColor="text1"/>
        </w:rPr>
        <w:t xml:space="preserve"> and Engineering</w:t>
      </w:r>
    </w:p>
    <w:p w14:paraId="18B2080F" w14:textId="1460310B" w:rsidR="008A2E80" w:rsidRPr="00F740D1" w:rsidRDefault="008A2E80" w:rsidP="00AE033E">
      <w:pPr>
        <w:pStyle w:val="Newparagraph"/>
        <w:rPr>
          <w:color w:val="000000" w:themeColor="text1"/>
        </w:rPr>
      </w:pPr>
      <w:r w:rsidRPr="00F740D1">
        <w:rPr>
          <w:color w:val="000000" w:themeColor="text1"/>
          <w:lang w:val="en-AU" w:eastAsia="zh-CN"/>
        </w:rPr>
        <w:t xml:space="preserve">Even though a generally accepted definition for PDE activities is missing in </w:t>
      </w:r>
      <w:r w:rsidR="008C110F" w:rsidRPr="00F740D1">
        <w:rPr>
          <w:color w:val="000000" w:themeColor="text1"/>
          <w:lang w:val="en-AU" w:eastAsia="zh-CN"/>
        </w:rPr>
        <w:t xml:space="preserve">the </w:t>
      </w:r>
      <w:r w:rsidRPr="00F740D1">
        <w:rPr>
          <w:color w:val="000000" w:themeColor="text1"/>
          <w:lang w:val="en-AU" w:eastAsia="zh-CN"/>
        </w:rPr>
        <w:t>literature, drawing the boundaries of the concept is pivotal to a</w:t>
      </w:r>
      <w:r w:rsidR="00E01196" w:rsidRPr="00F740D1">
        <w:rPr>
          <w:color w:val="000000" w:themeColor="text1"/>
          <w:lang w:val="en-AU" w:eastAsia="zh-CN"/>
        </w:rPr>
        <w:t>ssessing</w:t>
      </w:r>
      <w:r w:rsidR="00472153" w:rsidRPr="00F740D1">
        <w:rPr>
          <w:color w:val="000000" w:themeColor="text1"/>
          <w:lang w:val="en-AU" w:eastAsia="zh-CN"/>
        </w:rPr>
        <w:t xml:space="preserve"> productivity</w:t>
      </w:r>
      <w:r w:rsidRPr="00F740D1">
        <w:rPr>
          <w:color w:val="000000" w:themeColor="text1"/>
          <w:lang w:val="en-AU" w:eastAsia="zh-CN"/>
        </w:rPr>
        <w:t xml:space="preserve">. </w:t>
      </w:r>
      <w:proofErr w:type="spellStart"/>
      <w:r w:rsidR="00872AF5" w:rsidRPr="00F740D1">
        <w:rPr>
          <w:color w:val="000000" w:themeColor="text1"/>
          <w:lang w:val="en-AU" w:eastAsia="zh-CN"/>
        </w:rPr>
        <w:t>Dekkers</w:t>
      </w:r>
      <w:proofErr w:type="spellEnd"/>
      <w:r w:rsidR="00872AF5" w:rsidRPr="00F740D1">
        <w:rPr>
          <w:color w:val="000000" w:themeColor="text1"/>
          <w:lang w:val="en-AU" w:eastAsia="zh-CN"/>
        </w:rPr>
        <w:t xml:space="preserve"> et al. (2013) described how</w:t>
      </w:r>
      <w:r w:rsidRPr="00F740D1">
        <w:rPr>
          <w:color w:val="000000" w:themeColor="text1"/>
        </w:rPr>
        <w:t xml:space="preserve"> PDE activities are </w:t>
      </w:r>
      <w:r w:rsidR="00B71E00" w:rsidRPr="00F740D1">
        <w:rPr>
          <w:color w:val="000000" w:themeColor="text1"/>
        </w:rPr>
        <w:t xml:space="preserve">at </w:t>
      </w:r>
      <w:r w:rsidRPr="00F740D1">
        <w:rPr>
          <w:color w:val="000000" w:themeColor="text1"/>
        </w:rPr>
        <w:t xml:space="preserve">the heart of the </w:t>
      </w:r>
      <w:r w:rsidR="00872AF5" w:rsidRPr="00F740D1">
        <w:rPr>
          <w:color w:val="000000" w:themeColor="text1"/>
        </w:rPr>
        <w:t>NPD</w:t>
      </w:r>
      <w:r w:rsidRPr="00F740D1">
        <w:rPr>
          <w:color w:val="000000" w:themeColor="text1"/>
        </w:rPr>
        <w:t xml:space="preserve"> process</w:t>
      </w:r>
      <w:r w:rsidR="00872AF5" w:rsidRPr="00F740D1">
        <w:rPr>
          <w:color w:val="000000" w:themeColor="text1"/>
        </w:rPr>
        <w:t>.</w:t>
      </w:r>
      <w:r w:rsidR="0006122F">
        <w:rPr>
          <w:color w:val="000000" w:themeColor="text1"/>
        </w:rPr>
        <w:t xml:space="preserve"> T</w:t>
      </w:r>
      <w:r w:rsidR="001C29CF" w:rsidRPr="00F740D1">
        <w:rPr>
          <w:color w:val="000000" w:themeColor="text1"/>
        </w:rPr>
        <w:t>hey characteri</w:t>
      </w:r>
      <w:r w:rsidR="00872AF5" w:rsidRPr="00F740D1">
        <w:rPr>
          <w:color w:val="000000" w:themeColor="text1"/>
        </w:rPr>
        <w:t>s</w:t>
      </w:r>
      <w:r w:rsidR="001C29CF" w:rsidRPr="00F740D1">
        <w:rPr>
          <w:color w:val="000000" w:themeColor="text1"/>
        </w:rPr>
        <w:t>e</w:t>
      </w:r>
      <w:r w:rsidRPr="00F740D1">
        <w:rPr>
          <w:color w:val="000000" w:themeColor="text1"/>
        </w:rPr>
        <w:t xml:space="preserve"> </w:t>
      </w:r>
      <w:r w:rsidR="00B71E00" w:rsidRPr="00F740D1">
        <w:rPr>
          <w:color w:val="000000" w:themeColor="text1"/>
        </w:rPr>
        <w:t xml:space="preserve">PDE as </w:t>
      </w:r>
      <w:r w:rsidRPr="00F740D1">
        <w:rPr>
          <w:color w:val="000000" w:themeColor="text1"/>
        </w:rPr>
        <w:t>the phase</w:t>
      </w:r>
      <w:r w:rsidR="003917F4" w:rsidRPr="00F740D1">
        <w:rPr>
          <w:color w:val="000000" w:themeColor="text1"/>
        </w:rPr>
        <w:t xml:space="preserve"> of the manufacturing process</w:t>
      </w:r>
      <w:r w:rsidRPr="00F740D1">
        <w:rPr>
          <w:color w:val="000000" w:themeColor="text1"/>
        </w:rPr>
        <w:t xml:space="preserve"> that responds to </w:t>
      </w:r>
      <w:r w:rsidR="00472153" w:rsidRPr="00F740D1">
        <w:rPr>
          <w:color w:val="000000" w:themeColor="text1"/>
        </w:rPr>
        <w:t>the</w:t>
      </w:r>
      <w:r w:rsidRPr="00F740D1">
        <w:rPr>
          <w:color w:val="000000" w:themeColor="text1"/>
        </w:rPr>
        <w:t xml:space="preserve"> information drawn from the market</w:t>
      </w:r>
      <w:r w:rsidR="003917F4" w:rsidRPr="00F740D1">
        <w:rPr>
          <w:color w:val="000000" w:themeColor="text1"/>
        </w:rPr>
        <w:t>,</w:t>
      </w:r>
      <w:r w:rsidRPr="00F740D1">
        <w:rPr>
          <w:color w:val="000000" w:themeColor="text1"/>
        </w:rPr>
        <w:t xml:space="preserve"> </w:t>
      </w:r>
      <w:r w:rsidR="0006122F">
        <w:rPr>
          <w:color w:val="000000" w:themeColor="text1"/>
        </w:rPr>
        <w:t>draws from</w:t>
      </w:r>
      <w:r w:rsidRPr="00F740D1">
        <w:rPr>
          <w:color w:val="000000" w:themeColor="text1"/>
        </w:rPr>
        <w:t xml:space="preserve"> </w:t>
      </w:r>
      <w:r w:rsidR="0006122F">
        <w:rPr>
          <w:color w:val="000000" w:themeColor="text1"/>
        </w:rPr>
        <w:t>the</w:t>
      </w:r>
      <w:r w:rsidR="00472153" w:rsidRPr="00F740D1">
        <w:rPr>
          <w:color w:val="000000" w:themeColor="text1"/>
        </w:rPr>
        <w:t xml:space="preserve"> </w:t>
      </w:r>
      <w:r w:rsidRPr="00F740D1">
        <w:rPr>
          <w:color w:val="000000" w:themeColor="text1"/>
        </w:rPr>
        <w:t>research activities to provide the production planning phase with product configurations and specifications</w:t>
      </w:r>
      <w:r w:rsidR="0006122F">
        <w:rPr>
          <w:color w:val="000000" w:themeColor="text1"/>
        </w:rPr>
        <w:t>,</w:t>
      </w:r>
      <w:r w:rsidR="001C29CF" w:rsidRPr="00F740D1">
        <w:rPr>
          <w:color w:val="000000" w:themeColor="text1"/>
        </w:rPr>
        <w:t xml:space="preserve"> and offers a source of differentiation from the competitors.</w:t>
      </w:r>
      <w:r w:rsidR="00AE033E">
        <w:rPr>
          <w:color w:val="000000" w:themeColor="text1"/>
        </w:rPr>
        <w:t xml:space="preserve"> </w:t>
      </w:r>
      <w:r w:rsidR="00AE033E" w:rsidRPr="006C2215">
        <w:rPr>
          <w:color w:val="0070C0"/>
        </w:rPr>
        <w:t>PDE may be considered close to the “front-end innovation” concept, which describes the genesis and selection of a new product idea, its conceptual and technological development, and the analysis of its opportunities</w:t>
      </w:r>
      <w:r w:rsidR="00AE033E">
        <w:rPr>
          <w:color w:val="0070C0"/>
        </w:rPr>
        <w:t xml:space="preserve"> </w:t>
      </w:r>
      <w:r w:rsidR="00AE033E">
        <w:rPr>
          <w:color w:val="0070C0"/>
        </w:rPr>
        <w:fldChar w:fldCharType="begin" w:fldLock="1"/>
      </w:r>
      <w:r w:rsidR="00A72F1C">
        <w:rPr>
          <w:color w:val="0070C0"/>
        </w:rPr>
        <w:instrText>ADDIN CSL_CITATION {"citationItems":[{"id":"ITEM-1","itemData":{"DOI":"10.1109/TEM.2018.2865496","ISSN":"0018-9391","author":[{"dropping-particle":"","family":"Joachim","given":"Verena","non-dropping-particle":"","parse-names":false,"suffix":""},{"dropping-particle":"","family":"Spieth","given":"Patrick","non-dropping-particle":"","parse-names":false,"suffix":""}],"container-title":"IEEE Transactions on Engineering Management","id":"ITEM-1","issue":"1","issued":{"date-parts":[["2020","2"]]},"page":"105-121","title":"What Does Front-End Research Build on? A Cocitation Analysis of the Intellectual Background and Potential Future Research Avenues","type":"article-journal","volume":"67"},"uris":["http://www.mendeley.com/documents/?uuid=557380d3-cd4b-4587-9a69-c83ef5fe687b"]}],"mendeley":{"formattedCitation":"[16]","plainTextFormattedCitation":"[16]","previouslyFormattedCitation":"[16]"},"properties":{"noteIndex":0},"schema":"https://github.com/citation-style-language/schema/raw/master/csl-citation.json"}</w:instrText>
      </w:r>
      <w:r w:rsidR="00AE033E">
        <w:rPr>
          <w:color w:val="0070C0"/>
        </w:rPr>
        <w:fldChar w:fldCharType="separate"/>
      </w:r>
      <w:r w:rsidR="00A72F1C" w:rsidRPr="00A72F1C">
        <w:rPr>
          <w:noProof/>
          <w:color w:val="0070C0"/>
        </w:rPr>
        <w:t>[16]</w:t>
      </w:r>
      <w:r w:rsidR="00AE033E">
        <w:rPr>
          <w:color w:val="0070C0"/>
        </w:rPr>
        <w:fldChar w:fldCharType="end"/>
      </w:r>
      <w:r w:rsidR="00AE033E" w:rsidRPr="006C2215">
        <w:rPr>
          <w:color w:val="0070C0"/>
        </w:rPr>
        <w:t>.</w:t>
      </w:r>
      <w:r w:rsidR="009248DB">
        <w:rPr>
          <w:color w:val="0070C0"/>
        </w:rPr>
        <w:t xml:space="preserve"> </w:t>
      </w:r>
    </w:p>
    <w:p w14:paraId="6D62A201" w14:textId="18E2692E" w:rsidR="00F32523" w:rsidRPr="00F740D1" w:rsidRDefault="00F32523" w:rsidP="00F32523">
      <w:pPr>
        <w:pStyle w:val="Newparagraph"/>
        <w:rPr>
          <w:color w:val="000000" w:themeColor="text1"/>
        </w:rPr>
      </w:pPr>
      <w:r w:rsidRPr="00F740D1">
        <w:rPr>
          <w:color w:val="000000" w:themeColor="text1"/>
          <w:lang w:eastAsia="zh-CN"/>
        </w:rPr>
        <w:t xml:space="preserve">Figure 1 summarises some of the constructs in </w:t>
      </w:r>
      <w:proofErr w:type="spellStart"/>
      <w:r w:rsidRPr="00F740D1">
        <w:rPr>
          <w:color w:val="000000" w:themeColor="text1"/>
        </w:rPr>
        <w:t>Dekkers</w:t>
      </w:r>
      <w:proofErr w:type="spellEnd"/>
      <w:r w:rsidRPr="00F740D1">
        <w:rPr>
          <w:color w:val="000000" w:themeColor="text1"/>
        </w:rPr>
        <w:t xml:space="preserve"> et al.’s model </w:t>
      </w:r>
      <w:r w:rsidRPr="00F740D1">
        <w:rPr>
          <w:color w:val="000000" w:themeColor="text1"/>
        </w:rPr>
        <w:fldChar w:fldCharType="begin" w:fldLock="1"/>
      </w:r>
      <w:r w:rsidR="00A72F1C">
        <w:rPr>
          <w:color w:val="000000" w:themeColor="text1"/>
        </w:rPr>
        <w:instrText>ADDIN CSL_CITATION {"citationItems":[{"id":"ITEM-1","itemData":{"DOI":"10.1016/j.ijpe.2013.02.020","ISSN":"09255273","author":[{"dropping-particle":"","family":"Dekkers","given":"Rob","non-dropping-particle":"","parse-names":false,"suffix":""},{"dropping-particle":"","family":"Chang","given":"C.M.","non-dropping-particle":"","parse-names":false,"suffix":""},{"dropping-particle":"","family":"Kreutzfeldt","given":"Jochen","non-dropping-particle":"","parse-names":false,"suffix":""}],"container-title":"International Journal of Production Economics","id":"ITEM-1","issue":"1","issued":{"date-parts":[["2013","7"]]},"page":"316-333","title":"The interface between “product design and engineering” and manufacturing: A review of the literature and empirical evidence","type":"article-journal","volume":"144"},"suppress-author":1,"uris":["http://www.mendeley.com/documents/?uuid=54a924ca-a615-43c4-bc1f-e4d92b401e8e"]}],"mendeley":{"formattedCitation":"[11]","plainTextFormattedCitation":"[11]","previouslyFormattedCitation":"[11]"},"properties":{"noteIndex":0},"schema":"https://github.com/citation-style-language/schema/raw/master/csl-citation.json"}</w:instrText>
      </w:r>
      <w:r w:rsidRPr="00F740D1">
        <w:rPr>
          <w:color w:val="000000" w:themeColor="text1"/>
        </w:rPr>
        <w:fldChar w:fldCharType="separate"/>
      </w:r>
      <w:r w:rsidR="00A72F1C" w:rsidRPr="00A72F1C">
        <w:rPr>
          <w:noProof/>
          <w:color w:val="000000" w:themeColor="text1"/>
        </w:rPr>
        <w:t>[11]</w:t>
      </w:r>
      <w:r w:rsidRPr="00F740D1">
        <w:rPr>
          <w:color w:val="000000" w:themeColor="text1"/>
        </w:rPr>
        <w:fldChar w:fldCharType="end"/>
      </w:r>
      <w:r w:rsidRPr="00F740D1">
        <w:rPr>
          <w:color w:val="000000" w:themeColor="text1"/>
        </w:rPr>
        <w:t xml:space="preserve"> and shows that PDE activities (grey boxes) represent the intersection between R&amp;D and </w:t>
      </w:r>
      <w:r w:rsidR="00E561F4" w:rsidRPr="00F740D1">
        <w:rPr>
          <w:color w:val="000000" w:themeColor="text1"/>
        </w:rPr>
        <w:t>NPD</w:t>
      </w:r>
      <w:r w:rsidRPr="00F740D1">
        <w:rPr>
          <w:color w:val="000000" w:themeColor="text1"/>
        </w:rPr>
        <w:t xml:space="preserve"> activities. The outputs of research activities may be assessed in terms of their scientific impact. </w:t>
      </w:r>
      <w:r w:rsidR="00EF0E87">
        <w:rPr>
          <w:color w:val="000000" w:themeColor="text1"/>
        </w:rPr>
        <w:t>Differently, t</w:t>
      </w:r>
      <w:r w:rsidRPr="00F740D1">
        <w:rPr>
          <w:color w:val="000000" w:themeColor="text1"/>
        </w:rPr>
        <w:t xml:space="preserve">he outputs of NPD activities can be assessed in terms of the number of new products introduced in the market (or the revenues associated with them). Differently, the outputs of PDE activities are less straightforward to identify, which makes an assessment of PDE productivity more difficult </w:t>
      </w:r>
      <w:r w:rsidRPr="00F740D1">
        <w:rPr>
          <w:color w:val="000000" w:themeColor="text1"/>
        </w:rPr>
        <w:fldChar w:fldCharType="begin" w:fldLock="1"/>
      </w:r>
      <w:r w:rsidR="00A72F1C">
        <w:rPr>
          <w:color w:val="000000" w:themeColor="text1"/>
        </w:rPr>
        <w:instrText>ADDIN CSL_CITATION {"citationItems":[{"id":"ITEM-1","itemData":{"DOI":"10.1108/01443570010308103","ISSN":"01443577","abstract":"Notes limitations to measuring the performance of design activity in particular, and non-production activities in general. First, validity and reliability in specific measures are strongly negatively correlated making it hard to achieve both. Second, outcome measures are jointly determined by engineering design and other activities to varying degrees, and this problem of shared outcomes is only partially reduced by measuring at higher levels of aggregation. Third, there is no definite stopping rule for engineering design activity, yet unambiguous outcome measures rely on the existence of such a rule. Fourth, outcomes attributable to engineering design can sometimes only be measured a long time after completion of the activity, making them ineffective for most managerial purposes. There are also considerable problems in properly accounting for environmental variables. However, the use of performance measures have some benefits, e.g. correcting wrong inferences among engineering managers. Results point to the appropriate use of performance measurement in engineering design for raising questions and detecting discrepancies in performance at aggregate levels. They suggest that using measurement is inappropriate for managerial control, for attributing results to engineers or the environment, and for concluding problem solving activities.","author":[{"dropping-particle":"","family":"Busby","given":"J. S.","non-dropping-particle":"","parse-names":false,"suffix":""},{"dropping-particle":"","family":"Williamson","given":"A.","non-dropping-particle":"","parse-names":false,"suffix":""}],"container-title":"International Journal of Operations and Production Management","id":"ITEM-1","issue":"3","issued":{"date-parts":[["2000"]]},"page":"336-358","title":"The appropriate use of performance measurement in non-production activity: The case of engineering design","type":"article-journal","volume":"20"},"uris":["http://www.mendeley.com/documents/?uuid=d87f305d-5234-30d8-be66-2ed750e8250e"]},{"id":"ITEM-2","itemData":{"author":[{"dropping-particle":"","family":"Cantamessa","given":"M.","non-dropping-particle":"","parse-names":false,"suffix":""}],"container-title":"The Design Productivity Debate","editor":[{"dropping-particle":"","family":"Duffy","given":"A. H.B.","non-dropping-particle":"","parse-names":false,"suffix":""}],"id":"ITEM-2","issued":{"date-parts":[["1998"]]},"page":"13-31","publisher":"Springer-Verlag","publisher-place":"London","title":"Investigating productivity in engineering design: a theoretical and empirical perspective","type":"chapter"},"uris":["http://www.mendeley.com/documents/?uuid=ed04a0eb-4663-4a17-8cb1-9ece2be7d7cb"]}],"mendeley":{"formattedCitation":"[6], [7]","plainTextFormattedCitation":"[6], [7]","previouslyFormattedCitation":"[6], [7]"},"properties":{"noteIndex":0},"schema":"https://github.com/citation-style-language/schema/raw/master/csl-citation.json"}</w:instrText>
      </w:r>
      <w:r w:rsidRPr="00F740D1">
        <w:rPr>
          <w:color w:val="000000" w:themeColor="text1"/>
        </w:rPr>
        <w:fldChar w:fldCharType="separate"/>
      </w:r>
      <w:r w:rsidR="00A72F1C" w:rsidRPr="00A72F1C">
        <w:rPr>
          <w:noProof/>
          <w:color w:val="000000" w:themeColor="text1"/>
        </w:rPr>
        <w:t>[6], [7]</w:t>
      </w:r>
      <w:r w:rsidRPr="00F740D1">
        <w:rPr>
          <w:color w:val="000000" w:themeColor="text1"/>
        </w:rPr>
        <w:fldChar w:fldCharType="end"/>
      </w:r>
      <w:r w:rsidRPr="00F740D1">
        <w:rPr>
          <w:color w:val="000000" w:themeColor="text1"/>
        </w:rPr>
        <w:t xml:space="preserve">. </w:t>
      </w:r>
    </w:p>
    <w:p w14:paraId="566D71CA" w14:textId="0E3CCC0F" w:rsidR="0069043B" w:rsidRPr="00F740D1" w:rsidRDefault="00472153" w:rsidP="0069043B">
      <w:pPr>
        <w:keepNext/>
        <w:jc w:val="center"/>
        <w:rPr>
          <w:color w:val="000000" w:themeColor="text1"/>
        </w:rPr>
      </w:pPr>
      <w:r w:rsidRPr="00F740D1">
        <w:rPr>
          <w:noProof/>
          <w:color w:val="000000" w:themeColor="text1"/>
          <w:lang w:val="it-IT" w:eastAsia="it-IT"/>
        </w:rPr>
        <w:lastRenderedPageBreak/>
        <w:drawing>
          <wp:inline distT="0" distB="0" distL="0" distR="0" wp14:anchorId="4ECDE330" wp14:editId="282EC431">
            <wp:extent cx="5426015" cy="2293499"/>
            <wp:effectExtent l="0" t="0" r="381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58822" cy="2307366"/>
                    </a:xfrm>
                    <a:prstGeom prst="rect">
                      <a:avLst/>
                    </a:prstGeom>
                    <a:noFill/>
                  </pic:spPr>
                </pic:pic>
              </a:graphicData>
            </a:graphic>
          </wp:inline>
        </w:drawing>
      </w:r>
    </w:p>
    <w:p w14:paraId="752611A7" w14:textId="7A603136" w:rsidR="008A2E80" w:rsidRPr="00F740D1" w:rsidRDefault="0069043B" w:rsidP="0069043B">
      <w:pPr>
        <w:pStyle w:val="Didascalia"/>
        <w:jc w:val="center"/>
        <w:rPr>
          <w:color w:val="000000" w:themeColor="text1"/>
          <w:lang w:val="en-AU" w:eastAsia="zh-CN"/>
        </w:rPr>
      </w:pPr>
      <w:r w:rsidRPr="00F740D1">
        <w:rPr>
          <w:color w:val="000000" w:themeColor="text1"/>
        </w:rPr>
        <w:t xml:space="preserve">Figure </w:t>
      </w:r>
      <w:r w:rsidR="001F2829">
        <w:rPr>
          <w:color w:val="000000" w:themeColor="text1"/>
        </w:rPr>
        <w:fldChar w:fldCharType="begin"/>
      </w:r>
      <w:r w:rsidR="001F2829">
        <w:rPr>
          <w:color w:val="000000" w:themeColor="text1"/>
        </w:rPr>
        <w:instrText xml:space="preserve"> SEQ Figure \* ARABIC </w:instrText>
      </w:r>
      <w:r w:rsidR="001F2829">
        <w:rPr>
          <w:color w:val="000000" w:themeColor="text1"/>
        </w:rPr>
        <w:fldChar w:fldCharType="separate"/>
      </w:r>
      <w:r w:rsidR="00F2110F">
        <w:rPr>
          <w:noProof/>
          <w:color w:val="000000" w:themeColor="text1"/>
        </w:rPr>
        <w:t>1</w:t>
      </w:r>
      <w:r w:rsidR="001F2829">
        <w:rPr>
          <w:color w:val="000000" w:themeColor="text1"/>
        </w:rPr>
        <w:fldChar w:fldCharType="end"/>
      </w:r>
      <w:r w:rsidRPr="00F740D1">
        <w:rPr>
          <w:color w:val="000000" w:themeColor="text1"/>
        </w:rPr>
        <w:t>. Production process. Notes: PDE boxes are depicted in grey colo</w:t>
      </w:r>
      <w:r w:rsidR="00872AF5" w:rsidRPr="00F740D1">
        <w:rPr>
          <w:color w:val="000000" w:themeColor="text1"/>
        </w:rPr>
        <w:t>u</w:t>
      </w:r>
      <w:r w:rsidRPr="00F740D1">
        <w:rPr>
          <w:color w:val="000000" w:themeColor="text1"/>
        </w:rPr>
        <w:t>r.</w:t>
      </w:r>
    </w:p>
    <w:p w14:paraId="1F207AA8" w14:textId="3E475198" w:rsidR="009E2F72" w:rsidRPr="00F740D1" w:rsidRDefault="00581476" w:rsidP="008A2E80">
      <w:pPr>
        <w:pStyle w:val="Newparagraph"/>
        <w:rPr>
          <w:color w:val="000000" w:themeColor="text1"/>
        </w:rPr>
      </w:pPr>
      <w:bookmarkStart w:id="3" w:name="_Hlk69312852"/>
      <w:bookmarkStart w:id="4" w:name="_Hlk70347449"/>
      <w:r w:rsidRPr="00F740D1">
        <w:rPr>
          <w:color w:val="000000" w:themeColor="text1"/>
        </w:rPr>
        <w:t>When assessing productivity, a</w:t>
      </w:r>
      <w:r w:rsidR="00997CCF" w:rsidRPr="00F740D1">
        <w:rPr>
          <w:color w:val="000000" w:themeColor="text1"/>
        </w:rPr>
        <w:t xml:space="preserve"> distinction between outputs and outcomes is due. Indeed, outputs measure what is produced/provided in terms of units, whereas outcomes consider the inherent value of these units.</w:t>
      </w:r>
      <w:r w:rsidR="00640FA3" w:rsidRPr="00F740D1">
        <w:rPr>
          <w:color w:val="000000" w:themeColor="text1"/>
        </w:rPr>
        <w:t xml:space="preserve"> </w:t>
      </w:r>
      <w:r w:rsidR="002456F8" w:rsidRPr="00F740D1">
        <w:rPr>
          <w:color w:val="000000" w:themeColor="text1"/>
        </w:rPr>
        <w:t xml:space="preserve">OECD </w:t>
      </w:r>
      <w:r w:rsidR="002428C6" w:rsidRPr="00F740D1">
        <w:rPr>
          <w:color w:val="000000" w:themeColor="text1"/>
        </w:rPr>
        <w:fldChar w:fldCharType="begin" w:fldLock="1"/>
      </w:r>
      <w:r w:rsidR="00A72F1C">
        <w:rPr>
          <w:color w:val="000000" w:themeColor="text1"/>
        </w:rPr>
        <w:instrText>ADDIN CSL_CITATION {"citationItems":[{"id":"ITEM-1","itemData":{"author":[{"dropping-particle":"","family":"OECD","given":"","non-dropping-particle":"","parse-names":false,"suffix":""}],"id":"ITEM-1","issued":{"date-parts":[["2010"]]},"publisher":"OECD Publications","publisher-place":"Paris","title":"Glossary of Key Terms in Evaluation and Results Based Management","type":"book"},"suppress-author":1,"uris":["http://www.mendeley.com/documents/?uuid=4e4e90f2-2f16-478d-8e74-4000bd6f4da9"]}],"mendeley":{"formattedCitation":"[17]","plainTextFormattedCitation":"[17]","previouslyFormattedCitation":"[17]"},"properties":{"noteIndex":0},"schema":"https://github.com/citation-style-language/schema/raw/master/csl-citation.json"}</w:instrText>
      </w:r>
      <w:r w:rsidR="002428C6" w:rsidRPr="00F740D1">
        <w:rPr>
          <w:color w:val="000000" w:themeColor="text1"/>
        </w:rPr>
        <w:fldChar w:fldCharType="separate"/>
      </w:r>
      <w:r w:rsidR="00A72F1C" w:rsidRPr="00A72F1C">
        <w:rPr>
          <w:noProof/>
          <w:color w:val="000000" w:themeColor="text1"/>
        </w:rPr>
        <w:t>[17]</w:t>
      </w:r>
      <w:r w:rsidR="002428C6" w:rsidRPr="00F740D1">
        <w:rPr>
          <w:color w:val="000000" w:themeColor="text1"/>
        </w:rPr>
        <w:fldChar w:fldCharType="end"/>
      </w:r>
      <w:r w:rsidR="002428C6" w:rsidRPr="00F740D1">
        <w:rPr>
          <w:color w:val="000000" w:themeColor="text1"/>
        </w:rPr>
        <w:t xml:space="preserve"> </w:t>
      </w:r>
      <w:r w:rsidR="002456F8" w:rsidRPr="00F740D1">
        <w:rPr>
          <w:color w:val="000000" w:themeColor="text1"/>
        </w:rPr>
        <w:t>defines outputs as “The products, capital goods and services which result from a development intervention” (p. 28) and outcomes as “The likely or achieved short-term and medium-term effects of an intervention’s outputs” (p. 28)</w:t>
      </w:r>
      <w:r w:rsidR="00872AF5" w:rsidRPr="00F740D1">
        <w:rPr>
          <w:color w:val="000000" w:themeColor="text1"/>
        </w:rPr>
        <w:t>.</w:t>
      </w:r>
      <w:r w:rsidR="002456F8" w:rsidRPr="00F740D1">
        <w:rPr>
          <w:color w:val="000000" w:themeColor="text1"/>
        </w:rPr>
        <w:t xml:space="preserve"> </w:t>
      </w:r>
      <w:r w:rsidR="0006122F">
        <w:rPr>
          <w:color w:val="000000" w:themeColor="text1"/>
        </w:rPr>
        <w:t>Managers</w:t>
      </w:r>
      <w:r w:rsidR="00997CCF" w:rsidRPr="00F740D1">
        <w:rPr>
          <w:color w:val="000000" w:themeColor="text1"/>
        </w:rPr>
        <w:t xml:space="preserve"> could be interested in productivity measures that consider </w:t>
      </w:r>
      <w:r w:rsidR="0006122F">
        <w:rPr>
          <w:color w:val="000000" w:themeColor="text1"/>
        </w:rPr>
        <w:t xml:space="preserve">both </w:t>
      </w:r>
      <w:r w:rsidR="00997CCF" w:rsidRPr="00F740D1">
        <w:rPr>
          <w:color w:val="000000" w:themeColor="text1"/>
        </w:rPr>
        <w:t>PDE outputs (e.g., the number of projects delivered)</w:t>
      </w:r>
      <w:r w:rsidR="0006122F">
        <w:rPr>
          <w:color w:val="000000" w:themeColor="text1"/>
        </w:rPr>
        <w:t xml:space="preserve"> and</w:t>
      </w:r>
      <w:r w:rsidR="00997CCF" w:rsidRPr="00F740D1">
        <w:rPr>
          <w:color w:val="000000" w:themeColor="text1"/>
        </w:rPr>
        <w:t xml:space="preserve"> PDE outcomes (e.g., the number of projects that met the customers’ expectations and won their appreciation).</w:t>
      </w:r>
      <w:r w:rsidR="00640FA3" w:rsidRPr="00F740D1">
        <w:rPr>
          <w:color w:val="000000" w:themeColor="text1"/>
        </w:rPr>
        <w:t xml:space="preserve"> </w:t>
      </w:r>
      <w:r w:rsidR="00872AF5" w:rsidRPr="00F740D1">
        <w:rPr>
          <w:color w:val="000000" w:themeColor="text1"/>
        </w:rPr>
        <w:t>D</w:t>
      </w:r>
      <w:r w:rsidR="00640FA3" w:rsidRPr="00F740D1">
        <w:rPr>
          <w:color w:val="000000" w:themeColor="text1"/>
        </w:rPr>
        <w:t xml:space="preserve">e </w:t>
      </w:r>
      <w:proofErr w:type="spellStart"/>
      <w:r w:rsidR="00640FA3" w:rsidRPr="00F740D1">
        <w:rPr>
          <w:color w:val="000000" w:themeColor="text1"/>
        </w:rPr>
        <w:t>Kruijf</w:t>
      </w:r>
      <w:proofErr w:type="spellEnd"/>
      <w:r w:rsidR="00640FA3" w:rsidRPr="00F740D1">
        <w:rPr>
          <w:color w:val="000000" w:themeColor="text1"/>
        </w:rPr>
        <w:t xml:space="preserve"> &amp; de Vries </w:t>
      </w:r>
      <w:r w:rsidR="00640FA3" w:rsidRPr="00F740D1">
        <w:rPr>
          <w:color w:val="000000" w:themeColor="text1"/>
        </w:rPr>
        <w:fldChar w:fldCharType="begin" w:fldLock="1"/>
      </w:r>
      <w:r w:rsidR="00A72F1C">
        <w:rPr>
          <w:color w:val="000000" w:themeColor="text1"/>
        </w:rPr>
        <w:instrText>ADDIN CSL_CITATION {"citationItems":[{"id":"ITEM-1","itemData":{"DOI":"10.1080/09540962.2017.1389544","ISSN":"0954-0962","author":[{"dropping-particle":"","family":"Kruijf","given":"Johan A. M.","non-dropping-particle":"de","parse-names":false,"suffix":""},{"dropping-particle":"","family":"Vries","given":"Michiel S.","non-dropping-particle":"de","parse-names":false,"suffix":""}],"container-title":"Public Money &amp; Management","id":"ITEM-1","issue":"1","issued":{"date-parts":[["2018","1","2"]]},"page":"65-72","title":"Contextualizing the trend from output to outcome measurement: the Dutch pension system","type":"article-journal","volume":"38"},"suppress-author":1,"uris":["http://www.mendeley.com/documents/?uuid=6fc3a5c7-1245-4695-8975-51975aa1d4e1","http://www.mendeley.com/documents/?uuid=17e5158d-cfaf-43f2-9e10-0d7384b3b688"]}],"mendeley":{"formattedCitation":"[18]","plainTextFormattedCitation":"[18]","previouslyFormattedCitation":"[18]"},"properties":{"noteIndex":0},"schema":"https://github.com/citation-style-language/schema/raw/master/csl-citation.json"}</w:instrText>
      </w:r>
      <w:r w:rsidR="00640FA3" w:rsidRPr="00F740D1">
        <w:rPr>
          <w:color w:val="000000" w:themeColor="text1"/>
        </w:rPr>
        <w:fldChar w:fldCharType="separate"/>
      </w:r>
      <w:r w:rsidR="00A72F1C" w:rsidRPr="00A72F1C">
        <w:rPr>
          <w:noProof/>
          <w:color w:val="000000" w:themeColor="text1"/>
        </w:rPr>
        <w:t>[18]</w:t>
      </w:r>
      <w:r w:rsidR="00640FA3" w:rsidRPr="00F740D1">
        <w:rPr>
          <w:color w:val="000000" w:themeColor="text1"/>
        </w:rPr>
        <w:fldChar w:fldCharType="end"/>
      </w:r>
      <w:r w:rsidR="00640FA3" w:rsidRPr="00F740D1">
        <w:rPr>
          <w:color w:val="000000" w:themeColor="text1"/>
        </w:rPr>
        <w:t xml:space="preserve"> summari</w:t>
      </w:r>
      <w:r w:rsidR="00872AF5" w:rsidRPr="00F740D1">
        <w:rPr>
          <w:color w:val="000000" w:themeColor="text1"/>
        </w:rPr>
        <w:t>s</w:t>
      </w:r>
      <w:r w:rsidR="00640FA3" w:rsidRPr="00F740D1">
        <w:rPr>
          <w:color w:val="000000" w:themeColor="text1"/>
        </w:rPr>
        <w:t xml:space="preserve">ed </w:t>
      </w:r>
      <w:r w:rsidR="0099191E" w:rsidRPr="00F740D1">
        <w:rPr>
          <w:color w:val="000000" w:themeColor="text1"/>
        </w:rPr>
        <w:t>several key differences between outputs and outcomes</w:t>
      </w:r>
      <w:r w:rsidR="00872AF5" w:rsidRPr="00F740D1">
        <w:rPr>
          <w:color w:val="000000" w:themeColor="text1"/>
        </w:rPr>
        <w:t>:</w:t>
      </w:r>
      <w:r w:rsidR="0099191E" w:rsidRPr="00F740D1">
        <w:rPr>
          <w:color w:val="000000" w:themeColor="text1"/>
        </w:rPr>
        <w:t xml:space="preserve"> the former being </w:t>
      </w:r>
      <w:r w:rsidR="00640FA3" w:rsidRPr="00F740D1">
        <w:rPr>
          <w:color w:val="000000" w:themeColor="text1"/>
        </w:rPr>
        <w:t>“system</w:t>
      </w:r>
      <w:r w:rsidR="00872AF5" w:rsidRPr="00F740D1">
        <w:rPr>
          <w:color w:val="000000" w:themeColor="text1"/>
        </w:rPr>
        <w:t>-</w:t>
      </w:r>
      <w:r w:rsidR="00640FA3" w:rsidRPr="00F740D1">
        <w:rPr>
          <w:color w:val="000000" w:themeColor="text1"/>
        </w:rPr>
        <w:t>oriented”</w:t>
      </w:r>
      <w:r w:rsidR="0099191E" w:rsidRPr="00F740D1">
        <w:rPr>
          <w:color w:val="000000" w:themeColor="text1"/>
        </w:rPr>
        <w:t xml:space="preserve"> and having “immediate effects” as opposed to the latter being “context</w:t>
      </w:r>
      <w:r w:rsidR="00872AF5" w:rsidRPr="00F740D1">
        <w:rPr>
          <w:color w:val="000000" w:themeColor="text1"/>
        </w:rPr>
        <w:t>-</w:t>
      </w:r>
      <w:r w:rsidR="0099191E" w:rsidRPr="00F740D1">
        <w:rPr>
          <w:color w:val="000000" w:themeColor="text1"/>
        </w:rPr>
        <w:t xml:space="preserve">oriented” and having “intermediated and long-term effects” (i.e., in the previous example, the number of delivered projects depend on the internal system at a certain moment, whereas their appreciation </w:t>
      </w:r>
      <w:r w:rsidR="002428C6" w:rsidRPr="00F740D1">
        <w:rPr>
          <w:color w:val="000000" w:themeColor="text1"/>
        </w:rPr>
        <w:t>partly</w:t>
      </w:r>
      <w:r w:rsidR="0099191E" w:rsidRPr="00F740D1">
        <w:rPr>
          <w:color w:val="000000" w:themeColor="text1"/>
        </w:rPr>
        <w:t xml:space="preserve"> depends on external stakeholders and can have significant lag time, as well as a long-term impact on customer loyalty)</w:t>
      </w:r>
      <w:r w:rsidR="002428C6" w:rsidRPr="00F740D1">
        <w:rPr>
          <w:color w:val="000000" w:themeColor="text1"/>
        </w:rPr>
        <w:t>.</w:t>
      </w:r>
      <w:bookmarkEnd w:id="3"/>
      <w:r w:rsidR="00EF0E87">
        <w:rPr>
          <w:color w:val="000000" w:themeColor="text1"/>
        </w:rPr>
        <w:t xml:space="preserve"> Furthermore,</w:t>
      </w:r>
      <w:r w:rsidR="00B10D9B" w:rsidRPr="00F740D1">
        <w:rPr>
          <w:color w:val="000000" w:themeColor="text1"/>
        </w:rPr>
        <w:t xml:space="preserve"> PDE activities may result in entirely new products or engineering changes, whose underlying processes may be complex and inefficient </w:t>
      </w:r>
      <w:r w:rsidR="00B10D9B" w:rsidRPr="00F740D1">
        <w:rPr>
          <w:color w:val="000000" w:themeColor="text1"/>
        </w:rPr>
        <w:fldChar w:fldCharType="begin" w:fldLock="1"/>
      </w:r>
      <w:r w:rsidR="00A72F1C">
        <w:rPr>
          <w:color w:val="000000" w:themeColor="text1"/>
        </w:rPr>
        <w:instrText>ADDIN CSL_CITATION {"citationItems":[{"id":"ITEM-1","itemData":{"DOI":"10.1109/TEM.2020.3000861","ISSN":"0018-9391","author":[{"dropping-particle":"","family":"Maruster","given":"Laura","non-dropping-particle":"","parse-names":false,"suffix":""},{"dropping-particle":"","family":"Alblas","given":"Alex","non-dropping-particle":"","parse-names":false,"suffix":""}],"container-title":"IEEE Transactions on Engineering Management","id":"ITEM-1","issued":{"date-parts":[["2020"]]},"page":"1-15","title":"Tailoring the Engineering Design Process Through Data and Process Mining","type":"article-journal"},"uris":["http://www.mendeley.com/documents/?uuid=4e2e8463-e791-40d3-9420-8deb2924da71"]}],"mendeley":{"formattedCitation":"[19]","plainTextFormattedCitation":"[19]","previouslyFormattedCitation":"[19]"},"properties":{"noteIndex":0},"schema":"https://github.com/citation-style-language/schema/raw/master/csl-citation.json"}</w:instrText>
      </w:r>
      <w:r w:rsidR="00B10D9B" w:rsidRPr="00F740D1">
        <w:rPr>
          <w:color w:val="000000" w:themeColor="text1"/>
        </w:rPr>
        <w:fldChar w:fldCharType="separate"/>
      </w:r>
      <w:r w:rsidR="00A72F1C" w:rsidRPr="00A72F1C">
        <w:rPr>
          <w:noProof/>
          <w:color w:val="000000" w:themeColor="text1"/>
        </w:rPr>
        <w:t>[19]</w:t>
      </w:r>
      <w:r w:rsidR="00B10D9B" w:rsidRPr="00F740D1">
        <w:rPr>
          <w:color w:val="000000" w:themeColor="text1"/>
        </w:rPr>
        <w:fldChar w:fldCharType="end"/>
      </w:r>
      <w:r w:rsidR="00B10D9B" w:rsidRPr="00F740D1">
        <w:rPr>
          <w:color w:val="000000" w:themeColor="text1"/>
        </w:rPr>
        <w:t>.</w:t>
      </w:r>
    </w:p>
    <w:bookmarkEnd w:id="4"/>
    <w:p w14:paraId="43C4BF79" w14:textId="4411B791" w:rsidR="00232C3E" w:rsidRPr="00F740D1" w:rsidRDefault="005C4BE7" w:rsidP="00A73376">
      <w:pPr>
        <w:pStyle w:val="Titolo2"/>
        <w:rPr>
          <w:color w:val="000000" w:themeColor="text1"/>
          <w:lang w:eastAsia="zh-CN"/>
        </w:rPr>
      </w:pPr>
      <w:r w:rsidRPr="00F740D1">
        <w:rPr>
          <w:color w:val="000000" w:themeColor="text1"/>
          <w:lang w:eastAsia="zh-CN"/>
        </w:rPr>
        <w:t xml:space="preserve">Product </w:t>
      </w:r>
      <w:r w:rsidR="006A5401" w:rsidRPr="00F740D1">
        <w:rPr>
          <w:color w:val="000000" w:themeColor="text1"/>
          <w:lang w:eastAsia="zh-CN"/>
        </w:rPr>
        <w:t>d</w:t>
      </w:r>
      <w:r w:rsidRPr="00F740D1">
        <w:rPr>
          <w:color w:val="000000" w:themeColor="text1"/>
          <w:lang w:eastAsia="zh-CN"/>
        </w:rPr>
        <w:t xml:space="preserve">esign and </w:t>
      </w:r>
      <w:r w:rsidR="006A5401" w:rsidRPr="00F740D1">
        <w:rPr>
          <w:color w:val="000000" w:themeColor="text1"/>
          <w:lang w:eastAsia="zh-CN"/>
        </w:rPr>
        <w:t>e</w:t>
      </w:r>
      <w:r w:rsidRPr="00F740D1">
        <w:rPr>
          <w:color w:val="000000" w:themeColor="text1"/>
          <w:lang w:eastAsia="zh-CN"/>
        </w:rPr>
        <w:t>ngineering</w:t>
      </w:r>
      <w:r w:rsidR="00232C3E" w:rsidRPr="00F740D1">
        <w:rPr>
          <w:color w:val="000000" w:themeColor="text1"/>
          <w:lang w:eastAsia="zh-CN"/>
        </w:rPr>
        <w:t xml:space="preserve"> productivity</w:t>
      </w:r>
    </w:p>
    <w:p w14:paraId="657BA9FE" w14:textId="120B2037" w:rsidR="001C29CF" w:rsidRPr="00F740D1" w:rsidRDefault="00232C3E" w:rsidP="00DD086F">
      <w:pPr>
        <w:pStyle w:val="Newparagraph"/>
        <w:rPr>
          <w:color w:val="000000" w:themeColor="text1"/>
        </w:rPr>
      </w:pPr>
      <w:r w:rsidRPr="00F740D1">
        <w:rPr>
          <w:color w:val="000000" w:themeColor="text1"/>
        </w:rPr>
        <w:t xml:space="preserve">The assessment of firm productivity comprises a major stream of managerial literature. </w:t>
      </w:r>
      <w:r w:rsidR="00434122" w:rsidRPr="00F740D1">
        <w:rPr>
          <w:color w:val="000000" w:themeColor="text1"/>
        </w:rPr>
        <w:lastRenderedPageBreak/>
        <w:t>I</w:t>
      </w:r>
      <w:r w:rsidRPr="00F740D1">
        <w:rPr>
          <w:color w:val="000000" w:themeColor="text1"/>
        </w:rPr>
        <w:t xml:space="preserve">ndustrial productivity is typically defined as the ratio between outputs and the resources needed by the manufacturing transformation process to obtain them </w:t>
      </w:r>
      <w:r w:rsidRPr="00F740D1">
        <w:rPr>
          <w:color w:val="000000" w:themeColor="text1"/>
        </w:rPr>
        <w:fldChar w:fldCharType="begin" w:fldLock="1"/>
      </w:r>
      <w:r w:rsidR="00A72F1C">
        <w:rPr>
          <w:color w:val="000000" w:themeColor="text1"/>
        </w:rPr>
        <w:instrText>ADDIN CSL_CITATION {"citationItems":[{"id":"ITEM-1","itemData":{"author":[{"dropping-particle":"","family":"Sumanth","given":"D.","non-dropping-particle":"","parse-names":false,"suffix":""}],"id":"ITEM-1","issued":{"date-parts":[["1994"]]},"publisher":"McGraw-Hill","publisher-place":"New York, NY","title":"Productivity Engineering and Management","type":"book"},"uris":["http://www.mendeley.com/documents/?uuid=0c314879-a7bb-4c59-b997-4a5d54fc35cf"]}],"mendeley":{"formattedCitation":"[20]","plainTextFormattedCitation":"[20]","previouslyFormattedCitation":"[20]"},"properties":{"noteIndex":0},"schema":"https://github.com/citation-style-language/schema/raw/master/csl-citation.json"}</w:instrText>
      </w:r>
      <w:r w:rsidRPr="00F740D1">
        <w:rPr>
          <w:color w:val="000000" w:themeColor="text1"/>
        </w:rPr>
        <w:fldChar w:fldCharType="separate"/>
      </w:r>
      <w:r w:rsidR="00A72F1C" w:rsidRPr="00A72F1C">
        <w:rPr>
          <w:noProof/>
          <w:color w:val="000000" w:themeColor="text1"/>
        </w:rPr>
        <w:t>[20]</w:t>
      </w:r>
      <w:r w:rsidRPr="00F740D1">
        <w:rPr>
          <w:color w:val="000000" w:themeColor="text1"/>
        </w:rPr>
        <w:fldChar w:fldCharType="end"/>
      </w:r>
      <w:r w:rsidRPr="00F740D1">
        <w:rPr>
          <w:color w:val="000000" w:themeColor="text1"/>
        </w:rPr>
        <w:t>.</w:t>
      </w:r>
      <w:r w:rsidR="00B71E00" w:rsidRPr="00F740D1">
        <w:rPr>
          <w:color w:val="000000" w:themeColor="text1"/>
        </w:rPr>
        <w:t xml:space="preserve"> P</w:t>
      </w:r>
      <w:r w:rsidR="0003232E" w:rsidRPr="00F740D1">
        <w:rPr>
          <w:color w:val="000000" w:themeColor="text1"/>
        </w:rPr>
        <w:t xml:space="preserve">roductivity in manufacturing depends on the </w:t>
      </w:r>
      <w:r w:rsidR="00385ACE" w:rsidRPr="00F740D1">
        <w:rPr>
          <w:color w:val="000000" w:themeColor="text1"/>
        </w:rPr>
        <w:t>“</w:t>
      </w:r>
      <w:r w:rsidR="0003232E" w:rsidRPr="00F740D1">
        <w:rPr>
          <w:color w:val="000000" w:themeColor="text1"/>
        </w:rPr>
        <w:t>constant quality assumption</w:t>
      </w:r>
      <w:r w:rsidR="00E01196" w:rsidRPr="00F740D1">
        <w:rPr>
          <w:color w:val="000000" w:themeColor="text1"/>
        </w:rPr>
        <w:t>,</w:t>
      </w:r>
      <w:r w:rsidR="00385ACE" w:rsidRPr="00F740D1">
        <w:rPr>
          <w:color w:val="000000" w:themeColor="text1"/>
        </w:rPr>
        <w:t>”</w:t>
      </w:r>
      <w:r w:rsidR="0003232E" w:rsidRPr="00F740D1">
        <w:rPr>
          <w:color w:val="000000" w:themeColor="text1"/>
        </w:rPr>
        <w:t xml:space="preserve"> which is normally taken for granted and </w:t>
      </w:r>
      <w:r w:rsidR="009E6668" w:rsidRPr="00F740D1">
        <w:rPr>
          <w:color w:val="000000" w:themeColor="text1"/>
        </w:rPr>
        <w:t>undertakes</w:t>
      </w:r>
      <w:r w:rsidR="0003232E" w:rsidRPr="00F740D1">
        <w:rPr>
          <w:color w:val="000000" w:themeColor="text1"/>
        </w:rPr>
        <w:t xml:space="preserve"> that the quality of the outputs is constant </w:t>
      </w:r>
      <w:r w:rsidR="0003232E" w:rsidRPr="00F740D1">
        <w:rPr>
          <w:color w:val="000000" w:themeColor="text1"/>
        </w:rPr>
        <w:fldChar w:fldCharType="begin" w:fldLock="1"/>
      </w:r>
      <w:r w:rsidR="00A72F1C">
        <w:rPr>
          <w:color w:val="000000" w:themeColor="text1"/>
        </w:rPr>
        <w:instrText>ADDIN CSL_CITATION {"citationItems":[{"id":"ITEM-1","itemData":{"author":[{"dropping-particle":"","family":"Sink","given":"D. S.","non-dropping-particle":"","parse-names":false,"suffix":""}],"id":"ITEM-1","issued":{"date-parts":[["1985"]]},"publisher":"Wiley","publisher-place":"New York","title":"Productivity management: planning, measurement and evaluation, control and improvement","type":"book"},"uris":["http://www.mendeley.com/documents/?uuid=8e2e7c68-138b-453f-941b-6a3f27fc91e0"]}],"mendeley":{"formattedCitation":"[21]","plainTextFormattedCitation":"[21]","previouslyFormattedCitation":"[21]"},"properties":{"noteIndex":0},"schema":"https://github.com/citation-style-language/schema/raw/master/csl-citation.json"}</w:instrText>
      </w:r>
      <w:r w:rsidR="0003232E" w:rsidRPr="00F740D1">
        <w:rPr>
          <w:color w:val="000000" w:themeColor="text1"/>
        </w:rPr>
        <w:fldChar w:fldCharType="separate"/>
      </w:r>
      <w:r w:rsidR="00A72F1C" w:rsidRPr="00A72F1C">
        <w:rPr>
          <w:noProof/>
          <w:color w:val="000000" w:themeColor="text1"/>
        </w:rPr>
        <w:t>[21]</w:t>
      </w:r>
      <w:r w:rsidR="0003232E" w:rsidRPr="00F740D1">
        <w:rPr>
          <w:color w:val="000000" w:themeColor="text1"/>
        </w:rPr>
        <w:fldChar w:fldCharType="end"/>
      </w:r>
      <w:r w:rsidR="0003232E" w:rsidRPr="00F740D1">
        <w:rPr>
          <w:color w:val="000000" w:themeColor="text1"/>
        </w:rPr>
        <w:t xml:space="preserve">. </w:t>
      </w:r>
      <w:r w:rsidR="001C29CF" w:rsidRPr="00F740D1">
        <w:rPr>
          <w:color w:val="000000" w:themeColor="text1"/>
        </w:rPr>
        <w:t xml:space="preserve">Industrial productivity is </w:t>
      </w:r>
      <w:r w:rsidR="0006122F">
        <w:rPr>
          <w:color w:val="000000" w:themeColor="text1"/>
        </w:rPr>
        <w:t>an</w:t>
      </w:r>
      <w:r w:rsidR="001C29CF" w:rsidRPr="00F740D1">
        <w:rPr>
          <w:color w:val="000000" w:themeColor="text1"/>
        </w:rPr>
        <w:t xml:space="preserve"> immediate reference for </w:t>
      </w:r>
      <w:r w:rsidR="00E01196" w:rsidRPr="00F740D1">
        <w:rPr>
          <w:color w:val="000000" w:themeColor="text1"/>
        </w:rPr>
        <w:t>PDE productivity since it conceptually shares two components: the use of resources and value creation</w:t>
      </w:r>
      <w:r w:rsidR="00DD086F" w:rsidRPr="00F740D1">
        <w:rPr>
          <w:color w:val="000000" w:themeColor="text1"/>
        </w:rPr>
        <w:t xml:space="preserve"> </w:t>
      </w:r>
      <w:r w:rsidR="00DD086F" w:rsidRPr="00F740D1">
        <w:rPr>
          <w:color w:val="000000" w:themeColor="text1"/>
        </w:rPr>
        <w:fldChar w:fldCharType="begin" w:fldLock="1"/>
      </w:r>
      <w:r w:rsidR="00A72F1C">
        <w:rPr>
          <w:color w:val="000000" w:themeColor="text1"/>
        </w:rPr>
        <w:instrText>ADDIN CSL_CITATION {"citationItems":[{"id":"ITEM-1","itemData":{"DOI":"10.1108/17410400510571437","ISSN":"1741-0401","author":[{"dropping-particle":"","family":"Tangen","given":"Stefan","non-dropping-particle":"","parse-names":false,"suffix":""}],"container-title":"International Journal of Productivity and Performance Management","id":"ITEM-1","issue":"1","issued":{"date-parts":[["2005","1"]]},"page":"34-46","title":"Demystifying productivity and performance","type":"article-journal","volume":"54"},"uris":["http://www.mendeley.com/documents/?uuid=2f5fb321-e021-48e4-a981-9d9f482788a4"]},{"id":"ITEM-2","itemData":{"DOI":"10.1016/j.ijpe.2013.02.020","ISSN":"09255273","author":[{"dropping-particle":"","family":"Dekkers","given":"Rob","non-dropping-particle":"","parse-names":false,"suffix":""},{"dropping-particle":"","family":"Chang","given":"C.M.","non-dropping-particle":"","parse-names":false,"suffix":""},{"dropping-particle":"","family":"Kreutzfeldt","given":"Jochen","non-dropping-particle":"","parse-names":false,"suffix":""}],"container-title":"International Journal of Production Economics","id":"ITEM-2","issue":"1","issued":{"date-parts":[["2013","7"]]},"page":"316-333","title":"The interface between “product design and engineering” and manufacturing: A review of the literature and empirical evidence","type":"article-journal","volume":"144"},"uris":["http://www.mendeley.com/documents/?uuid=54a924ca-a615-43c4-bc1f-e4d92b401e8e"]}],"mendeley":{"formattedCitation":"[11], [22]","plainTextFormattedCitation":"[11], [22]","previouslyFormattedCitation":"[11], [22]"},"properties":{"noteIndex":0},"schema":"https://github.com/citation-style-language/schema/raw/master/csl-citation.json"}</w:instrText>
      </w:r>
      <w:r w:rsidR="00DD086F" w:rsidRPr="00F740D1">
        <w:rPr>
          <w:color w:val="000000" w:themeColor="text1"/>
        </w:rPr>
        <w:fldChar w:fldCharType="separate"/>
      </w:r>
      <w:r w:rsidR="00A72F1C" w:rsidRPr="00A72F1C">
        <w:rPr>
          <w:noProof/>
          <w:color w:val="000000" w:themeColor="text1"/>
        </w:rPr>
        <w:t>[11], [22]</w:t>
      </w:r>
      <w:r w:rsidR="00DD086F" w:rsidRPr="00F740D1">
        <w:rPr>
          <w:color w:val="000000" w:themeColor="text1"/>
        </w:rPr>
        <w:fldChar w:fldCharType="end"/>
      </w:r>
      <w:r w:rsidR="00DD086F" w:rsidRPr="00F740D1">
        <w:rPr>
          <w:color w:val="000000" w:themeColor="text1"/>
        </w:rPr>
        <w:t xml:space="preserve">. </w:t>
      </w:r>
    </w:p>
    <w:p w14:paraId="30A19308" w14:textId="3EA59449" w:rsidR="008A2E80" w:rsidRPr="00F740D1" w:rsidRDefault="00DD086F" w:rsidP="008A2E80">
      <w:pPr>
        <w:pStyle w:val="Newparagraph"/>
        <w:rPr>
          <w:color w:val="000000" w:themeColor="text1"/>
          <w:lang w:eastAsia="zh-CN"/>
        </w:rPr>
      </w:pPr>
      <w:r w:rsidRPr="00F740D1">
        <w:rPr>
          <w:color w:val="000000" w:themeColor="text1"/>
          <w:lang w:eastAsia="zh-CN"/>
        </w:rPr>
        <w:t>A</w:t>
      </w:r>
      <w:r w:rsidR="008A2E80" w:rsidRPr="00F740D1">
        <w:rPr>
          <w:color w:val="000000" w:themeColor="text1"/>
          <w:lang w:eastAsia="zh-CN"/>
        </w:rPr>
        <w:t xml:space="preserve"> remarkable contribution </w:t>
      </w:r>
      <w:r w:rsidR="00E01196" w:rsidRPr="00F740D1">
        <w:rPr>
          <w:color w:val="000000" w:themeColor="text1"/>
          <w:lang w:eastAsia="zh-CN"/>
        </w:rPr>
        <w:t>to</w:t>
      </w:r>
      <w:r w:rsidR="008A2E80" w:rsidRPr="00F740D1">
        <w:rPr>
          <w:color w:val="000000" w:themeColor="text1"/>
          <w:lang w:eastAsia="zh-CN"/>
        </w:rPr>
        <w:t xml:space="preserve"> </w:t>
      </w:r>
      <w:r w:rsidRPr="00F740D1">
        <w:rPr>
          <w:color w:val="000000" w:themeColor="text1"/>
          <w:lang w:eastAsia="zh-CN"/>
        </w:rPr>
        <w:t xml:space="preserve">PDE productivity </w:t>
      </w:r>
      <w:r w:rsidR="008A2E80" w:rsidRPr="00F740D1">
        <w:rPr>
          <w:color w:val="000000" w:themeColor="text1"/>
          <w:lang w:eastAsia="zh-CN"/>
        </w:rPr>
        <w:t>was</w:t>
      </w:r>
      <w:r w:rsidR="00472153" w:rsidRPr="00F740D1">
        <w:rPr>
          <w:color w:val="000000" w:themeColor="text1"/>
          <w:lang w:eastAsia="zh-CN"/>
        </w:rPr>
        <w:t xml:space="preserve"> published </w:t>
      </w:r>
      <w:r w:rsidR="008A2E80" w:rsidRPr="00F740D1">
        <w:rPr>
          <w:color w:val="000000" w:themeColor="text1"/>
          <w:lang w:eastAsia="zh-CN"/>
        </w:rPr>
        <w:t xml:space="preserve">in </w:t>
      </w:r>
      <w:r w:rsidR="008A2E80" w:rsidRPr="00F740D1">
        <w:rPr>
          <w:color w:val="000000" w:themeColor="text1"/>
          <w:lang w:eastAsia="zh-CN"/>
        </w:rPr>
        <w:fldChar w:fldCharType="begin" w:fldLock="1"/>
      </w:r>
      <w:r w:rsidR="00A72F1C">
        <w:rPr>
          <w:color w:val="000000" w:themeColor="text1"/>
          <w:lang w:eastAsia="zh-CN"/>
        </w:rPr>
        <w:instrText>ADDIN CSL_CITATION {"citationItems":[{"id":"ITEM-1","itemData":{"editor":[{"dropping-particle":"","family":"Duffy","given":"A. H. B.","non-dropping-particle":"","parse-names":false,"suffix":""}],"id":"ITEM-1","issued":{"date-parts":[["1998"]]},"publisher":"Springer-Verlag","publisher-place":"London","title":"The Design Productivity Debate","type":"book"},"suppress-author":1,"uris":["http://www.mendeley.com/documents/?uuid=5768810e-d589-4c17-95e8-6fa32dd9c347"]}],"mendeley":{"formattedCitation":"[23]","manualFormatting":"1998","plainTextFormattedCitation":"[23]","previouslyFormattedCitation":"[23]"},"properties":{"noteIndex":0},"schema":"https://github.com/citation-style-language/schema/raw/master/csl-citation.json"}</w:instrText>
      </w:r>
      <w:r w:rsidR="008A2E80" w:rsidRPr="00F740D1">
        <w:rPr>
          <w:color w:val="000000" w:themeColor="text1"/>
          <w:lang w:eastAsia="zh-CN"/>
        </w:rPr>
        <w:fldChar w:fldCharType="separate"/>
      </w:r>
      <w:r w:rsidR="008A2E80" w:rsidRPr="00F740D1">
        <w:rPr>
          <w:noProof/>
          <w:color w:val="000000" w:themeColor="text1"/>
          <w:lang w:eastAsia="zh-CN"/>
        </w:rPr>
        <w:t>1998</w:t>
      </w:r>
      <w:r w:rsidR="008A2E80" w:rsidRPr="00F740D1">
        <w:rPr>
          <w:color w:val="000000" w:themeColor="text1"/>
          <w:lang w:eastAsia="zh-CN"/>
        </w:rPr>
        <w:fldChar w:fldCharType="end"/>
      </w:r>
      <w:r w:rsidR="008A2E80" w:rsidRPr="00F740D1">
        <w:rPr>
          <w:color w:val="000000" w:themeColor="text1"/>
          <w:lang w:eastAsia="zh-CN"/>
        </w:rPr>
        <w:t xml:space="preserve">, titled </w:t>
      </w:r>
      <w:r w:rsidR="00385ACE" w:rsidRPr="00F740D1">
        <w:rPr>
          <w:color w:val="000000" w:themeColor="text1"/>
          <w:lang w:eastAsia="zh-CN"/>
        </w:rPr>
        <w:t>“</w:t>
      </w:r>
      <w:r w:rsidR="008A2E80" w:rsidRPr="00F740D1">
        <w:rPr>
          <w:color w:val="000000" w:themeColor="text1"/>
          <w:lang w:eastAsia="zh-CN"/>
        </w:rPr>
        <w:t>The design productivity debate</w:t>
      </w:r>
      <w:r w:rsidR="00E01196" w:rsidRPr="00F740D1">
        <w:rPr>
          <w:color w:val="000000" w:themeColor="text1"/>
          <w:lang w:eastAsia="zh-CN"/>
        </w:rPr>
        <w:t>,</w:t>
      </w:r>
      <w:r w:rsidR="00385ACE" w:rsidRPr="00F740D1">
        <w:rPr>
          <w:color w:val="000000" w:themeColor="text1"/>
          <w:lang w:eastAsia="zh-CN"/>
        </w:rPr>
        <w:t>”</w:t>
      </w:r>
      <w:r w:rsidR="00472153" w:rsidRPr="00F740D1">
        <w:rPr>
          <w:color w:val="000000" w:themeColor="text1"/>
          <w:lang w:eastAsia="zh-CN"/>
        </w:rPr>
        <w:t xml:space="preserve"> edited by Duffy. The book present</w:t>
      </w:r>
      <w:r w:rsidR="00232C3E" w:rsidRPr="00F740D1">
        <w:rPr>
          <w:color w:val="000000" w:themeColor="text1"/>
          <w:lang w:eastAsia="zh-CN"/>
        </w:rPr>
        <w:t>s</w:t>
      </w:r>
      <w:r w:rsidR="008A2E80" w:rsidRPr="00F740D1">
        <w:rPr>
          <w:color w:val="000000" w:themeColor="text1"/>
          <w:lang w:eastAsia="zh-CN"/>
        </w:rPr>
        <w:t xml:space="preserve"> the deliberations of the First International Engineering Design Debate. According to Duffy, the debate ended with a fair agreement that productivity depends on efficiency and effectiveness. The former is defined as the benefits of the design (both in terms of the value of the </w:t>
      </w:r>
      <w:r w:rsidR="00E01196" w:rsidRPr="00F740D1">
        <w:rPr>
          <w:color w:val="000000" w:themeColor="text1"/>
          <w:lang w:eastAsia="zh-CN"/>
        </w:rPr>
        <w:t xml:space="preserve">technical features and lead-time of the </w:t>
      </w:r>
      <w:r w:rsidR="008A2E80" w:rsidRPr="00F740D1">
        <w:rPr>
          <w:color w:val="000000" w:themeColor="text1"/>
          <w:lang w:eastAsia="zh-CN"/>
        </w:rPr>
        <w:t>product) on the costs (capital, labo</w:t>
      </w:r>
      <w:r w:rsidR="00872AF5" w:rsidRPr="00F740D1">
        <w:rPr>
          <w:color w:val="000000" w:themeColor="text1"/>
          <w:lang w:eastAsia="zh-CN"/>
        </w:rPr>
        <w:t>u</w:t>
      </w:r>
      <w:r w:rsidR="008A2E80" w:rsidRPr="00F740D1">
        <w:rPr>
          <w:color w:val="000000" w:themeColor="text1"/>
          <w:lang w:eastAsia="zh-CN"/>
        </w:rPr>
        <w:t>r</w:t>
      </w:r>
      <w:r w:rsidR="00E01196" w:rsidRPr="00F740D1">
        <w:rPr>
          <w:color w:val="000000" w:themeColor="text1"/>
          <w:lang w:eastAsia="zh-CN"/>
        </w:rPr>
        <w:t>,</w:t>
      </w:r>
      <w:r w:rsidR="008A2E80" w:rsidRPr="00F740D1">
        <w:rPr>
          <w:color w:val="000000" w:themeColor="text1"/>
          <w:lang w:eastAsia="zh-CN"/>
        </w:rPr>
        <w:t xml:space="preserve"> and overheads). Effectiveness is defined more vaguely as a measure of the achievement of the desired outcome.</w:t>
      </w:r>
      <w:r w:rsidR="009E6668" w:rsidRPr="00F740D1">
        <w:rPr>
          <w:color w:val="000000" w:themeColor="text1"/>
          <w:lang w:eastAsia="zh-CN"/>
        </w:rPr>
        <w:t xml:space="preserve"> </w:t>
      </w:r>
      <w:r w:rsidR="008A2E80" w:rsidRPr="00F740D1">
        <w:rPr>
          <w:color w:val="000000" w:themeColor="text1"/>
          <w:lang w:eastAsia="zh-CN"/>
        </w:rPr>
        <w:t>A definition for productivity is also submitted</w:t>
      </w:r>
      <w:r w:rsidR="009E6668" w:rsidRPr="00F740D1">
        <w:rPr>
          <w:color w:val="000000" w:themeColor="text1"/>
          <w:lang w:eastAsia="zh-CN"/>
        </w:rPr>
        <w:t>:</w:t>
      </w:r>
      <w:r w:rsidR="008A2E80" w:rsidRPr="00F740D1">
        <w:rPr>
          <w:color w:val="000000" w:themeColor="text1"/>
          <w:lang w:eastAsia="zh-CN"/>
        </w:rPr>
        <w:t xml:space="preserve"> </w:t>
      </w:r>
      <w:r w:rsidR="00385ACE" w:rsidRPr="00F740D1">
        <w:rPr>
          <w:color w:val="000000" w:themeColor="text1"/>
          <w:lang w:eastAsia="zh-CN"/>
        </w:rPr>
        <w:t>“</w:t>
      </w:r>
      <w:r w:rsidR="008A2E80" w:rsidRPr="00F740D1">
        <w:rPr>
          <w:color w:val="000000" w:themeColor="text1"/>
          <w:lang w:eastAsia="zh-CN"/>
        </w:rPr>
        <w:t>The efficiency of production of a design solution, within a business context, that is effective to the overall requirements</w:t>
      </w:r>
      <w:r w:rsidR="00385ACE" w:rsidRPr="00F740D1">
        <w:rPr>
          <w:color w:val="000000" w:themeColor="text1"/>
          <w:lang w:eastAsia="zh-CN"/>
        </w:rPr>
        <w:t>”</w:t>
      </w:r>
      <w:r w:rsidR="008A2E80" w:rsidRPr="00F740D1">
        <w:rPr>
          <w:color w:val="000000" w:themeColor="text1"/>
          <w:lang w:eastAsia="zh-CN"/>
        </w:rPr>
        <w:t xml:space="preserve"> </w:t>
      </w:r>
      <w:r w:rsidR="008A2E80" w:rsidRPr="00F740D1">
        <w:rPr>
          <w:color w:val="000000" w:themeColor="text1"/>
          <w:lang w:eastAsia="zh-CN"/>
        </w:rPr>
        <w:fldChar w:fldCharType="begin" w:fldLock="1"/>
      </w:r>
      <w:r w:rsidR="00A72F1C">
        <w:rPr>
          <w:color w:val="000000" w:themeColor="text1"/>
          <w:lang w:eastAsia="zh-CN"/>
        </w:rPr>
        <w:instrText>ADDIN CSL_CITATION {"citationItems":[{"id":"ITEM-1","itemData":{"editor":[{"dropping-particle":"","family":"Duffy","given":"A. H. B.","non-dropping-particle":"","parse-names":false,"suffix":""}],"id":"ITEM-1","issued":{"date-parts":[["1998"]]},"publisher":"Springer-Verlag","publisher-place":"London","title":"The Design Productivity Debate","type":"book"},"locator":"3","uris":["http://www.mendeley.com/documents/?uuid=5768810e-d589-4c17-95e8-6fa32dd9c347"]}],"mendeley":{"formattedCitation":"[23, p. 3]","plainTextFormattedCitation":"[23, p. 3]","previouslyFormattedCitation":"[23, p. 3]"},"properties":{"noteIndex":0},"schema":"https://github.com/citation-style-language/schema/raw/master/csl-citation.json"}</w:instrText>
      </w:r>
      <w:r w:rsidR="008A2E80" w:rsidRPr="00F740D1">
        <w:rPr>
          <w:color w:val="000000" w:themeColor="text1"/>
          <w:lang w:eastAsia="zh-CN"/>
        </w:rPr>
        <w:fldChar w:fldCharType="separate"/>
      </w:r>
      <w:r w:rsidR="00A72F1C" w:rsidRPr="00A72F1C">
        <w:rPr>
          <w:noProof/>
          <w:color w:val="000000" w:themeColor="text1"/>
          <w:lang w:eastAsia="zh-CN"/>
        </w:rPr>
        <w:t>[23, p. 3]</w:t>
      </w:r>
      <w:r w:rsidR="008A2E80" w:rsidRPr="00F740D1">
        <w:rPr>
          <w:color w:val="000000" w:themeColor="text1"/>
          <w:lang w:eastAsia="zh-CN"/>
        </w:rPr>
        <w:fldChar w:fldCharType="end"/>
      </w:r>
      <w:r w:rsidR="008A2E80" w:rsidRPr="00F740D1">
        <w:rPr>
          <w:color w:val="000000" w:themeColor="text1"/>
          <w:lang w:eastAsia="zh-CN"/>
        </w:rPr>
        <w:t xml:space="preserve">, as well as suitable generic measures, such as </w:t>
      </w:r>
      <w:r w:rsidR="009E6668" w:rsidRPr="00F740D1">
        <w:rPr>
          <w:color w:val="000000" w:themeColor="text1"/>
          <w:lang w:eastAsia="zh-CN"/>
        </w:rPr>
        <w:t xml:space="preserve">the </w:t>
      </w:r>
      <w:r w:rsidR="008A2E80" w:rsidRPr="00F740D1">
        <w:rPr>
          <w:color w:val="000000" w:themeColor="text1"/>
          <w:lang w:eastAsia="zh-CN"/>
        </w:rPr>
        <w:t xml:space="preserve">capability to meet the demands/needs; </w:t>
      </w:r>
      <w:r w:rsidR="00E01196" w:rsidRPr="00F740D1">
        <w:rPr>
          <w:color w:val="000000" w:themeColor="text1"/>
          <w:lang w:eastAsia="zh-CN"/>
        </w:rPr>
        <w:t xml:space="preserve">the </w:t>
      </w:r>
      <w:r w:rsidR="008A2E80" w:rsidRPr="00F740D1">
        <w:rPr>
          <w:color w:val="000000" w:themeColor="text1"/>
          <w:lang w:eastAsia="zh-CN"/>
        </w:rPr>
        <w:t>cost</w:t>
      </w:r>
      <w:r w:rsidR="009E6668" w:rsidRPr="00F740D1">
        <w:rPr>
          <w:color w:val="000000" w:themeColor="text1"/>
          <w:lang w:eastAsia="zh-CN"/>
        </w:rPr>
        <w:t>s</w:t>
      </w:r>
      <w:r w:rsidR="008A2E80" w:rsidRPr="00F740D1">
        <w:rPr>
          <w:color w:val="000000" w:themeColor="text1"/>
          <w:lang w:eastAsia="zh-CN"/>
        </w:rPr>
        <w:t xml:space="preserve">; </w:t>
      </w:r>
      <w:r w:rsidR="00E01196" w:rsidRPr="00F740D1">
        <w:rPr>
          <w:color w:val="000000" w:themeColor="text1"/>
          <w:lang w:eastAsia="zh-CN"/>
        </w:rPr>
        <w:t>the perso</w:t>
      </w:r>
      <w:r w:rsidR="008A2E80" w:rsidRPr="00F740D1">
        <w:rPr>
          <w:color w:val="000000" w:themeColor="text1"/>
          <w:lang w:eastAsia="zh-CN"/>
        </w:rPr>
        <w:t>n</w:t>
      </w:r>
      <w:r w:rsidR="008C110F" w:rsidRPr="00F740D1">
        <w:rPr>
          <w:color w:val="000000" w:themeColor="text1"/>
          <w:lang w:eastAsia="zh-CN"/>
        </w:rPr>
        <w:t>-</w:t>
      </w:r>
      <w:r w:rsidR="008A2E80" w:rsidRPr="00F740D1">
        <w:rPr>
          <w:color w:val="000000" w:themeColor="text1"/>
          <w:lang w:eastAsia="zh-CN"/>
        </w:rPr>
        <w:t xml:space="preserve">hours; </w:t>
      </w:r>
      <w:r w:rsidR="00E01196" w:rsidRPr="00F740D1">
        <w:rPr>
          <w:color w:val="000000" w:themeColor="text1"/>
          <w:lang w:eastAsia="zh-CN"/>
        </w:rPr>
        <w:t xml:space="preserve">the </w:t>
      </w:r>
      <w:r w:rsidR="004C523E" w:rsidRPr="00F740D1">
        <w:rPr>
          <w:color w:val="000000" w:themeColor="text1"/>
          <w:lang w:eastAsia="zh-CN"/>
        </w:rPr>
        <w:t>fulfilment</w:t>
      </w:r>
      <w:r w:rsidR="008A2E80" w:rsidRPr="00F740D1">
        <w:rPr>
          <w:color w:val="000000" w:themeColor="text1"/>
          <w:lang w:eastAsia="zh-CN"/>
        </w:rPr>
        <w:t xml:space="preserve"> of technical requirements</w:t>
      </w:r>
      <w:r w:rsidR="009E6668" w:rsidRPr="00F740D1">
        <w:rPr>
          <w:color w:val="000000" w:themeColor="text1"/>
          <w:lang w:eastAsia="zh-CN"/>
        </w:rPr>
        <w:t>;</w:t>
      </w:r>
      <w:r w:rsidR="008A2E80" w:rsidRPr="00F740D1">
        <w:rPr>
          <w:color w:val="000000" w:themeColor="text1"/>
          <w:lang w:eastAsia="zh-CN"/>
        </w:rPr>
        <w:t xml:space="preserve"> </w:t>
      </w:r>
      <w:r w:rsidR="00E01196" w:rsidRPr="00F740D1">
        <w:rPr>
          <w:color w:val="000000" w:themeColor="text1"/>
          <w:lang w:eastAsia="zh-CN"/>
        </w:rPr>
        <w:t xml:space="preserve">the </w:t>
      </w:r>
      <w:r w:rsidR="008A2E80" w:rsidRPr="00F740D1">
        <w:rPr>
          <w:color w:val="000000" w:themeColor="text1"/>
          <w:lang w:eastAsia="zh-CN"/>
        </w:rPr>
        <w:t>need</w:t>
      </w:r>
      <w:r w:rsidR="00472153" w:rsidRPr="00F740D1">
        <w:rPr>
          <w:color w:val="000000" w:themeColor="text1"/>
          <w:lang w:eastAsia="zh-CN"/>
        </w:rPr>
        <w:t xml:space="preserve"> for </w:t>
      </w:r>
      <w:r w:rsidR="008A2E80" w:rsidRPr="00F740D1">
        <w:rPr>
          <w:color w:val="000000" w:themeColor="text1"/>
          <w:lang w:eastAsia="zh-CN"/>
        </w:rPr>
        <w:t xml:space="preserve">subsequent lifecycle phases; </w:t>
      </w:r>
      <w:r w:rsidR="00E01196" w:rsidRPr="00F740D1">
        <w:rPr>
          <w:color w:val="000000" w:themeColor="text1"/>
          <w:lang w:eastAsia="zh-CN"/>
        </w:rPr>
        <w:t xml:space="preserve">the </w:t>
      </w:r>
      <w:r w:rsidR="008A2E80" w:rsidRPr="00F740D1">
        <w:rPr>
          <w:color w:val="000000" w:themeColor="text1"/>
          <w:lang w:eastAsia="zh-CN"/>
        </w:rPr>
        <w:t xml:space="preserve">reuse of knowledge; </w:t>
      </w:r>
      <w:r w:rsidR="00E01196" w:rsidRPr="00F740D1">
        <w:rPr>
          <w:color w:val="000000" w:themeColor="text1"/>
          <w:lang w:eastAsia="zh-CN"/>
        </w:rPr>
        <w:t xml:space="preserve">the </w:t>
      </w:r>
      <w:r w:rsidR="008A2E80" w:rsidRPr="00F740D1">
        <w:rPr>
          <w:color w:val="000000" w:themeColor="text1"/>
          <w:lang w:eastAsia="zh-CN"/>
        </w:rPr>
        <w:t>value (if sub-contracted);</w:t>
      </w:r>
      <w:r w:rsidR="00E01196" w:rsidRPr="00F740D1">
        <w:rPr>
          <w:color w:val="000000" w:themeColor="text1"/>
          <w:lang w:eastAsia="zh-CN"/>
        </w:rPr>
        <w:t xml:space="preserve"> and the</w:t>
      </w:r>
      <w:r w:rsidR="008A2E80" w:rsidRPr="00F740D1">
        <w:rPr>
          <w:color w:val="000000" w:themeColor="text1"/>
          <w:lang w:eastAsia="zh-CN"/>
        </w:rPr>
        <w:t xml:space="preserve"> time.</w:t>
      </w:r>
    </w:p>
    <w:p w14:paraId="1030D904" w14:textId="0EA74182" w:rsidR="000B4317" w:rsidRPr="00F740D1" w:rsidRDefault="00762634" w:rsidP="000B4317">
      <w:pPr>
        <w:pStyle w:val="Newparagraph"/>
        <w:rPr>
          <w:color w:val="000000" w:themeColor="text1"/>
        </w:rPr>
      </w:pPr>
      <w:r w:rsidRPr="00F740D1">
        <w:rPr>
          <w:color w:val="000000" w:themeColor="text1"/>
        </w:rPr>
        <w:t>E</w:t>
      </w:r>
      <w:r w:rsidR="000B4317" w:rsidRPr="00F740D1">
        <w:rPr>
          <w:color w:val="000000" w:themeColor="text1"/>
        </w:rPr>
        <w:t xml:space="preserve">ven though many methods have been proposed in </w:t>
      </w:r>
      <w:r w:rsidR="008C110F" w:rsidRPr="00F740D1">
        <w:rPr>
          <w:color w:val="000000" w:themeColor="text1"/>
        </w:rPr>
        <w:t xml:space="preserve">the </w:t>
      </w:r>
      <w:r w:rsidR="000B4317" w:rsidRPr="00F740D1">
        <w:rPr>
          <w:color w:val="000000" w:themeColor="text1"/>
        </w:rPr>
        <w:t xml:space="preserve">literature to improve PDE productivity </w:t>
      </w:r>
      <w:r w:rsidR="000B4317" w:rsidRPr="00F740D1">
        <w:rPr>
          <w:color w:val="000000" w:themeColor="text1"/>
        </w:rPr>
        <w:fldChar w:fldCharType="begin" w:fldLock="1"/>
      </w:r>
      <w:r w:rsidR="00A72F1C">
        <w:rPr>
          <w:color w:val="000000" w:themeColor="text1"/>
        </w:rPr>
        <w:instrText>ADDIN CSL_CITATION {"citationItems":[{"id":"ITEM-1","itemData":{"DOI":"10.1108/IJOPM-03-2013-0101","ISSN":"0144-3577","author":[{"dropping-particle":"","family":"Hinckeldeyn","given":"Johannes","non-dropping-particle":"","parse-names":false,"suffix":""},{"dropping-particle":"","family":"Dekkers","given":"Rob","non-dropping-particle":"","parse-names":false,"suffix":""},{"dropping-particle":"","family":"Kreutzfeldt","given":"Jochen","non-dropping-particle":"","parse-names":false,"suffix":""}],"container-title":"International Journal of Operations &amp; Production Management","id":"ITEM-1","issue":"4","issued":{"date-parts":[["2015","4","2"]]},"page":"458-486","title":"Productivity of product design and engineering processes","type":"article-journal","volume":"35"},"prefix":"for a review, see","uris":["http://www.mendeley.com/documents/?uuid=40080229-3c72-462e-90ea-183d5fd200df"]}],"mendeley":{"formattedCitation":"for a review, see [5]","plainTextFormattedCitation":"for a review, see [5]","previouslyFormattedCitation":"for a review, see [5]"},"properties":{"noteIndex":0},"schema":"https://github.com/citation-style-language/schema/raw/master/csl-citation.json"}</w:instrText>
      </w:r>
      <w:r w:rsidR="000B4317" w:rsidRPr="00F740D1">
        <w:rPr>
          <w:color w:val="000000" w:themeColor="text1"/>
        </w:rPr>
        <w:fldChar w:fldCharType="separate"/>
      </w:r>
      <w:r w:rsidR="00A72F1C" w:rsidRPr="00A72F1C">
        <w:rPr>
          <w:noProof/>
          <w:color w:val="000000" w:themeColor="text1"/>
        </w:rPr>
        <w:t>for a review, see [5]</w:t>
      </w:r>
      <w:r w:rsidR="000B4317" w:rsidRPr="00F740D1">
        <w:rPr>
          <w:color w:val="000000" w:themeColor="text1"/>
        </w:rPr>
        <w:fldChar w:fldCharType="end"/>
      </w:r>
      <w:r w:rsidR="00872AF5" w:rsidRPr="00F740D1">
        <w:rPr>
          <w:color w:val="000000" w:themeColor="text1"/>
        </w:rPr>
        <w:t>,</w:t>
      </w:r>
      <w:r w:rsidR="000B4317" w:rsidRPr="00F740D1">
        <w:rPr>
          <w:color w:val="000000" w:themeColor="text1"/>
        </w:rPr>
        <w:t xml:space="preserve"> their actual impact </w:t>
      </w:r>
      <w:r w:rsidR="00385ACE" w:rsidRPr="00F740D1">
        <w:rPr>
          <w:color w:val="000000" w:themeColor="text1"/>
        </w:rPr>
        <w:t>“</w:t>
      </w:r>
      <w:r w:rsidR="000B4317" w:rsidRPr="00F740D1">
        <w:rPr>
          <w:color w:val="000000" w:themeColor="text1"/>
        </w:rPr>
        <w:t>remains unconfirmed, because results of empirical testing are hardly available</w:t>
      </w:r>
      <w:r w:rsidR="00385ACE" w:rsidRPr="00F740D1">
        <w:rPr>
          <w:color w:val="000000" w:themeColor="text1"/>
        </w:rPr>
        <w:t>”</w:t>
      </w:r>
      <w:r w:rsidR="000B4317" w:rsidRPr="00F740D1">
        <w:rPr>
          <w:color w:val="000000" w:themeColor="text1"/>
        </w:rPr>
        <w:t xml:space="preserve"> </w:t>
      </w:r>
      <w:r w:rsidR="000B4317" w:rsidRPr="00F740D1">
        <w:rPr>
          <w:color w:val="000000" w:themeColor="text1"/>
        </w:rPr>
        <w:fldChar w:fldCharType="begin" w:fldLock="1"/>
      </w:r>
      <w:r w:rsidR="00A72F1C">
        <w:rPr>
          <w:color w:val="000000" w:themeColor="text1"/>
        </w:rPr>
        <w:instrText>ADDIN CSL_CITATION {"citationItems":[{"id":"ITEM-1","itemData":{"DOI":"10.1108/IJOPM-03-2013-0101","ISSN":"0144-3577","author":[{"dropping-particle":"","family":"Hinckeldeyn","given":"Johannes","non-dropping-particle":"","parse-names":false,"suffix":""},{"dropping-particle":"","family":"Dekkers","given":"Rob","non-dropping-particle":"","parse-names":false,"suffix":""},{"dropping-particle":"","family":"Kreutzfeldt","given":"Jochen","non-dropping-particle":"","parse-names":false,"suffix":""}],"container-title":"International Journal of Operations &amp; Production Management","id":"ITEM-1","issue":"4","issued":{"date-parts":[["2015","4","2"]]},"page":"458-486","title":"Productivity of product design and engineering processes","type":"article-journal","volume":"35"},"locator":"479","suppress-author":1,"uris":["http://www.mendeley.com/documents/?uuid=40080229-3c72-462e-90ea-183d5fd200df"]}],"mendeley":{"formattedCitation":"[5, p. 479]","manualFormatting":"(p. 479)","plainTextFormattedCitation":"[5, p. 479]","previouslyFormattedCitation":"[5, p. 479]"},"properties":{"noteIndex":0},"schema":"https://github.com/citation-style-language/schema/raw/master/csl-citation.json"}</w:instrText>
      </w:r>
      <w:r w:rsidR="000B4317" w:rsidRPr="00F740D1">
        <w:rPr>
          <w:color w:val="000000" w:themeColor="text1"/>
        </w:rPr>
        <w:fldChar w:fldCharType="separate"/>
      </w:r>
      <w:r w:rsidR="003A4B31" w:rsidRPr="003A4B31">
        <w:rPr>
          <w:noProof/>
          <w:color w:val="000000" w:themeColor="text1"/>
        </w:rPr>
        <w:t>(p. 479)</w:t>
      </w:r>
      <w:r w:rsidR="000B4317" w:rsidRPr="00F740D1">
        <w:rPr>
          <w:color w:val="000000" w:themeColor="text1"/>
        </w:rPr>
        <w:fldChar w:fldCharType="end"/>
      </w:r>
      <w:r w:rsidR="000B4317" w:rsidRPr="00F740D1">
        <w:rPr>
          <w:color w:val="000000" w:themeColor="text1"/>
        </w:rPr>
        <w:t xml:space="preserve">. Therefore, the lack of </w:t>
      </w:r>
      <w:r w:rsidR="00E01196" w:rsidRPr="00F740D1">
        <w:rPr>
          <w:color w:val="000000" w:themeColor="text1"/>
        </w:rPr>
        <w:t>productivity indicators</w:t>
      </w:r>
      <w:r w:rsidR="000B4317" w:rsidRPr="00F740D1">
        <w:rPr>
          <w:color w:val="000000" w:themeColor="text1"/>
        </w:rPr>
        <w:t xml:space="preserve"> i</w:t>
      </w:r>
      <w:r w:rsidR="00E01196" w:rsidRPr="00F740D1">
        <w:rPr>
          <w:color w:val="000000" w:themeColor="text1"/>
        </w:rPr>
        <w:t xml:space="preserve">mpedes </w:t>
      </w:r>
      <w:r w:rsidR="003A4B31">
        <w:rPr>
          <w:color w:val="000000" w:themeColor="text1"/>
        </w:rPr>
        <w:t>assessing</w:t>
      </w:r>
      <w:r w:rsidR="00E01196" w:rsidRPr="00F740D1">
        <w:rPr>
          <w:color w:val="000000" w:themeColor="text1"/>
        </w:rPr>
        <w:t xml:space="preserve"> the methods</w:t>
      </w:r>
      <w:r w:rsidR="000B4317" w:rsidRPr="00F740D1">
        <w:rPr>
          <w:color w:val="000000" w:themeColor="text1"/>
        </w:rPr>
        <w:t xml:space="preserve"> recommended to improve it.</w:t>
      </w:r>
    </w:p>
    <w:p w14:paraId="3D023184" w14:textId="267EC7D7" w:rsidR="000B4317" w:rsidRPr="00F740D1" w:rsidRDefault="001376C9" w:rsidP="000B4317">
      <w:pPr>
        <w:pStyle w:val="Newparagraph"/>
        <w:rPr>
          <w:color w:val="000000" w:themeColor="text1"/>
        </w:rPr>
      </w:pPr>
      <w:r w:rsidRPr="00F740D1">
        <w:rPr>
          <w:color w:val="000000" w:themeColor="text1"/>
          <w:lang w:eastAsia="zh-CN"/>
        </w:rPr>
        <w:t>An explanation for such a lack was offered by</w:t>
      </w:r>
      <w:r w:rsidR="000B4317" w:rsidRPr="00F740D1">
        <w:rPr>
          <w:color w:val="000000" w:themeColor="text1"/>
          <w:lang w:eastAsia="zh-CN"/>
        </w:rPr>
        <w:t xml:space="preserve"> Busby and Williamson </w:t>
      </w:r>
      <w:r w:rsidR="000B4317" w:rsidRPr="00F740D1">
        <w:rPr>
          <w:color w:val="000000" w:themeColor="text1"/>
          <w:lang w:eastAsia="zh-CN"/>
        </w:rPr>
        <w:fldChar w:fldCharType="begin" w:fldLock="1"/>
      </w:r>
      <w:r w:rsidR="00A72F1C">
        <w:rPr>
          <w:color w:val="000000" w:themeColor="text1"/>
          <w:lang w:eastAsia="zh-CN"/>
        </w:rPr>
        <w:instrText>ADDIN CSL_CITATION {"citationItems":[{"id":"ITEM-1","itemData":{"DOI":"10.1108/01443570010308103","ISSN":"01443577","abstract":"Notes limitations to measuring the performance of design activity in particular, and non-production activities in general. First, validity and reliability in specific measures are strongly negatively correlated making it hard to achieve both. Second, outcome measures are jointly determined by engineering design and other activities to varying degrees, and this problem of shared outcomes is only partially reduced by measuring at higher levels of aggregation. Third, there is no definite stopping rule for engineering design activity, yet unambiguous outcome measures rely on the existence of such a rule. Fourth, outcomes attributable to engineering design can sometimes only be measured a long time after completion of the activity, making them ineffective for most managerial purposes. There are also considerable problems in properly accounting for environmental variables. However, the use of performance measures have some benefits, e.g. correcting wrong inferences among engineering managers. Results point to the appropriate use of performance measurement in engineering design for raising questions and detecting discrepancies in performance at aggregate levels. They suggest that using measurement is inappropriate for managerial control, for attributing results to engineers or the environment, and for concluding problem solving activities.","author":[{"dropping-particle":"","family":"Busby","given":"J. S.","non-dropping-particle":"","parse-names":false,"suffix":""},{"dropping-particle":"","family":"Williamson","given":"A.","non-dropping-particle":"","parse-names":false,"suffix":""}],"container-title":"International Journal of Operations and Production Management","id":"ITEM-1","issue":"3","issued":{"date-parts":[["2000"]]},"page":"336-358","title":"The appropriate use of performance measurement in non-production activity: The case of engineering design","type":"article-journal","volume":"20"},"suppress-author":1,"uris":["http://www.mendeley.com/documents/?uuid=d87f305d-5234-30d8-be66-2ed750e8250e"]}],"mendeley":{"formattedCitation":"[6]","plainTextFormattedCitation":"[6]","previouslyFormattedCitation":"[6]"},"properties":{"noteIndex":0},"schema":"https://github.com/citation-style-language/schema/raw/master/csl-citation.json"}</w:instrText>
      </w:r>
      <w:r w:rsidR="000B4317" w:rsidRPr="00F740D1">
        <w:rPr>
          <w:color w:val="000000" w:themeColor="text1"/>
          <w:lang w:eastAsia="zh-CN"/>
        </w:rPr>
        <w:fldChar w:fldCharType="separate"/>
      </w:r>
      <w:r w:rsidR="00A72F1C" w:rsidRPr="00A72F1C">
        <w:rPr>
          <w:noProof/>
          <w:color w:val="000000" w:themeColor="text1"/>
          <w:lang w:eastAsia="zh-CN"/>
        </w:rPr>
        <w:t>[6]</w:t>
      </w:r>
      <w:r w:rsidR="000B4317" w:rsidRPr="00F740D1">
        <w:rPr>
          <w:color w:val="000000" w:themeColor="text1"/>
          <w:lang w:eastAsia="zh-CN"/>
        </w:rPr>
        <w:fldChar w:fldCharType="end"/>
      </w:r>
      <w:r w:rsidR="00872AF5" w:rsidRPr="00F740D1">
        <w:rPr>
          <w:color w:val="000000" w:themeColor="text1"/>
          <w:lang w:eastAsia="zh-CN"/>
        </w:rPr>
        <w:t>. They</w:t>
      </w:r>
      <w:r w:rsidR="000B4317" w:rsidRPr="00F740D1">
        <w:rPr>
          <w:color w:val="000000" w:themeColor="text1"/>
          <w:lang w:eastAsia="zh-CN"/>
        </w:rPr>
        <w:t xml:space="preserve"> </w:t>
      </w:r>
      <w:r w:rsidRPr="00F740D1">
        <w:rPr>
          <w:color w:val="000000" w:themeColor="text1"/>
          <w:lang w:eastAsia="zh-CN"/>
        </w:rPr>
        <w:t>observed that</w:t>
      </w:r>
      <w:r w:rsidR="000B4317" w:rsidRPr="00F740D1">
        <w:rPr>
          <w:color w:val="000000" w:themeColor="text1"/>
          <w:lang w:eastAsia="zh-CN"/>
        </w:rPr>
        <w:t xml:space="preserve"> outcome variables for PDE activities are challenging to measure since there is no definite </w:t>
      </w:r>
      <w:r w:rsidR="00385ACE" w:rsidRPr="00F740D1">
        <w:rPr>
          <w:color w:val="000000" w:themeColor="text1"/>
          <w:lang w:eastAsia="zh-CN"/>
        </w:rPr>
        <w:lastRenderedPageBreak/>
        <w:t>“</w:t>
      </w:r>
      <w:r w:rsidR="000B4317" w:rsidRPr="00F740D1">
        <w:rPr>
          <w:color w:val="000000" w:themeColor="text1"/>
          <w:lang w:eastAsia="zh-CN"/>
        </w:rPr>
        <w:t>stopping rule</w:t>
      </w:r>
      <w:r w:rsidR="00385ACE" w:rsidRPr="00F740D1">
        <w:rPr>
          <w:color w:val="000000" w:themeColor="text1"/>
          <w:lang w:eastAsia="zh-CN"/>
        </w:rPr>
        <w:t>”</w:t>
      </w:r>
      <w:r w:rsidR="003A4B31">
        <w:rPr>
          <w:color w:val="000000" w:themeColor="text1"/>
          <w:lang w:eastAsia="zh-CN"/>
        </w:rPr>
        <w:t>,</w:t>
      </w:r>
      <w:r w:rsidR="000B4317" w:rsidRPr="00F740D1">
        <w:rPr>
          <w:color w:val="000000" w:themeColor="text1"/>
          <w:lang w:eastAsia="zh-CN"/>
        </w:rPr>
        <w:t xml:space="preserve"> which is needed to develop unambiguous measures</w:t>
      </w:r>
      <w:r w:rsidR="00E01196" w:rsidRPr="00F740D1">
        <w:rPr>
          <w:color w:val="000000" w:themeColor="text1"/>
          <w:lang w:eastAsia="zh-CN"/>
        </w:rPr>
        <w:t>. Indeed, o</w:t>
      </w:r>
      <w:r w:rsidR="000B4317" w:rsidRPr="00F740D1">
        <w:rPr>
          <w:color w:val="000000" w:themeColor="text1"/>
          <w:lang w:eastAsia="zh-CN"/>
        </w:rPr>
        <w:t xml:space="preserve">utcomes may be influenced by other phases of the </w:t>
      </w:r>
      <w:r w:rsidR="003A4B31">
        <w:rPr>
          <w:color w:val="000000" w:themeColor="text1"/>
          <w:lang w:eastAsia="zh-CN"/>
        </w:rPr>
        <w:t>NPD</w:t>
      </w:r>
      <w:r w:rsidR="003B0D67" w:rsidRPr="00F740D1">
        <w:rPr>
          <w:color w:val="000000" w:themeColor="text1"/>
          <w:lang w:eastAsia="zh-CN"/>
        </w:rPr>
        <w:t xml:space="preserve"> </w:t>
      </w:r>
      <w:r w:rsidR="000B4317" w:rsidRPr="00F740D1">
        <w:rPr>
          <w:color w:val="000000" w:themeColor="text1"/>
          <w:lang w:eastAsia="zh-CN"/>
        </w:rPr>
        <w:t xml:space="preserve">process and </w:t>
      </w:r>
      <w:r w:rsidR="003A4B31">
        <w:rPr>
          <w:color w:val="000000" w:themeColor="text1"/>
          <w:lang w:eastAsia="zh-CN"/>
        </w:rPr>
        <w:t xml:space="preserve">by </w:t>
      </w:r>
      <w:r w:rsidR="000B4317" w:rsidRPr="00F740D1">
        <w:rPr>
          <w:color w:val="000000" w:themeColor="text1"/>
          <w:lang w:eastAsia="zh-CN"/>
        </w:rPr>
        <w:t>different organi</w:t>
      </w:r>
      <w:r w:rsidR="00872AF5" w:rsidRPr="00F740D1">
        <w:rPr>
          <w:color w:val="000000" w:themeColor="text1"/>
          <w:lang w:eastAsia="zh-CN"/>
        </w:rPr>
        <w:t>s</w:t>
      </w:r>
      <w:r w:rsidR="000B4317" w:rsidRPr="00F740D1">
        <w:rPr>
          <w:color w:val="000000" w:themeColor="text1"/>
          <w:lang w:eastAsia="zh-CN"/>
        </w:rPr>
        <w:t xml:space="preserve">ational </w:t>
      </w:r>
      <w:r w:rsidR="00B71E00" w:rsidRPr="00F740D1">
        <w:rPr>
          <w:color w:val="000000" w:themeColor="text1"/>
          <w:lang w:eastAsia="zh-CN"/>
        </w:rPr>
        <w:t>units or</w:t>
      </w:r>
      <w:r w:rsidR="000B4317" w:rsidRPr="00F740D1">
        <w:rPr>
          <w:color w:val="000000" w:themeColor="text1"/>
          <w:lang w:eastAsia="zh-CN"/>
        </w:rPr>
        <w:t xml:space="preserve"> </w:t>
      </w:r>
      <w:r w:rsidR="003A4B31">
        <w:rPr>
          <w:color w:val="000000" w:themeColor="text1"/>
          <w:lang w:eastAsia="zh-CN"/>
        </w:rPr>
        <w:t xml:space="preserve">be </w:t>
      </w:r>
      <w:r w:rsidR="00E01196" w:rsidRPr="00F740D1">
        <w:rPr>
          <w:color w:val="000000" w:themeColor="text1"/>
          <w:lang w:eastAsia="zh-CN"/>
        </w:rPr>
        <w:t>measured long</w:t>
      </w:r>
      <w:r w:rsidR="000B4317" w:rsidRPr="00F740D1">
        <w:rPr>
          <w:color w:val="000000" w:themeColor="text1"/>
          <w:lang w:eastAsia="zh-CN"/>
        </w:rPr>
        <w:t xml:space="preserve"> after the PDE activities have been completed. Similarly, t</w:t>
      </w:r>
      <w:r w:rsidR="000B4317" w:rsidRPr="00F740D1">
        <w:rPr>
          <w:color w:val="000000" w:themeColor="text1"/>
        </w:rPr>
        <w:t xml:space="preserve">he key difficulties </w:t>
      </w:r>
      <w:r w:rsidR="00F32523" w:rsidRPr="00F740D1">
        <w:rPr>
          <w:color w:val="000000" w:themeColor="text1"/>
        </w:rPr>
        <w:t>in defining</w:t>
      </w:r>
      <w:r w:rsidR="000B4317" w:rsidRPr="00F740D1">
        <w:rPr>
          <w:color w:val="000000" w:themeColor="text1"/>
        </w:rPr>
        <w:t xml:space="preserve"> PDE </w:t>
      </w:r>
      <w:r w:rsidR="00E01196" w:rsidRPr="00F740D1">
        <w:rPr>
          <w:color w:val="000000" w:themeColor="text1"/>
        </w:rPr>
        <w:t>productivity indicators</w:t>
      </w:r>
      <w:r w:rsidR="000B4317" w:rsidRPr="00F740D1">
        <w:rPr>
          <w:color w:val="000000" w:themeColor="text1"/>
        </w:rPr>
        <w:t xml:space="preserve"> were summari</w:t>
      </w:r>
      <w:r w:rsidR="00872AF5" w:rsidRPr="00F740D1">
        <w:rPr>
          <w:color w:val="000000" w:themeColor="text1"/>
        </w:rPr>
        <w:t>s</w:t>
      </w:r>
      <w:r w:rsidR="000B4317" w:rsidRPr="00F740D1">
        <w:rPr>
          <w:color w:val="000000" w:themeColor="text1"/>
        </w:rPr>
        <w:t xml:space="preserve">ed by </w:t>
      </w:r>
      <w:proofErr w:type="spellStart"/>
      <w:r w:rsidR="000B4317" w:rsidRPr="00F740D1">
        <w:rPr>
          <w:color w:val="000000" w:themeColor="text1"/>
        </w:rPr>
        <w:t>Cantamessa</w:t>
      </w:r>
      <w:proofErr w:type="spellEnd"/>
      <w:r w:rsidR="000B4317" w:rsidRPr="00F740D1">
        <w:rPr>
          <w:color w:val="000000" w:themeColor="text1"/>
        </w:rPr>
        <w:t xml:space="preserve"> as follows: </w:t>
      </w:r>
      <w:r w:rsidR="00385ACE" w:rsidRPr="00F740D1">
        <w:rPr>
          <w:color w:val="000000" w:themeColor="text1"/>
        </w:rPr>
        <w:t>“</w:t>
      </w:r>
      <w:r w:rsidR="000B4317" w:rsidRPr="00F740D1">
        <w:rPr>
          <w:color w:val="000000" w:themeColor="text1"/>
        </w:rPr>
        <w:t>the problem is to identify which should be considered as outputs and inputs of the design activity in an industrial company, and to define their quantity and quality. This may not be considered an easy task because of the apparently inextricable relationships between the technological, methodological, managerial, economic and social factors which are related to engineering activities</w:t>
      </w:r>
      <w:r w:rsidR="00385ACE" w:rsidRPr="00F740D1">
        <w:rPr>
          <w:color w:val="000000" w:themeColor="text1"/>
        </w:rPr>
        <w:t>”</w:t>
      </w:r>
      <w:r w:rsidR="000B4317" w:rsidRPr="00F740D1">
        <w:rPr>
          <w:color w:val="000000" w:themeColor="text1"/>
        </w:rPr>
        <w:t xml:space="preserve"> </w:t>
      </w:r>
      <w:r w:rsidR="000B4317" w:rsidRPr="00F740D1">
        <w:rPr>
          <w:color w:val="000000" w:themeColor="text1"/>
        </w:rPr>
        <w:fldChar w:fldCharType="begin" w:fldLock="1"/>
      </w:r>
      <w:r w:rsidR="00A72F1C">
        <w:rPr>
          <w:color w:val="000000" w:themeColor="text1"/>
        </w:rPr>
        <w:instrText>ADDIN CSL_CITATION {"citationItems":[{"id":"ITEM-1","itemData":{"author":[{"dropping-particle":"","family":"Cantamessa","given":"M.","non-dropping-particle":"","parse-names":false,"suffix":""}],"container-title":"The Design Productivity Debate","editor":[{"dropping-particle":"","family":"Duffy","given":"A. H.B.","non-dropping-particle":"","parse-names":false,"suffix":""}],"id":"ITEM-1","issued":{"date-parts":[["1998"]]},"page":"13-31","publisher":"Springer-Verlag","publisher-place":"London","title":"Investigating productivity in engineering design: a theoretical and empirical perspective","type":"chapter"},"locator":"14","suppress-author":1,"uris":["http://www.mendeley.com/documents/?uuid=ed04a0eb-4663-4a17-8cb1-9ece2be7d7cb"]}],"mendeley":{"formattedCitation":"[7, p. 14]","plainTextFormattedCitation":"[7, p. 14]","previouslyFormattedCitation":"[7, p. 14]"},"properties":{"noteIndex":0},"schema":"https://github.com/citation-style-language/schema/raw/master/csl-citation.json"}</w:instrText>
      </w:r>
      <w:r w:rsidR="000B4317" w:rsidRPr="00F740D1">
        <w:rPr>
          <w:color w:val="000000" w:themeColor="text1"/>
        </w:rPr>
        <w:fldChar w:fldCharType="separate"/>
      </w:r>
      <w:r w:rsidR="00A72F1C" w:rsidRPr="00A72F1C">
        <w:rPr>
          <w:noProof/>
          <w:color w:val="000000" w:themeColor="text1"/>
        </w:rPr>
        <w:t>[7, p. 14]</w:t>
      </w:r>
      <w:r w:rsidR="000B4317" w:rsidRPr="00F740D1">
        <w:rPr>
          <w:color w:val="000000" w:themeColor="text1"/>
        </w:rPr>
        <w:fldChar w:fldCharType="end"/>
      </w:r>
      <w:r w:rsidR="000B4317" w:rsidRPr="00F740D1">
        <w:rPr>
          <w:color w:val="000000" w:themeColor="text1"/>
        </w:rPr>
        <w:t>.</w:t>
      </w:r>
    </w:p>
    <w:p w14:paraId="7DA1EC83" w14:textId="1DAA6ABF" w:rsidR="00DA7869" w:rsidRPr="00F740D1" w:rsidRDefault="00DA7869" w:rsidP="00DA7869">
      <w:pPr>
        <w:pStyle w:val="Newparagraph"/>
        <w:rPr>
          <w:color w:val="000000" w:themeColor="text1"/>
          <w:lang w:eastAsia="zh-CN"/>
        </w:rPr>
      </w:pPr>
      <w:proofErr w:type="spellStart"/>
      <w:r w:rsidRPr="00F740D1">
        <w:rPr>
          <w:color w:val="000000" w:themeColor="text1"/>
          <w:lang w:eastAsia="zh-CN"/>
        </w:rPr>
        <w:t>Dekkers</w:t>
      </w:r>
      <w:proofErr w:type="spellEnd"/>
      <w:r w:rsidRPr="00F740D1">
        <w:rPr>
          <w:color w:val="000000" w:themeColor="text1"/>
          <w:lang w:eastAsia="zh-CN"/>
        </w:rPr>
        <w:t xml:space="preserve"> et al. </w:t>
      </w:r>
      <w:r w:rsidRPr="00F740D1">
        <w:rPr>
          <w:color w:val="000000" w:themeColor="text1"/>
          <w:lang w:eastAsia="zh-CN"/>
        </w:rPr>
        <w:fldChar w:fldCharType="begin" w:fldLock="1"/>
      </w:r>
      <w:r w:rsidR="00A72F1C">
        <w:rPr>
          <w:color w:val="000000" w:themeColor="text1"/>
          <w:lang w:eastAsia="zh-CN"/>
        </w:rPr>
        <w:instrText>ADDIN CSL_CITATION {"citationItems":[{"id":"ITEM-1","itemData":{"DOI":"10.1016/j.ijpe.2013.02.020","ISSN":"09255273","author":[{"dropping-particle":"","family":"Dekkers","given":"Rob","non-dropping-particle":"","parse-names":false,"suffix":""},{"dropping-particle":"","family":"Chang","given":"C.M.","non-dropping-particle":"","parse-names":false,"suffix":""},{"dropping-particle":"","family":"Kreutzfeldt","given":"Jochen","non-dropping-particle":"","parse-names":false,"suffix":""}],"container-title":"International Journal of Production Economics","id":"ITEM-1","issue":"1","issued":{"date-parts":[["2013","7"]]},"page":"316-333","title":"The interface between “product design and engineering” and manufacturing: A review of the literature and empirical evidence","type":"article-journal","volume":"144"},"suppress-author":1,"uris":["http://www.mendeley.com/documents/?uuid=54a924ca-a615-43c4-bc1f-e4d92b401e8e"]}],"mendeley":{"formattedCitation":"[11]","plainTextFormattedCitation":"[11]","previouslyFormattedCitation":"[11]"},"properties":{"noteIndex":0},"schema":"https://github.com/citation-style-language/schema/raw/master/csl-citation.json"}</w:instrText>
      </w:r>
      <w:r w:rsidRPr="00F740D1">
        <w:rPr>
          <w:color w:val="000000" w:themeColor="text1"/>
          <w:lang w:eastAsia="zh-CN"/>
        </w:rPr>
        <w:fldChar w:fldCharType="separate"/>
      </w:r>
      <w:r w:rsidR="00A72F1C" w:rsidRPr="00A72F1C">
        <w:rPr>
          <w:noProof/>
          <w:color w:val="000000" w:themeColor="text1"/>
          <w:lang w:eastAsia="zh-CN"/>
        </w:rPr>
        <w:t>[11]</w:t>
      </w:r>
      <w:r w:rsidRPr="00F740D1">
        <w:rPr>
          <w:color w:val="000000" w:themeColor="text1"/>
          <w:lang w:eastAsia="zh-CN"/>
        </w:rPr>
        <w:fldChar w:fldCharType="end"/>
      </w:r>
      <w:r w:rsidRPr="00F740D1">
        <w:rPr>
          <w:color w:val="000000" w:themeColor="text1"/>
          <w:lang w:eastAsia="zh-CN"/>
        </w:rPr>
        <w:t xml:space="preserve"> described productivity in PDE considering the delivery of products versus the costs (the former considered a bundle of quality, lead-time</w:t>
      </w:r>
      <w:r w:rsidR="00E01196" w:rsidRPr="00F740D1">
        <w:rPr>
          <w:color w:val="000000" w:themeColor="text1"/>
          <w:lang w:eastAsia="zh-CN"/>
        </w:rPr>
        <w:t>,</w:t>
      </w:r>
      <w:r w:rsidRPr="00F740D1">
        <w:rPr>
          <w:color w:val="000000" w:themeColor="text1"/>
          <w:lang w:eastAsia="zh-CN"/>
        </w:rPr>
        <w:t xml:space="preserve"> and flexibility). However, theirs remained a theoretical argument that </w:t>
      </w:r>
      <w:r w:rsidR="00E01196" w:rsidRPr="00F740D1">
        <w:rPr>
          <w:color w:val="000000" w:themeColor="text1"/>
          <w:lang w:eastAsia="zh-CN"/>
        </w:rPr>
        <w:t>they did n</w:t>
      </w:r>
      <w:r w:rsidRPr="00F740D1">
        <w:rPr>
          <w:color w:val="000000" w:themeColor="text1"/>
          <w:lang w:eastAsia="zh-CN"/>
        </w:rPr>
        <w:t>ot operationali</w:t>
      </w:r>
      <w:r w:rsidR="00872AF5" w:rsidRPr="00F740D1">
        <w:rPr>
          <w:color w:val="000000" w:themeColor="text1"/>
          <w:lang w:eastAsia="zh-CN"/>
        </w:rPr>
        <w:t>s</w:t>
      </w:r>
      <w:r w:rsidRPr="00F740D1">
        <w:rPr>
          <w:color w:val="000000" w:themeColor="text1"/>
          <w:lang w:eastAsia="zh-CN"/>
        </w:rPr>
        <w:t xml:space="preserve">e in the article. </w:t>
      </w:r>
    </w:p>
    <w:p w14:paraId="0CA6AC60" w14:textId="11A8D530" w:rsidR="00DA7869" w:rsidRPr="00F740D1" w:rsidRDefault="00DA7869" w:rsidP="00A73376">
      <w:pPr>
        <w:pStyle w:val="Titolo2"/>
        <w:rPr>
          <w:color w:val="000000" w:themeColor="text1"/>
        </w:rPr>
      </w:pPr>
      <w:r w:rsidRPr="00F740D1">
        <w:rPr>
          <w:color w:val="000000" w:themeColor="text1"/>
          <w:lang w:eastAsia="zh-CN"/>
        </w:rPr>
        <w:t xml:space="preserve">Productivity of New </w:t>
      </w:r>
      <w:r w:rsidR="005C4BE7" w:rsidRPr="00F740D1">
        <w:rPr>
          <w:color w:val="000000" w:themeColor="text1"/>
          <w:lang w:eastAsia="zh-CN"/>
        </w:rPr>
        <w:t>P</w:t>
      </w:r>
      <w:r w:rsidRPr="00F740D1">
        <w:rPr>
          <w:color w:val="000000" w:themeColor="text1"/>
          <w:lang w:eastAsia="zh-CN"/>
        </w:rPr>
        <w:t xml:space="preserve">roduct </w:t>
      </w:r>
      <w:r w:rsidR="005C4BE7" w:rsidRPr="00F740D1">
        <w:rPr>
          <w:color w:val="000000" w:themeColor="text1"/>
          <w:lang w:eastAsia="zh-CN"/>
        </w:rPr>
        <w:t>D</w:t>
      </w:r>
      <w:r w:rsidRPr="00F740D1">
        <w:rPr>
          <w:color w:val="000000" w:themeColor="text1"/>
          <w:lang w:eastAsia="zh-CN"/>
        </w:rPr>
        <w:t>evelopment, Research and Development, and Services</w:t>
      </w:r>
      <w:r w:rsidRPr="00F740D1">
        <w:rPr>
          <w:color w:val="000000" w:themeColor="text1"/>
        </w:rPr>
        <w:t xml:space="preserve"> </w:t>
      </w:r>
      <w:r w:rsidR="005C4BE7" w:rsidRPr="00F740D1">
        <w:rPr>
          <w:color w:val="000000" w:themeColor="text1"/>
        </w:rPr>
        <w:t>A</w:t>
      </w:r>
      <w:r w:rsidRPr="00F740D1">
        <w:rPr>
          <w:color w:val="000000" w:themeColor="text1"/>
        </w:rPr>
        <w:t>ctivities</w:t>
      </w:r>
    </w:p>
    <w:p w14:paraId="062510F2" w14:textId="5ABE254B" w:rsidR="00C50524" w:rsidRPr="00F740D1" w:rsidRDefault="00D55DE1" w:rsidP="00DD086F">
      <w:pPr>
        <w:pStyle w:val="Newparagraph"/>
        <w:rPr>
          <w:color w:val="000000" w:themeColor="text1"/>
        </w:rPr>
      </w:pPr>
      <w:r w:rsidRPr="00F740D1">
        <w:rPr>
          <w:color w:val="000000" w:themeColor="text1"/>
        </w:rPr>
        <w:t>To</w:t>
      </w:r>
      <w:r w:rsidR="00C50524" w:rsidRPr="00F740D1">
        <w:rPr>
          <w:color w:val="000000" w:themeColor="text1"/>
        </w:rPr>
        <w:t xml:space="preserve"> approach the challenge of defining PDE </w:t>
      </w:r>
      <w:r w:rsidR="00E01196" w:rsidRPr="00F740D1">
        <w:rPr>
          <w:color w:val="000000" w:themeColor="text1"/>
        </w:rPr>
        <w:t>productivity indicators,</w:t>
      </w:r>
      <w:r w:rsidR="00C50524" w:rsidRPr="00F740D1">
        <w:rPr>
          <w:color w:val="000000" w:themeColor="text1"/>
        </w:rPr>
        <w:t xml:space="preserve"> </w:t>
      </w:r>
      <w:r w:rsidR="00C50524" w:rsidRPr="006C2215">
        <w:rPr>
          <w:color w:val="0070C0"/>
        </w:rPr>
        <w:t xml:space="preserve">we </w:t>
      </w:r>
      <w:r w:rsidR="00F52CF6" w:rsidRPr="006C2215">
        <w:rPr>
          <w:color w:val="0070C0"/>
        </w:rPr>
        <w:t xml:space="preserve">performed an integrative review of </w:t>
      </w:r>
      <w:r w:rsidR="00C50524" w:rsidRPr="00F740D1">
        <w:rPr>
          <w:color w:val="000000" w:themeColor="text1"/>
        </w:rPr>
        <w:t>previous studies on productivity in (</w:t>
      </w:r>
      <w:proofErr w:type="spellStart"/>
      <w:r w:rsidR="00C50524" w:rsidRPr="00F740D1">
        <w:rPr>
          <w:color w:val="000000" w:themeColor="text1"/>
        </w:rPr>
        <w:t>i</w:t>
      </w:r>
      <w:proofErr w:type="spellEnd"/>
      <w:r w:rsidR="00C50524" w:rsidRPr="00F740D1">
        <w:rPr>
          <w:color w:val="000000" w:themeColor="text1"/>
        </w:rPr>
        <w:t xml:space="preserve">) </w:t>
      </w:r>
      <w:r w:rsidR="00E561F4" w:rsidRPr="00F740D1">
        <w:rPr>
          <w:color w:val="000000" w:themeColor="text1"/>
        </w:rPr>
        <w:t>NPD</w:t>
      </w:r>
      <w:r w:rsidR="00C50524" w:rsidRPr="00F740D1">
        <w:rPr>
          <w:color w:val="000000" w:themeColor="text1"/>
        </w:rPr>
        <w:t xml:space="preserve"> and (ii) research and development, whose intersection </w:t>
      </w:r>
      <w:r w:rsidR="00D65A7E" w:rsidRPr="00F740D1">
        <w:rPr>
          <w:color w:val="000000" w:themeColor="text1"/>
        </w:rPr>
        <w:t xml:space="preserve">ideally </w:t>
      </w:r>
      <w:r w:rsidR="00C50524" w:rsidRPr="00F740D1">
        <w:rPr>
          <w:color w:val="000000" w:themeColor="text1"/>
        </w:rPr>
        <w:t>defines PDE (</w:t>
      </w:r>
      <w:r w:rsidRPr="00F740D1">
        <w:rPr>
          <w:color w:val="000000" w:themeColor="text1"/>
        </w:rPr>
        <w:t>see</w:t>
      </w:r>
      <w:r w:rsidR="00C50524" w:rsidRPr="00F740D1">
        <w:rPr>
          <w:color w:val="000000" w:themeColor="text1"/>
        </w:rPr>
        <w:t xml:space="preserve"> Figure 1).</w:t>
      </w:r>
      <w:r w:rsidR="00D65A7E" w:rsidRPr="00F740D1">
        <w:rPr>
          <w:color w:val="000000" w:themeColor="text1"/>
        </w:rPr>
        <w:t xml:space="preserve"> </w:t>
      </w:r>
      <w:bookmarkStart w:id="5" w:name="_Hlk69737320"/>
      <w:r w:rsidR="00D65A7E" w:rsidRPr="00F740D1">
        <w:rPr>
          <w:color w:val="000000" w:themeColor="text1"/>
        </w:rPr>
        <w:t>Furthermore, since</w:t>
      </w:r>
      <w:r w:rsidR="00B049F5" w:rsidRPr="00F740D1">
        <w:rPr>
          <w:color w:val="000000" w:themeColor="text1"/>
        </w:rPr>
        <w:t xml:space="preserve"> a unit providing</w:t>
      </w:r>
      <w:r w:rsidR="00D65A7E" w:rsidRPr="00F740D1">
        <w:rPr>
          <w:color w:val="000000" w:themeColor="text1"/>
        </w:rPr>
        <w:t xml:space="preserve"> PDE activities </w:t>
      </w:r>
      <w:r w:rsidR="00B049F5" w:rsidRPr="00F740D1">
        <w:rPr>
          <w:color w:val="000000" w:themeColor="text1"/>
        </w:rPr>
        <w:t>offers a service to internal and external customers (i.e., it develops designs, projects and requirements delivered to the production unit or directly to the company’s customer)</w:t>
      </w:r>
      <w:r w:rsidR="00D65A7E" w:rsidRPr="00F740D1">
        <w:rPr>
          <w:color w:val="000000" w:themeColor="text1"/>
        </w:rPr>
        <w:t xml:space="preserve">, we investigated productivity in services </w:t>
      </w:r>
      <w:r w:rsidR="00B71E00" w:rsidRPr="00F740D1">
        <w:rPr>
          <w:color w:val="000000" w:themeColor="text1"/>
        </w:rPr>
        <w:t xml:space="preserve">too </w:t>
      </w:r>
      <w:r w:rsidR="00D65A7E" w:rsidRPr="00F740D1">
        <w:rPr>
          <w:color w:val="000000" w:themeColor="text1"/>
        </w:rPr>
        <w:t>(iii).</w:t>
      </w:r>
      <w:bookmarkEnd w:id="5"/>
    </w:p>
    <w:p w14:paraId="1318A8A7" w14:textId="55717E4C" w:rsidR="001376C9" w:rsidRPr="00F740D1" w:rsidRDefault="00C676FD" w:rsidP="00DA7869">
      <w:pPr>
        <w:pStyle w:val="Newparagraph"/>
        <w:rPr>
          <w:color w:val="000000" w:themeColor="text1"/>
        </w:rPr>
      </w:pPr>
      <w:bookmarkStart w:id="6" w:name="_Hlk69738268"/>
      <w:r w:rsidRPr="00F740D1">
        <w:rPr>
          <w:color w:val="000000" w:themeColor="text1"/>
          <w:lang w:eastAsia="zh-CN"/>
        </w:rPr>
        <w:t xml:space="preserve">Regarding </w:t>
      </w:r>
      <w:r w:rsidR="00E561F4" w:rsidRPr="00F740D1">
        <w:rPr>
          <w:color w:val="000000" w:themeColor="text1"/>
          <w:lang w:eastAsia="zh-CN"/>
        </w:rPr>
        <w:t>NPD</w:t>
      </w:r>
      <w:r w:rsidRPr="00F740D1">
        <w:rPr>
          <w:color w:val="000000" w:themeColor="text1"/>
          <w:lang w:eastAsia="zh-CN"/>
        </w:rPr>
        <w:t xml:space="preserve"> productivity, </w:t>
      </w:r>
      <w:r w:rsidR="00DA7869" w:rsidRPr="00F740D1">
        <w:rPr>
          <w:color w:val="000000" w:themeColor="text1"/>
          <w:lang w:eastAsia="zh-CN"/>
        </w:rPr>
        <w:t xml:space="preserve">Loch et al. </w:t>
      </w:r>
      <w:r w:rsidR="00DA7869" w:rsidRPr="00F740D1">
        <w:rPr>
          <w:color w:val="000000" w:themeColor="text1"/>
          <w:lang w:eastAsia="zh-CN"/>
        </w:rPr>
        <w:fldChar w:fldCharType="begin" w:fldLock="1"/>
      </w:r>
      <w:r w:rsidR="00A72F1C">
        <w:rPr>
          <w:color w:val="000000" w:themeColor="text1"/>
          <w:lang w:eastAsia="zh-CN"/>
        </w:rPr>
        <w:instrText>ADDIN CSL_CITATION {"citationItems":[{"id":"ITEM-1","itemData":{"DOI":"10.1111/1540-5885.1310003","ISSN":"0737-6782","author":[{"dropping-particle":"","family":"Loch","given":"Christoph","non-dropping-particle":"","parse-names":false,"suffix":""},{"dropping-particle":"","family":"Stein","given":"Lothar","non-dropping-particle":"","parse-names":false,"suffix":""},{"dropping-particle":"","family":"Terwiesch","given":"Christian","non-dropping-particle":"","parse-names":false,"suffix":""}],"container-title":"Journal of Product Innovation Management","id":"ITEM-1","issue":"1","issued":{"date-parts":[["1996","1"]]},"page":"3-20","title":"Measuring Development Performance in the Electronics Industry","type":"article-journal","volume":"13"},"suppress-author":1,"uris":["http://www.mendeley.com/documents/?uuid=af18183b-bd4a-4fd0-a56e-1197a685fccf"]}],"mendeley":{"formattedCitation":"[24]","plainTextFormattedCitation":"[24]","previouslyFormattedCitation":"[24]"},"properties":{"noteIndex":0},"schema":"https://github.com/citation-style-language/schema/raw/master/csl-citation.json"}</w:instrText>
      </w:r>
      <w:r w:rsidR="00DA7869" w:rsidRPr="00F740D1">
        <w:rPr>
          <w:color w:val="000000" w:themeColor="text1"/>
          <w:lang w:eastAsia="zh-CN"/>
        </w:rPr>
        <w:fldChar w:fldCharType="separate"/>
      </w:r>
      <w:r w:rsidR="00A72F1C" w:rsidRPr="00A72F1C">
        <w:rPr>
          <w:noProof/>
          <w:color w:val="000000" w:themeColor="text1"/>
          <w:lang w:eastAsia="zh-CN"/>
        </w:rPr>
        <w:t>[24]</w:t>
      </w:r>
      <w:r w:rsidR="00DA7869" w:rsidRPr="00F740D1">
        <w:rPr>
          <w:color w:val="000000" w:themeColor="text1"/>
          <w:lang w:eastAsia="zh-CN"/>
        </w:rPr>
        <w:fldChar w:fldCharType="end"/>
      </w:r>
      <w:r w:rsidRPr="00F740D1">
        <w:rPr>
          <w:color w:val="000000" w:themeColor="text1"/>
          <w:lang w:eastAsia="zh-CN"/>
        </w:rPr>
        <w:t xml:space="preserve"> published one of the first studies proposing</w:t>
      </w:r>
      <w:r w:rsidR="00DA7869" w:rsidRPr="00F740D1">
        <w:rPr>
          <w:color w:val="000000" w:themeColor="text1"/>
          <w:lang w:eastAsia="zh-CN"/>
        </w:rPr>
        <w:t xml:space="preserve"> three </w:t>
      </w:r>
      <w:r w:rsidRPr="00F740D1">
        <w:rPr>
          <w:color w:val="000000" w:themeColor="text1"/>
          <w:lang w:eastAsia="zh-CN"/>
        </w:rPr>
        <w:t>measures:</w:t>
      </w:r>
      <w:r w:rsidR="00DA7869" w:rsidRPr="00F740D1">
        <w:rPr>
          <w:color w:val="000000" w:themeColor="text1"/>
          <w:lang w:eastAsia="zh-CN"/>
        </w:rPr>
        <w:t xml:space="preserve"> personnel intensity (number of development employees on the total number of employees), expense intensity (development expense on sales), and new product productivity (number of new products on number of R&amp;D employees). </w:t>
      </w:r>
      <w:r w:rsidRPr="00F740D1">
        <w:rPr>
          <w:color w:val="000000" w:themeColor="text1"/>
          <w:lang w:eastAsia="zh-CN"/>
        </w:rPr>
        <w:t xml:space="preserve">While personnel intensity does not appear as a typical productivity measure (output on input, as defined in subsection 2.2), the </w:t>
      </w:r>
      <w:r w:rsidRPr="00F740D1">
        <w:rPr>
          <w:color w:val="000000" w:themeColor="text1"/>
          <w:lang w:eastAsia="zh-CN"/>
        </w:rPr>
        <w:lastRenderedPageBreak/>
        <w:t>second and the third</w:t>
      </w:r>
      <w:r w:rsidR="00872AF5" w:rsidRPr="00F740D1">
        <w:rPr>
          <w:color w:val="000000" w:themeColor="text1"/>
          <w:lang w:eastAsia="zh-CN"/>
        </w:rPr>
        <w:t xml:space="preserve"> measures</w:t>
      </w:r>
      <w:r w:rsidRPr="00F740D1">
        <w:rPr>
          <w:color w:val="000000" w:themeColor="text1"/>
          <w:lang w:eastAsia="zh-CN"/>
        </w:rPr>
        <w:t xml:space="preserve"> paved the ground for the subsequent studies</w:t>
      </w:r>
      <w:r w:rsidR="00872AF5" w:rsidRPr="00F740D1">
        <w:rPr>
          <w:color w:val="000000" w:themeColor="text1"/>
          <w:lang w:eastAsia="zh-CN"/>
        </w:rPr>
        <w:t>. Indeed</w:t>
      </w:r>
      <w:r w:rsidRPr="00F740D1">
        <w:rPr>
          <w:color w:val="000000" w:themeColor="text1"/>
          <w:lang w:eastAsia="zh-CN"/>
        </w:rPr>
        <w:t xml:space="preserve">, they incorporate inputs (development expense and number of R&amp;D employees), </w:t>
      </w:r>
      <w:r w:rsidR="00872AF5" w:rsidRPr="00F740D1">
        <w:rPr>
          <w:color w:val="000000" w:themeColor="text1"/>
          <w:lang w:eastAsia="zh-CN"/>
        </w:rPr>
        <w:t>one</w:t>
      </w:r>
      <w:r w:rsidRPr="00F740D1">
        <w:rPr>
          <w:color w:val="000000" w:themeColor="text1"/>
          <w:lang w:eastAsia="zh-CN"/>
        </w:rPr>
        <w:t xml:space="preserve"> output (number of new products) and </w:t>
      </w:r>
      <w:r w:rsidR="00872AF5" w:rsidRPr="00F740D1">
        <w:rPr>
          <w:color w:val="000000" w:themeColor="text1"/>
          <w:lang w:eastAsia="zh-CN"/>
        </w:rPr>
        <w:t>one</w:t>
      </w:r>
      <w:r w:rsidRPr="00F740D1">
        <w:rPr>
          <w:color w:val="000000" w:themeColor="text1"/>
          <w:lang w:eastAsia="zh-CN"/>
        </w:rPr>
        <w:t xml:space="preserve"> outcome (sales) that shaped other measures in both NPD and R&amp;D productivity</w:t>
      </w:r>
      <w:bookmarkEnd w:id="6"/>
      <w:r w:rsidRPr="00F740D1">
        <w:rPr>
          <w:color w:val="000000" w:themeColor="text1"/>
          <w:lang w:eastAsia="zh-CN"/>
        </w:rPr>
        <w:t>.</w:t>
      </w:r>
      <w:r w:rsidR="00DA7869" w:rsidRPr="00F740D1">
        <w:rPr>
          <w:color w:val="000000" w:themeColor="text1"/>
          <w:lang w:eastAsia="zh-CN"/>
        </w:rPr>
        <w:t xml:space="preserve"> </w:t>
      </w:r>
      <w:proofErr w:type="spellStart"/>
      <w:r w:rsidR="00DA7869" w:rsidRPr="00F740D1">
        <w:rPr>
          <w:color w:val="000000" w:themeColor="text1"/>
          <w:lang w:eastAsia="zh-CN"/>
        </w:rPr>
        <w:t>Harmancioglu</w:t>
      </w:r>
      <w:proofErr w:type="spellEnd"/>
      <w:r w:rsidR="00DA7869" w:rsidRPr="00F740D1">
        <w:rPr>
          <w:color w:val="000000" w:themeColor="text1"/>
          <w:lang w:eastAsia="zh-CN"/>
        </w:rPr>
        <w:t xml:space="preserve"> et al. </w:t>
      </w:r>
      <w:r w:rsidR="00DA7869" w:rsidRPr="00F740D1">
        <w:rPr>
          <w:color w:val="000000" w:themeColor="text1"/>
          <w:lang w:eastAsia="zh-CN"/>
        </w:rPr>
        <w:fldChar w:fldCharType="begin" w:fldLock="1"/>
      </w:r>
      <w:r w:rsidR="00A72F1C">
        <w:rPr>
          <w:color w:val="000000" w:themeColor="text1"/>
          <w:lang w:eastAsia="zh-CN"/>
        </w:rPr>
        <w:instrText>ADDIN CSL_CITATION {"citationItems":[{"id":"ITEM-1","itemData":{"DOI":"10.1111/j.1467-9310.2007.00486.x","ISSN":"0033-6807","author":[{"dropping-particle":"","family":"Harmancioglu","given":"Nukhet","non-dropping-particle":"","parse-names":false,"suffix":""},{"dropping-particle":"","family":"McNally","given":"Regina C.","non-dropping-particle":"","parse-names":false,"suffix":""},{"dropping-particle":"","family":"Calantone","given":"Roger J.","non-dropping-particle":"","parse-names":false,"suffix":""},{"dropping-particle":"","family":"Durmusoglu","given":"Serdar S.","non-dropping-particle":"","parse-names":false,"suffix":""}],"container-title":"R&amp;D Management","id":"ITEM-1","issue":"5","issued":{"date-parts":[["2007","11"]]},"page":"399-424","title":"Your new product development (NPD) is only as good as your process: an exploratory analysis of new NPD process design and implementation","type":"article-journal","volume":"37"},"suppress-author":1,"uris":["http://www.mendeley.com/documents/?uuid=b8b67b2a-d249-4b8d-8ebe-626ff87f64bb"]}],"mendeley":{"formattedCitation":"[25]","plainTextFormattedCitation":"[25]","previouslyFormattedCitation":"[25]"},"properties":{"noteIndex":0},"schema":"https://github.com/citation-style-language/schema/raw/master/csl-citation.json"}</w:instrText>
      </w:r>
      <w:r w:rsidR="00DA7869" w:rsidRPr="00F740D1">
        <w:rPr>
          <w:color w:val="000000" w:themeColor="text1"/>
          <w:lang w:eastAsia="zh-CN"/>
        </w:rPr>
        <w:fldChar w:fldCharType="separate"/>
      </w:r>
      <w:r w:rsidR="00A72F1C" w:rsidRPr="00A72F1C">
        <w:rPr>
          <w:noProof/>
          <w:color w:val="000000" w:themeColor="text1"/>
          <w:lang w:eastAsia="zh-CN"/>
        </w:rPr>
        <w:t>[25]</w:t>
      </w:r>
      <w:r w:rsidR="00DA7869" w:rsidRPr="00F740D1">
        <w:rPr>
          <w:color w:val="000000" w:themeColor="text1"/>
          <w:lang w:eastAsia="zh-CN"/>
        </w:rPr>
        <w:fldChar w:fldCharType="end"/>
      </w:r>
      <w:r w:rsidR="00DA7869" w:rsidRPr="00F740D1">
        <w:rPr>
          <w:color w:val="000000" w:themeColor="text1"/>
          <w:lang w:eastAsia="zh-CN"/>
        </w:rPr>
        <w:t xml:space="preserve"> defined </w:t>
      </w:r>
      <w:r w:rsidR="00872AF5" w:rsidRPr="00F740D1">
        <w:rPr>
          <w:color w:val="000000" w:themeColor="text1"/>
          <w:lang w:eastAsia="zh-CN"/>
        </w:rPr>
        <w:t xml:space="preserve">NPD </w:t>
      </w:r>
      <w:r w:rsidR="00DA7869" w:rsidRPr="00F740D1">
        <w:rPr>
          <w:color w:val="000000" w:themeColor="text1"/>
          <w:lang w:eastAsia="zh-CN"/>
        </w:rPr>
        <w:t xml:space="preserve">productivity as the </w:t>
      </w:r>
      <w:r w:rsidR="00385ACE" w:rsidRPr="00F740D1">
        <w:rPr>
          <w:color w:val="000000" w:themeColor="text1"/>
          <w:lang w:eastAsia="zh-CN"/>
        </w:rPr>
        <w:t>“</w:t>
      </w:r>
      <w:r w:rsidR="00DA7869" w:rsidRPr="00F740D1">
        <w:rPr>
          <w:color w:val="000000" w:themeColor="text1"/>
          <w:lang w:eastAsia="zh-CN"/>
        </w:rPr>
        <w:t>degree of product innovativeness</w:t>
      </w:r>
      <w:r w:rsidR="00385ACE" w:rsidRPr="00F740D1">
        <w:rPr>
          <w:color w:val="000000" w:themeColor="text1"/>
          <w:lang w:eastAsia="zh-CN"/>
        </w:rPr>
        <w:t>”</w:t>
      </w:r>
      <w:r w:rsidR="00DA7869" w:rsidRPr="00F740D1">
        <w:rPr>
          <w:color w:val="000000" w:themeColor="text1"/>
          <w:lang w:eastAsia="zh-CN"/>
        </w:rPr>
        <w:t xml:space="preserve"> </w:t>
      </w:r>
      <w:r w:rsidR="003A4B31">
        <w:rPr>
          <w:color w:val="000000" w:themeColor="text1"/>
          <w:lang w:eastAsia="zh-CN"/>
        </w:rPr>
        <w:t>on</w:t>
      </w:r>
      <w:r w:rsidR="00DA7869" w:rsidRPr="00F740D1">
        <w:rPr>
          <w:color w:val="000000" w:themeColor="text1"/>
          <w:lang w:eastAsia="zh-CN"/>
        </w:rPr>
        <w:t xml:space="preserve"> the time dedicated to </w:t>
      </w:r>
      <w:r w:rsidR="00E561F4" w:rsidRPr="00F740D1">
        <w:rPr>
          <w:color w:val="000000" w:themeColor="text1"/>
          <w:lang w:eastAsia="zh-CN"/>
        </w:rPr>
        <w:t>NPD</w:t>
      </w:r>
      <w:r w:rsidR="00434122" w:rsidRPr="00F740D1">
        <w:rPr>
          <w:color w:val="000000" w:themeColor="text1"/>
          <w:lang w:eastAsia="zh-CN"/>
        </w:rPr>
        <w:t xml:space="preserve"> </w:t>
      </w:r>
      <w:r w:rsidR="00DA7869" w:rsidRPr="00F740D1">
        <w:rPr>
          <w:color w:val="000000" w:themeColor="text1"/>
          <w:lang w:eastAsia="zh-CN"/>
        </w:rPr>
        <w:t>(from ideation to commerciali</w:t>
      </w:r>
      <w:r w:rsidR="00872AF5" w:rsidRPr="00F740D1">
        <w:rPr>
          <w:color w:val="000000" w:themeColor="text1"/>
          <w:lang w:eastAsia="zh-CN"/>
        </w:rPr>
        <w:t>s</w:t>
      </w:r>
      <w:r w:rsidR="00DA7869" w:rsidRPr="00F740D1">
        <w:rPr>
          <w:color w:val="000000" w:themeColor="text1"/>
          <w:lang w:eastAsia="zh-CN"/>
        </w:rPr>
        <w:t xml:space="preserve">ation). </w:t>
      </w:r>
      <w:r w:rsidR="00DA7869" w:rsidRPr="00F740D1">
        <w:rPr>
          <w:color w:val="000000" w:themeColor="text1"/>
        </w:rPr>
        <w:t xml:space="preserve">Cooper and </w:t>
      </w:r>
      <w:proofErr w:type="spellStart"/>
      <w:r w:rsidR="00DA7869" w:rsidRPr="00F740D1">
        <w:rPr>
          <w:color w:val="000000" w:themeColor="text1"/>
        </w:rPr>
        <w:t>Edgett</w:t>
      </w:r>
      <w:proofErr w:type="spellEnd"/>
      <w:r w:rsidR="00DA7869" w:rsidRPr="00F740D1">
        <w:rPr>
          <w:color w:val="000000" w:themeColor="text1"/>
        </w:rPr>
        <w:t xml:space="preserve"> </w:t>
      </w:r>
      <w:r w:rsidR="00DA7869" w:rsidRPr="00F740D1">
        <w:rPr>
          <w:color w:val="000000" w:themeColor="text1"/>
        </w:rPr>
        <w:fldChar w:fldCharType="begin" w:fldLock="1"/>
      </w:r>
      <w:r w:rsidR="00A72F1C">
        <w:rPr>
          <w:color w:val="000000" w:themeColor="text1"/>
        </w:rPr>
        <w:instrText>ADDIN CSL_CITATION {"citationItems":[{"id":"ITEM-1","itemData":{"DOI":"10.1080/08956308.2008.11657495","ISSN":"0895-6308","author":[{"dropping-particle":"","family":"Cooper","given":"Robert G.","non-dropping-particle":"","parse-names":false,"suffix":""},{"dropping-particle":"","family":"Edgett","given":"Scott J.","non-dropping-particle":"","parse-names":false,"suffix":""}],"container-title":"Research-Technology Management","id":"ITEM-1","issue":"2","issued":{"date-parts":[["2008","3","22"]]},"page":"47-58","title":"Maximizing Productivity in Product Innovation","type":"article-journal","volume":"51"},"suppress-author":1,"uris":["http://www.mendeley.com/documents/?uuid=2fb3d70e-104e-4d3a-b928-781c86226e87"]}],"mendeley":{"formattedCitation":"[2]","plainTextFormattedCitation":"[2]","previouslyFormattedCitation":"[2]"},"properties":{"noteIndex":0},"schema":"https://github.com/citation-style-language/schema/raw/master/csl-citation.json"}</w:instrText>
      </w:r>
      <w:r w:rsidR="00DA7869" w:rsidRPr="00F740D1">
        <w:rPr>
          <w:color w:val="000000" w:themeColor="text1"/>
        </w:rPr>
        <w:fldChar w:fldCharType="separate"/>
      </w:r>
      <w:r w:rsidR="00A72F1C" w:rsidRPr="00A72F1C">
        <w:rPr>
          <w:noProof/>
          <w:color w:val="000000" w:themeColor="text1"/>
        </w:rPr>
        <w:t>[2]</w:t>
      </w:r>
      <w:r w:rsidR="00DA7869" w:rsidRPr="00F740D1">
        <w:rPr>
          <w:color w:val="000000" w:themeColor="text1"/>
        </w:rPr>
        <w:fldChar w:fldCharType="end"/>
      </w:r>
      <w:r w:rsidR="00DA7869" w:rsidRPr="00F740D1">
        <w:rPr>
          <w:color w:val="000000" w:themeColor="text1"/>
        </w:rPr>
        <w:t xml:space="preserve"> defined </w:t>
      </w:r>
      <w:r w:rsidR="00872AF5" w:rsidRPr="00F740D1">
        <w:rPr>
          <w:color w:val="000000" w:themeColor="text1"/>
        </w:rPr>
        <w:t>NPD</w:t>
      </w:r>
      <w:r w:rsidR="00DA7869" w:rsidRPr="00F740D1">
        <w:rPr>
          <w:color w:val="000000" w:themeColor="text1"/>
        </w:rPr>
        <w:t xml:space="preserve"> productivity as sales from new products </w:t>
      </w:r>
      <w:r w:rsidR="003A4B31">
        <w:rPr>
          <w:color w:val="000000" w:themeColor="text1"/>
        </w:rPr>
        <w:t>on</w:t>
      </w:r>
      <w:r w:rsidR="00DA7869" w:rsidRPr="00F740D1">
        <w:rPr>
          <w:color w:val="000000" w:themeColor="text1"/>
        </w:rPr>
        <w:t xml:space="preserve"> R&amp;D spending.</w:t>
      </w:r>
      <w:r w:rsidR="00B715D7" w:rsidRPr="00F740D1">
        <w:rPr>
          <w:color w:val="000000" w:themeColor="text1"/>
        </w:rPr>
        <w:t xml:space="preserve"> </w:t>
      </w:r>
      <w:r w:rsidR="0061554C" w:rsidRPr="00F740D1">
        <w:rPr>
          <w:color w:val="000000" w:themeColor="text1"/>
        </w:rPr>
        <w:t xml:space="preserve">More recently, </w:t>
      </w:r>
      <w:proofErr w:type="spellStart"/>
      <w:r w:rsidR="0061554C" w:rsidRPr="00F740D1">
        <w:rPr>
          <w:color w:val="000000" w:themeColor="text1"/>
        </w:rPr>
        <w:t>Iazzolino</w:t>
      </w:r>
      <w:proofErr w:type="spellEnd"/>
      <w:r w:rsidR="0061554C" w:rsidRPr="00F740D1">
        <w:rPr>
          <w:color w:val="000000" w:themeColor="text1"/>
        </w:rPr>
        <w:t xml:space="preserve"> and </w:t>
      </w:r>
      <w:proofErr w:type="spellStart"/>
      <w:r w:rsidR="0061554C" w:rsidRPr="00F740D1">
        <w:rPr>
          <w:color w:val="000000" w:themeColor="text1"/>
        </w:rPr>
        <w:t>Laise</w:t>
      </w:r>
      <w:proofErr w:type="spellEnd"/>
      <w:r w:rsidR="0061554C" w:rsidRPr="00F740D1">
        <w:rPr>
          <w:color w:val="000000" w:themeColor="text1"/>
        </w:rPr>
        <w:t xml:space="preserve"> </w:t>
      </w:r>
      <w:bookmarkStart w:id="7" w:name="_Hlk69723795"/>
      <w:r w:rsidR="0061554C" w:rsidRPr="00F740D1">
        <w:rPr>
          <w:color w:val="000000" w:themeColor="text1"/>
        </w:rPr>
        <w:fldChar w:fldCharType="begin" w:fldLock="1"/>
      </w:r>
      <w:r w:rsidR="00A72F1C">
        <w:rPr>
          <w:color w:val="000000" w:themeColor="text1"/>
        </w:rPr>
        <w:instrText>ADDIN CSL_CITATION {"citationItems":[{"id":"ITEM-1","itemData":{"DOI":"10.1108/MBE-06-2018-0035","ISSN":"1368-3047","author":[{"dropping-particle":"","family":"Iazzolino","given":"Gianpaolo","non-dropping-particle":"","parse-names":false,"suffix":""},{"dropping-particle":"","family":"Laise","given":"Domenico","non-dropping-particle":"","parse-names":false,"suffix":""}],"container-title":"Measuring Business Excellence","id":"ITEM-1","issue":"4","issued":{"date-parts":[["2018","11","19"]]},"page":"346-361","title":"Knowledge worker productivity: is it really impossible to measure it?","type":"article-journal","volume":"22"},"suppress-author":1,"uris":["http://www.mendeley.com/documents/?uuid=9b7352ef-692e-4857-89ac-8291786a19f5"]}],"mendeley":{"formattedCitation":"[26]","plainTextFormattedCitation":"[26]","previouslyFormattedCitation":"[26]"},"properties":{"noteIndex":0},"schema":"https://github.com/citation-style-language/schema/raw/master/csl-citation.json"}</w:instrText>
      </w:r>
      <w:r w:rsidR="0061554C" w:rsidRPr="00F740D1">
        <w:rPr>
          <w:color w:val="000000" w:themeColor="text1"/>
        </w:rPr>
        <w:fldChar w:fldCharType="separate"/>
      </w:r>
      <w:r w:rsidR="00A72F1C" w:rsidRPr="00A72F1C">
        <w:rPr>
          <w:noProof/>
          <w:color w:val="000000" w:themeColor="text1"/>
        </w:rPr>
        <w:t>[26]</w:t>
      </w:r>
      <w:r w:rsidR="0061554C" w:rsidRPr="00F740D1">
        <w:rPr>
          <w:color w:val="000000" w:themeColor="text1"/>
        </w:rPr>
        <w:fldChar w:fldCharType="end"/>
      </w:r>
      <w:bookmarkEnd w:id="7"/>
      <w:r w:rsidR="0061554C" w:rsidRPr="00F740D1">
        <w:rPr>
          <w:color w:val="000000" w:themeColor="text1"/>
        </w:rPr>
        <w:t xml:space="preserve"> renounced to measure technical productivity and </w:t>
      </w:r>
      <w:r w:rsidR="00872AF5" w:rsidRPr="00F740D1">
        <w:rPr>
          <w:color w:val="000000" w:themeColor="text1"/>
        </w:rPr>
        <w:t>measured</w:t>
      </w:r>
      <w:r w:rsidR="0061554C" w:rsidRPr="00F740D1">
        <w:rPr>
          <w:color w:val="000000" w:themeColor="text1"/>
        </w:rPr>
        <w:t xml:space="preserve"> the economic productivity of </w:t>
      </w:r>
      <w:r w:rsidR="00872AF5" w:rsidRPr="00F740D1">
        <w:rPr>
          <w:color w:val="000000" w:themeColor="text1"/>
        </w:rPr>
        <w:t xml:space="preserve">NPD </w:t>
      </w:r>
      <w:r w:rsidR="0061554C" w:rsidRPr="00F740D1">
        <w:rPr>
          <w:color w:val="000000" w:themeColor="text1"/>
        </w:rPr>
        <w:t>knowledge workers as the ratio between the product’s value</w:t>
      </w:r>
      <w:r w:rsidR="00872AF5" w:rsidRPr="00F740D1">
        <w:rPr>
          <w:color w:val="000000" w:themeColor="text1"/>
        </w:rPr>
        <w:t>-</w:t>
      </w:r>
      <w:r w:rsidR="0061554C" w:rsidRPr="00F740D1">
        <w:rPr>
          <w:color w:val="000000" w:themeColor="text1"/>
        </w:rPr>
        <w:t>added and the cost of the project team.</w:t>
      </w:r>
      <w:r w:rsidR="009F16B3" w:rsidRPr="00F740D1">
        <w:rPr>
          <w:color w:val="000000" w:themeColor="text1"/>
        </w:rPr>
        <w:t xml:space="preserve"> Finally, Cooper and Sommer </w:t>
      </w:r>
      <w:bookmarkStart w:id="8" w:name="_Hlk69744016"/>
      <w:bookmarkStart w:id="9" w:name="_Hlk69749980"/>
      <w:r w:rsidR="009F16B3" w:rsidRPr="00F740D1">
        <w:rPr>
          <w:color w:val="000000" w:themeColor="text1"/>
        </w:rPr>
        <w:fldChar w:fldCharType="begin" w:fldLock="1"/>
      </w:r>
      <w:r w:rsidR="00A72F1C">
        <w:rPr>
          <w:color w:val="000000" w:themeColor="text1"/>
        </w:rPr>
        <w:instrText>ADDIN CSL_CITATION {"citationItems":[{"id":"ITEM-1","itemData":{"DOI":"10.1080/08956308.2018.1421380","ISSN":"0895-6308","author":[{"dropping-particle":"","family":"Cooper","given":"Robert G.","non-dropping-particle":"","parse-names":false,"suffix":""},{"dropping-particle":"","family":"Sommer","given":"Anita Friis","non-dropping-particle":"","parse-names":false,"suffix":""}],"container-title":"Research-Technology Management","id":"ITEM-1","issue":"2","issued":{"date-parts":[["2018","3","4"]]},"page":"17-26","title":"Agile–Stage-Gate for Manufacturers","type":"article-journal","volume":"61"},"suppress-author":1,"uris":["http://www.mendeley.com/documents/?uuid=93cdfdb7-448a-4647-8369-e31948db65d9"]}],"mendeley":{"formattedCitation":"[4]","plainTextFormattedCitation":"[4]","previouslyFormattedCitation":"[4]"},"properties":{"noteIndex":0},"schema":"https://github.com/citation-style-language/schema/raw/master/csl-citation.json"}</w:instrText>
      </w:r>
      <w:r w:rsidR="009F16B3" w:rsidRPr="00F740D1">
        <w:rPr>
          <w:color w:val="000000" w:themeColor="text1"/>
        </w:rPr>
        <w:fldChar w:fldCharType="separate"/>
      </w:r>
      <w:r w:rsidR="00A72F1C" w:rsidRPr="00A72F1C">
        <w:rPr>
          <w:noProof/>
          <w:color w:val="000000" w:themeColor="text1"/>
        </w:rPr>
        <w:t>[4]</w:t>
      </w:r>
      <w:r w:rsidR="009F16B3" w:rsidRPr="00F740D1">
        <w:rPr>
          <w:color w:val="000000" w:themeColor="text1"/>
        </w:rPr>
        <w:fldChar w:fldCharType="end"/>
      </w:r>
      <w:bookmarkEnd w:id="8"/>
      <w:r w:rsidR="00452416" w:rsidRPr="00F740D1">
        <w:rPr>
          <w:color w:val="000000" w:themeColor="text1"/>
        </w:rPr>
        <w:t xml:space="preserve"> </w:t>
      </w:r>
      <w:bookmarkEnd w:id="9"/>
      <w:r w:rsidR="00452416" w:rsidRPr="00F740D1">
        <w:rPr>
          <w:color w:val="000000" w:themeColor="text1"/>
        </w:rPr>
        <w:t>emphasi</w:t>
      </w:r>
      <w:r w:rsidR="00872AF5" w:rsidRPr="00F740D1">
        <w:rPr>
          <w:color w:val="000000" w:themeColor="text1"/>
        </w:rPr>
        <w:t>s</w:t>
      </w:r>
      <w:r w:rsidR="00452416" w:rsidRPr="00F740D1">
        <w:rPr>
          <w:color w:val="000000" w:themeColor="text1"/>
        </w:rPr>
        <w:t xml:space="preserve">ed how the software industry’s agile development process has been borrowed by manufacturing firms to improve </w:t>
      </w:r>
      <w:r w:rsidR="00872AF5" w:rsidRPr="00F740D1">
        <w:rPr>
          <w:color w:val="000000" w:themeColor="text1"/>
        </w:rPr>
        <w:t>NPD</w:t>
      </w:r>
      <w:r w:rsidR="00452416" w:rsidRPr="00F740D1">
        <w:rPr>
          <w:color w:val="000000" w:themeColor="text1"/>
        </w:rPr>
        <w:t xml:space="preserve"> productivity but did not specify how productivity was assessed. </w:t>
      </w:r>
      <w:r w:rsidR="0080707D" w:rsidRPr="00F740D1">
        <w:rPr>
          <w:color w:val="000000" w:themeColor="text1"/>
        </w:rPr>
        <w:t xml:space="preserve">A recent review </w:t>
      </w:r>
      <w:bookmarkStart w:id="10" w:name="_Hlk69749972"/>
      <w:r w:rsidR="0080707D" w:rsidRPr="00F740D1">
        <w:rPr>
          <w:color w:val="000000" w:themeColor="text1"/>
        </w:rPr>
        <w:fldChar w:fldCharType="begin" w:fldLock="1"/>
      </w:r>
      <w:r w:rsidR="00A72F1C">
        <w:rPr>
          <w:color w:val="000000" w:themeColor="text1"/>
        </w:rPr>
        <w:instrText>ADDIN CSL_CITATION {"citationItems":[{"id":"ITEM-1","itemData":{"DOI":"10.1109/TEM.2020.2997386","ISSN":"0018-9391","author":[{"dropping-particle":"","family":"Marzi","given":"Giacomo","non-dropping-particle":"","parse-names":false,"suffix":""},{"dropping-particle":"","family":"Ciampi","given":"Francesco","non-dropping-particle":"","parse-names":false,"suffix":""},{"dropping-particle":"","family":"Dalli","given":"Daniele","non-dropping-particle":"","parse-names":false,"suffix":""},{"dropping-particle":"","family":"Dabic","given":"Marina","non-dropping-particle":"","parse-names":false,"suffix":""}],"container-title":"IEEE Transactions on Engineering Management","id":"ITEM-1","issue":"1","issued":{"date-parts":[["2021","2"]]},"page":"330-344","title":"New Product Development During the Last Ten Years: The Ongoing Debate and Future Avenues","type":"article-journal","volume":"68"},"uris":["http://www.mendeley.com/documents/?uuid=ec91f7c2-03b1-4c03-8f7d-2d3ed65bed18"]}],"mendeley":{"formattedCitation":"[27]","plainTextFormattedCitation":"[27]","previouslyFormattedCitation":"[27]"},"properties":{"noteIndex":0},"schema":"https://github.com/citation-style-language/schema/raw/master/csl-citation.json"}</w:instrText>
      </w:r>
      <w:r w:rsidR="0080707D" w:rsidRPr="00F740D1">
        <w:rPr>
          <w:color w:val="000000" w:themeColor="text1"/>
        </w:rPr>
        <w:fldChar w:fldCharType="separate"/>
      </w:r>
      <w:r w:rsidR="00A72F1C" w:rsidRPr="00A72F1C">
        <w:rPr>
          <w:noProof/>
          <w:color w:val="000000" w:themeColor="text1"/>
        </w:rPr>
        <w:t>[27]</w:t>
      </w:r>
      <w:r w:rsidR="0080707D" w:rsidRPr="00F740D1">
        <w:rPr>
          <w:color w:val="000000" w:themeColor="text1"/>
        </w:rPr>
        <w:fldChar w:fldCharType="end"/>
      </w:r>
      <w:r w:rsidR="0080707D" w:rsidRPr="00F740D1">
        <w:rPr>
          <w:color w:val="000000" w:themeColor="text1"/>
        </w:rPr>
        <w:t xml:space="preserve"> </w:t>
      </w:r>
      <w:bookmarkEnd w:id="10"/>
      <w:r w:rsidR="0080707D" w:rsidRPr="00F740D1">
        <w:rPr>
          <w:color w:val="000000" w:themeColor="text1"/>
        </w:rPr>
        <w:t>emphasi</w:t>
      </w:r>
      <w:r w:rsidR="00872AF5" w:rsidRPr="00F740D1">
        <w:rPr>
          <w:color w:val="000000" w:themeColor="text1"/>
        </w:rPr>
        <w:t>s</w:t>
      </w:r>
      <w:r w:rsidR="0080707D" w:rsidRPr="00F740D1">
        <w:rPr>
          <w:color w:val="000000" w:themeColor="text1"/>
        </w:rPr>
        <w:t xml:space="preserve">ed the emerging role of customers and diverse knowledge sources in NPD processes and success and discussed – citing Cooper and </w:t>
      </w:r>
      <w:proofErr w:type="spellStart"/>
      <w:r w:rsidR="0080707D" w:rsidRPr="00F740D1">
        <w:rPr>
          <w:color w:val="000000" w:themeColor="text1"/>
        </w:rPr>
        <w:t>Edgett’s</w:t>
      </w:r>
      <w:proofErr w:type="spellEnd"/>
      <w:r w:rsidR="0080707D" w:rsidRPr="00F740D1">
        <w:rPr>
          <w:color w:val="000000" w:themeColor="text1"/>
        </w:rPr>
        <w:t xml:space="preserve"> study (2008) - the impact that new NPD processes can have on productivity.</w:t>
      </w:r>
    </w:p>
    <w:p w14:paraId="07D8ABE0" w14:textId="2AFD7F22" w:rsidR="00DA7869" w:rsidRPr="00F740D1" w:rsidRDefault="00DA7869" w:rsidP="00DA7869">
      <w:pPr>
        <w:pStyle w:val="Newparagraph"/>
        <w:rPr>
          <w:color w:val="000000" w:themeColor="text1"/>
        </w:rPr>
      </w:pPr>
      <w:r w:rsidRPr="00F740D1">
        <w:rPr>
          <w:color w:val="000000" w:themeColor="text1"/>
        </w:rPr>
        <w:t xml:space="preserve">Several insights can be drawn from these studies. First, </w:t>
      </w:r>
      <w:r w:rsidR="003A4B31" w:rsidRPr="003A4B31">
        <w:rPr>
          <w:color w:val="0070C0"/>
        </w:rPr>
        <w:t>they use outputs that</w:t>
      </w:r>
      <w:r w:rsidRPr="003A4B31">
        <w:rPr>
          <w:color w:val="0070C0"/>
        </w:rPr>
        <w:t xml:space="preserve"> </w:t>
      </w:r>
      <w:r w:rsidRPr="00F740D1">
        <w:rPr>
          <w:color w:val="000000" w:themeColor="text1"/>
        </w:rPr>
        <w:t xml:space="preserve">may not be easily extended to PDE since they partly depend on </w:t>
      </w:r>
      <w:r w:rsidR="00E01196" w:rsidRPr="00F740D1">
        <w:rPr>
          <w:color w:val="000000" w:themeColor="text1"/>
        </w:rPr>
        <w:t>other organi</w:t>
      </w:r>
      <w:r w:rsidR="00872AF5" w:rsidRPr="00F740D1">
        <w:rPr>
          <w:color w:val="000000" w:themeColor="text1"/>
        </w:rPr>
        <w:t>s</w:t>
      </w:r>
      <w:r w:rsidR="00E01196" w:rsidRPr="00F740D1">
        <w:rPr>
          <w:color w:val="000000" w:themeColor="text1"/>
        </w:rPr>
        <w:t>ational units</w:t>
      </w:r>
      <w:r w:rsidR="00385ACE" w:rsidRPr="00F740D1">
        <w:rPr>
          <w:color w:val="000000" w:themeColor="text1"/>
        </w:rPr>
        <w:t>’</w:t>
      </w:r>
      <w:r w:rsidR="00E01196" w:rsidRPr="00F740D1">
        <w:rPr>
          <w:color w:val="000000" w:themeColor="text1"/>
        </w:rPr>
        <w:t xml:space="preserve"> activitie</w:t>
      </w:r>
      <w:r w:rsidRPr="00F740D1">
        <w:rPr>
          <w:color w:val="000000" w:themeColor="text1"/>
        </w:rPr>
        <w:t>s. Indeed, the number of new products introduced depend</w:t>
      </w:r>
      <w:r w:rsidR="00E01196" w:rsidRPr="00F740D1">
        <w:rPr>
          <w:color w:val="000000" w:themeColor="text1"/>
        </w:rPr>
        <w:t>s on the research activities that have brought to their conceptuali</w:t>
      </w:r>
      <w:r w:rsidR="00872AF5" w:rsidRPr="00F740D1">
        <w:rPr>
          <w:color w:val="000000" w:themeColor="text1"/>
        </w:rPr>
        <w:t>s</w:t>
      </w:r>
      <w:r w:rsidR="00E01196" w:rsidRPr="00F740D1">
        <w:rPr>
          <w:color w:val="000000" w:themeColor="text1"/>
        </w:rPr>
        <w:t>ation and</w:t>
      </w:r>
      <w:r w:rsidRPr="00F740D1">
        <w:rPr>
          <w:color w:val="000000" w:themeColor="text1"/>
        </w:rPr>
        <w:t xml:space="preserve"> the </w:t>
      </w:r>
      <w:r w:rsidR="00BD4E92" w:rsidRPr="00F740D1">
        <w:rPr>
          <w:color w:val="000000" w:themeColor="text1"/>
        </w:rPr>
        <w:t>choice</w:t>
      </w:r>
      <w:r w:rsidRPr="00F740D1">
        <w:rPr>
          <w:color w:val="000000" w:themeColor="text1"/>
        </w:rPr>
        <w:t xml:space="preserve"> to industriali</w:t>
      </w:r>
      <w:r w:rsidR="00872AF5" w:rsidRPr="00F740D1">
        <w:rPr>
          <w:color w:val="000000" w:themeColor="text1"/>
        </w:rPr>
        <w:t>s</w:t>
      </w:r>
      <w:r w:rsidRPr="00F740D1">
        <w:rPr>
          <w:color w:val="000000" w:themeColor="text1"/>
        </w:rPr>
        <w:t xml:space="preserve">e them after the engineering phase. Similarly, the novelty of a product depends on the </w:t>
      </w:r>
      <w:r w:rsidR="00E01196" w:rsidRPr="00F740D1">
        <w:rPr>
          <w:color w:val="000000" w:themeColor="text1"/>
        </w:rPr>
        <w:t>performed research</w:t>
      </w:r>
      <w:r w:rsidRPr="00F740D1">
        <w:rPr>
          <w:color w:val="000000" w:themeColor="text1"/>
        </w:rPr>
        <w:t>, while the sales from new products depend on the chosen marketing mix. Another issue is posed by the inputs chosen by the mentioned studies</w:t>
      </w:r>
      <w:r w:rsidR="00872AF5" w:rsidRPr="00F740D1">
        <w:rPr>
          <w:color w:val="000000" w:themeColor="text1"/>
        </w:rPr>
        <w:t xml:space="preserve">. Indeed, only a relatively small share of </w:t>
      </w:r>
      <w:r w:rsidRPr="00F740D1">
        <w:rPr>
          <w:color w:val="000000" w:themeColor="text1"/>
        </w:rPr>
        <w:t xml:space="preserve">the total number of employees </w:t>
      </w:r>
      <w:r w:rsidR="00872AF5" w:rsidRPr="00F740D1">
        <w:rPr>
          <w:color w:val="000000" w:themeColor="text1"/>
        </w:rPr>
        <w:t xml:space="preserve">is usually involved in </w:t>
      </w:r>
      <w:r w:rsidRPr="00F740D1">
        <w:rPr>
          <w:color w:val="000000" w:themeColor="text1"/>
        </w:rPr>
        <w:t>PDE activities</w:t>
      </w:r>
      <w:r w:rsidR="00BD4E92" w:rsidRPr="00F740D1">
        <w:rPr>
          <w:color w:val="000000" w:themeColor="text1"/>
        </w:rPr>
        <w:t xml:space="preserve"> </w:t>
      </w:r>
      <w:r w:rsidR="00872AF5" w:rsidRPr="00F740D1">
        <w:rPr>
          <w:color w:val="000000" w:themeColor="text1"/>
        </w:rPr>
        <w:t>making such an input too generic to be useful. In contrast,</w:t>
      </w:r>
      <w:r w:rsidRPr="00F740D1">
        <w:rPr>
          <w:color w:val="000000" w:themeColor="text1"/>
        </w:rPr>
        <w:t xml:space="preserve"> the number of R&amp;D employees or the </w:t>
      </w:r>
      <w:r w:rsidR="00B71E00" w:rsidRPr="00F740D1">
        <w:rPr>
          <w:color w:val="000000" w:themeColor="text1"/>
        </w:rPr>
        <w:t xml:space="preserve">R&amp;D </w:t>
      </w:r>
      <w:r w:rsidRPr="00F740D1">
        <w:rPr>
          <w:color w:val="000000" w:themeColor="text1"/>
        </w:rPr>
        <w:t xml:space="preserve">expenses would only partially describe </w:t>
      </w:r>
      <w:r w:rsidR="00872AF5" w:rsidRPr="00F740D1">
        <w:rPr>
          <w:color w:val="000000" w:themeColor="text1"/>
        </w:rPr>
        <w:t>PDE activities</w:t>
      </w:r>
      <w:r w:rsidRPr="00F740D1">
        <w:rPr>
          <w:color w:val="000000" w:themeColor="text1"/>
        </w:rPr>
        <w:t>.</w:t>
      </w:r>
    </w:p>
    <w:p w14:paraId="7E0D6715" w14:textId="575BB556" w:rsidR="001376C9" w:rsidRPr="00F740D1" w:rsidRDefault="00C676FD" w:rsidP="003F4AED">
      <w:pPr>
        <w:pStyle w:val="Newparagraph"/>
        <w:rPr>
          <w:color w:val="000000" w:themeColor="text1"/>
        </w:rPr>
      </w:pPr>
      <w:r w:rsidRPr="00F740D1">
        <w:rPr>
          <w:color w:val="000000" w:themeColor="text1"/>
        </w:rPr>
        <w:lastRenderedPageBreak/>
        <w:t xml:space="preserve">Regarding </w:t>
      </w:r>
      <w:r w:rsidR="00B02332" w:rsidRPr="00F740D1">
        <w:rPr>
          <w:color w:val="000000" w:themeColor="text1"/>
        </w:rPr>
        <w:t>R&amp;D productivity</w:t>
      </w:r>
      <w:r w:rsidRPr="00F740D1">
        <w:rPr>
          <w:color w:val="000000" w:themeColor="text1"/>
        </w:rPr>
        <w:t xml:space="preserve">, </w:t>
      </w:r>
      <w:r w:rsidR="00872AF5" w:rsidRPr="00F740D1">
        <w:rPr>
          <w:color w:val="000000" w:themeColor="text1"/>
        </w:rPr>
        <w:t xml:space="preserve">Pappas &amp; Remer </w:t>
      </w:r>
      <w:r w:rsidR="00872AF5" w:rsidRPr="00F740D1">
        <w:rPr>
          <w:color w:val="000000" w:themeColor="text1"/>
        </w:rPr>
        <w:fldChar w:fldCharType="begin" w:fldLock="1"/>
      </w:r>
      <w:r w:rsidR="00A72F1C">
        <w:rPr>
          <w:color w:val="000000" w:themeColor="text1"/>
        </w:rPr>
        <w:instrText>ADDIN CSL_CITATION {"citationItems":[{"id":"ITEM-1","itemData":{"DOI":"10.1080/00345334.1985.11756896","ISSN":"0034-5334","author":[{"dropping-particle":"","family":"Pappas","given":"Richard A.","non-dropping-particle":"","parse-names":false,"suffix":""},{"dropping-particle":"","family":"Remer","given":"Donald S.","non-dropping-particle":"","parse-names":false,"suffix":""}],"container-title":"Research Management","id":"ITEM-1","issue":"3","issued":{"date-parts":[["1985","5","6"]]},"page":"15-22","title":"Measuring R&amp;D Productivity","type":"article-journal","volume":"28"},"suppress-author":1,"uris":["http://www.mendeley.com/documents/?uuid=a50177fc-3513-406a-a817-e08a9ddd4b41"]}],"mendeley":{"formattedCitation":"[28]","plainTextFormattedCitation":"[28]","previouslyFormattedCitation":"[28]"},"properties":{"noteIndex":0},"schema":"https://github.com/citation-style-language/schema/raw/master/csl-citation.json"}</w:instrText>
      </w:r>
      <w:r w:rsidR="00872AF5" w:rsidRPr="00F740D1">
        <w:rPr>
          <w:color w:val="000000" w:themeColor="text1"/>
        </w:rPr>
        <w:fldChar w:fldCharType="separate"/>
      </w:r>
      <w:r w:rsidR="00A72F1C" w:rsidRPr="00A72F1C">
        <w:rPr>
          <w:noProof/>
          <w:color w:val="000000" w:themeColor="text1"/>
        </w:rPr>
        <w:t>[28]</w:t>
      </w:r>
      <w:r w:rsidR="00872AF5" w:rsidRPr="00F740D1">
        <w:rPr>
          <w:color w:val="000000" w:themeColor="text1"/>
        </w:rPr>
        <w:fldChar w:fldCharType="end"/>
      </w:r>
      <w:r w:rsidR="00872AF5" w:rsidRPr="00F740D1">
        <w:rPr>
          <w:color w:val="000000" w:themeColor="text1"/>
        </w:rPr>
        <w:t xml:space="preserve"> claimed</w:t>
      </w:r>
      <w:r w:rsidR="003F4AED" w:rsidRPr="00F740D1">
        <w:rPr>
          <w:color w:val="000000" w:themeColor="text1"/>
        </w:rPr>
        <w:t xml:space="preserve"> that the different stages of R&amp;D (basic research, exploratory research, applied research, development</w:t>
      </w:r>
      <w:r w:rsidR="00BD4E92" w:rsidRPr="00F740D1">
        <w:rPr>
          <w:color w:val="000000" w:themeColor="text1"/>
        </w:rPr>
        <w:t>,</w:t>
      </w:r>
      <w:r w:rsidR="003F4AED" w:rsidRPr="00F740D1">
        <w:rPr>
          <w:color w:val="000000" w:themeColor="text1"/>
        </w:rPr>
        <w:t xml:space="preserve"> and product improvement) require different approaches</w:t>
      </w:r>
      <w:r w:rsidR="00872AF5" w:rsidRPr="00F740D1">
        <w:rPr>
          <w:color w:val="000000" w:themeColor="text1"/>
        </w:rPr>
        <w:t>. In their early study, the authors observed that t</w:t>
      </w:r>
      <w:r w:rsidR="00BD4E92" w:rsidRPr="00F740D1">
        <w:rPr>
          <w:color w:val="000000" w:themeColor="text1"/>
        </w:rPr>
        <w:t xml:space="preserve">he </w:t>
      </w:r>
      <w:r w:rsidR="00872AF5" w:rsidRPr="00F740D1">
        <w:rPr>
          <w:color w:val="000000" w:themeColor="text1"/>
        </w:rPr>
        <w:t xml:space="preserve">product </w:t>
      </w:r>
      <w:r w:rsidR="003F4AED" w:rsidRPr="00F740D1">
        <w:rPr>
          <w:color w:val="000000" w:themeColor="text1"/>
        </w:rPr>
        <w:t>development and improvement phases c</w:t>
      </w:r>
      <w:r w:rsidR="00872AF5" w:rsidRPr="00F740D1">
        <w:rPr>
          <w:color w:val="000000" w:themeColor="text1"/>
        </w:rPr>
        <w:t>ould</w:t>
      </w:r>
      <w:r w:rsidR="003F4AED" w:rsidRPr="00F740D1">
        <w:rPr>
          <w:color w:val="000000" w:themeColor="text1"/>
        </w:rPr>
        <w:t xml:space="preserve"> </w:t>
      </w:r>
      <w:r w:rsidR="00872AF5" w:rsidRPr="00F740D1">
        <w:rPr>
          <w:color w:val="000000" w:themeColor="text1"/>
        </w:rPr>
        <w:t>leverage</w:t>
      </w:r>
      <w:r w:rsidR="003F4AED" w:rsidRPr="00F740D1">
        <w:rPr>
          <w:color w:val="000000" w:themeColor="text1"/>
        </w:rPr>
        <w:t xml:space="preserve"> quantitative measures </w:t>
      </w:r>
      <w:r w:rsidR="00872AF5" w:rsidRPr="00F740D1">
        <w:rPr>
          <w:color w:val="000000" w:themeColor="text1"/>
        </w:rPr>
        <w:t>better than the others</w:t>
      </w:r>
      <w:r w:rsidR="003F4AED" w:rsidRPr="00F740D1">
        <w:rPr>
          <w:color w:val="000000" w:themeColor="text1"/>
        </w:rPr>
        <w:t xml:space="preserve">. </w:t>
      </w:r>
      <w:r w:rsidR="00EF0E87">
        <w:rPr>
          <w:color w:val="000000" w:themeColor="text1"/>
        </w:rPr>
        <w:t>Therefore, w</w:t>
      </w:r>
      <w:r w:rsidR="003F4AED" w:rsidRPr="00F740D1">
        <w:rPr>
          <w:color w:val="000000" w:themeColor="text1"/>
        </w:rPr>
        <w:t xml:space="preserve">hen choosing R&amp;D </w:t>
      </w:r>
      <w:r w:rsidR="00E01196" w:rsidRPr="00F740D1">
        <w:rPr>
          <w:color w:val="000000" w:themeColor="text1"/>
        </w:rPr>
        <w:t>productivity indicators</w:t>
      </w:r>
      <w:r w:rsidR="003F4AED" w:rsidRPr="00F740D1">
        <w:rPr>
          <w:color w:val="000000" w:themeColor="text1"/>
        </w:rPr>
        <w:t>,</w:t>
      </w:r>
      <w:r w:rsidR="00E01196" w:rsidRPr="00F740D1">
        <w:rPr>
          <w:color w:val="000000" w:themeColor="text1"/>
        </w:rPr>
        <w:t xml:space="preserve"> a key aspect</w:t>
      </w:r>
      <w:r w:rsidR="003F4AED" w:rsidRPr="00F740D1">
        <w:rPr>
          <w:color w:val="000000" w:themeColor="text1"/>
        </w:rPr>
        <w:t xml:space="preserve"> is to identify the goal of the R&amp;D activity and the purpose of the productivity measurement system </w:t>
      </w:r>
      <w:r w:rsidR="003F4AED" w:rsidRPr="00F740D1">
        <w:rPr>
          <w:color w:val="000000" w:themeColor="text1"/>
        </w:rPr>
        <w:fldChar w:fldCharType="begin" w:fldLock="1"/>
      </w:r>
      <w:r w:rsidR="00A72F1C">
        <w:rPr>
          <w:color w:val="000000" w:themeColor="text1"/>
        </w:rPr>
        <w:instrText>ADDIN CSL_CITATION {"citationItems":[{"id":"ITEM-1","itemData":{"DOI":"10.1080/00345334.1985.11756896","ISSN":"0034-5334","author":[{"dropping-particle":"","family":"Pappas","given":"Richard A.","non-dropping-particle":"","parse-names":false,"suffix":""},{"dropping-particle":"","family":"Remer","given":"Donald S.","non-dropping-particle":"","parse-names":false,"suffix":""}],"container-title":"Research Management","id":"ITEM-1","issue":"3","issued":{"date-parts":[["1985","5","6"]]},"page":"15-22","title":"Measuring R&amp;D Productivity","type":"article-journal","volume":"28"},"uris":["http://www.mendeley.com/documents/?uuid=a50177fc-3513-406a-a817-e08a9ddd4b41"]}],"mendeley":{"formattedCitation":"[28]","plainTextFormattedCitation":"[28]","previouslyFormattedCitation":"[28]"},"properties":{"noteIndex":0},"schema":"https://github.com/citation-style-language/schema/raw/master/csl-citation.json"}</w:instrText>
      </w:r>
      <w:r w:rsidR="003F4AED" w:rsidRPr="00F740D1">
        <w:rPr>
          <w:color w:val="000000" w:themeColor="text1"/>
        </w:rPr>
        <w:fldChar w:fldCharType="separate"/>
      </w:r>
      <w:r w:rsidR="00A72F1C" w:rsidRPr="00A72F1C">
        <w:rPr>
          <w:noProof/>
          <w:color w:val="000000" w:themeColor="text1"/>
        </w:rPr>
        <w:t>[28]</w:t>
      </w:r>
      <w:r w:rsidR="003F4AED" w:rsidRPr="00F740D1">
        <w:rPr>
          <w:color w:val="000000" w:themeColor="text1"/>
        </w:rPr>
        <w:fldChar w:fldCharType="end"/>
      </w:r>
      <w:r w:rsidR="003F4AED" w:rsidRPr="00F740D1">
        <w:rPr>
          <w:color w:val="000000" w:themeColor="text1"/>
        </w:rPr>
        <w:t>. Possible goals include R&amp;D financial performance, the ability to develop and deliver new products, the capability to manage the projects, the effectiveness of R&amp;D communication with the relate</w:t>
      </w:r>
      <w:r w:rsidR="00B02332" w:rsidRPr="00F740D1">
        <w:rPr>
          <w:color w:val="000000" w:themeColor="text1"/>
        </w:rPr>
        <w:t>d</w:t>
      </w:r>
      <w:r w:rsidR="003F4AED" w:rsidRPr="00F740D1">
        <w:rPr>
          <w:color w:val="000000" w:themeColor="text1"/>
        </w:rPr>
        <w:t xml:space="preserve"> business units</w:t>
      </w:r>
      <w:r w:rsidR="00BD4E92" w:rsidRPr="00F740D1">
        <w:rPr>
          <w:color w:val="000000" w:themeColor="text1"/>
        </w:rPr>
        <w:t>,</w:t>
      </w:r>
      <w:r w:rsidR="003F4AED" w:rsidRPr="00F740D1">
        <w:rPr>
          <w:color w:val="000000" w:themeColor="text1"/>
        </w:rPr>
        <w:t xml:space="preserve"> and</w:t>
      </w:r>
      <w:r w:rsidR="00BD4E92" w:rsidRPr="00F740D1">
        <w:rPr>
          <w:color w:val="000000" w:themeColor="text1"/>
        </w:rPr>
        <w:t xml:space="preserve"> </w:t>
      </w:r>
      <w:r w:rsidR="003F4AED" w:rsidRPr="00F740D1">
        <w:rPr>
          <w:color w:val="000000" w:themeColor="text1"/>
        </w:rPr>
        <w:t>customer satisfaction</w:t>
      </w:r>
      <w:r w:rsidR="00B02332" w:rsidRPr="00F740D1">
        <w:rPr>
          <w:color w:val="000000" w:themeColor="text1"/>
        </w:rPr>
        <w:t xml:space="preserve">. </w:t>
      </w:r>
      <w:r w:rsidR="003F4AED" w:rsidRPr="00F740D1">
        <w:rPr>
          <w:color w:val="000000" w:themeColor="text1"/>
        </w:rPr>
        <w:t xml:space="preserve">A few years later, on the same topic, Brown </w:t>
      </w:r>
      <w:r w:rsidR="00654FBD" w:rsidRPr="00F740D1">
        <w:rPr>
          <w:color w:val="000000" w:themeColor="text1"/>
        </w:rPr>
        <w:t>and</w:t>
      </w:r>
      <w:r w:rsidR="003F4AED" w:rsidRPr="00F740D1">
        <w:rPr>
          <w:color w:val="000000" w:themeColor="text1"/>
        </w:rPr>
        <w:t xml:space="preserve"> Svenson </w:t>
      </w:r>
      <w:r w:rsidR="003F4AED" w:rsidRPr="00F740D1">
        <w:rPr>
          <w:color w:val="000000" w:themeColor="text1"/>
        </w:rPr>
        <w:fldChar w:fldCharType="begin" w:fldLock="1"/>
      </w:r>
      <w:r w:rsidR="00A72F1C">
        <w:rPr>
          <w:color w:val="000000" w:themeColor="text1"/>
        </w:rPr>
        <w:instrText>ADDIN CSL_CITATION {"citationItems":[{"id":"ITEM-1","itemData":{"DOI":"10.1080/08956308.1988.11670531","ISSN":"0895-6308","author":[{"dropping-particle":"","family":"Brown","given":"Mark G.","non-dropping-particle":"","parse-names":false,"suffix":""},{"dropping-particle":"","family":"Svenson","given":"Raynold A.","non-dropping-particle":"","parse-names":false,"suffix":""}],"container-title":"Research-Technology Management","id":"ITEM-1","issue":"4","issued":{"date-parts":[["1988","7","27"]]},"page":"11-15","title":"Measuring R&amp;D Productivity","type":"article-journal","volume":"31"},"suppress-author":1,"uris":["http://www.mendeley.com/documents/?uuid=c32b16dd-1ab3-418f-91b2-0c113bfcaea0"]}],"mendeley":{"formattedCitation":"[29]","plainTextFormattedCitation":"[29]","previouslyFormattedCitation":"[29]"},"properties":{"noteIndex":0},"schema":"https://github.com/citation-style-language/schema/raw/master/csl-citation.json"}</w:instrText>
      </w:r>
      <w:r w:rsidR="003F4AED" w:rsidRPr="00F740D1">
        <w:rPr>
          <w:color w:val="000000" w:themeColor="text1"/>
        </w:rPr>
        <w:fldChar w:fldCharType="separate"/>
      </w:r>
      <w:r w:rsidR="00A72F1C" w:rsidRPr="00A72F1C">
        <w:rPr>
          <w:noProof/>
          <w:color w:val="000000" w:themeColor="text1"/>
        </w:rPr>
        <w:t>[29]</w:t>
      </w:r>
      <w:r w:rsidR="003F4AED" w:rsidRPr="00F740D1">
        <w:rPr>
          <w:color w:val="000000" w:themeColor="text1"/>
        </w:rPr>
        <w:fldChar w:fldCharType="end"/>
      </w:r>
      <w:r w:rsidR="003F4AED" w:rsidRPr="00F740D1">
        <w:rPr>
          <w:color w:val="000000" w:themeColor="text1"/>
        </w:rPr>
        <w:t xml:space="preserve"> remarked the importance of focusing on external measurements rather than internal</w:t>
      </w:r>
      <w:r w:rsidR="00872AF5" w:rsidRPr="00F740D1">
        <w:rPr>
          <w:color w:val="000000" w:themeColor="text1"/>
        </w:rPr>
        <w:t xml:space="preserve"> ones</w:t>
      </w:r>
      <w:r w:rsidR="003A4B31" w:rsidRPr="003A4B31">
        <w:rPr>
          <w:color w:val="000000" w:themeColor="text1"/>
        </w:rPr>
        <w:t xml:space="preserve"> </w:t>
      </w:r>
      <w:r w:rsidR="003A4B31" w:rsidRPr="00F740D1">
        <w:rPr>
          <w:color w:val="000000" w:themeColor="text1"/>
        </w:rPr>
        <w:t>only</w:t>
      </w:r>
      <w:r w:rsidR="00872AF5" w:rsidRPr="00F740D1">
        <w:rPr>
          <w:color w:val="000000" w:themeColor="text1"/>
        </w:rPr>
        <w:t>. They suggested</w:t>
      </w:r>
      <w:r w:rsidR="003F4AED" w:rsidRPr="00F740D1">
        <w:rPr>
          <w:color w:val="000000" w:themeColor="text1"/>
        </w:rPr>
        <w:t xml:space="preserve"> </w:t>
      </w:r>
      <w:r w:rsidR="00872AF5" w:rsidRPr="00F740D1">
        <w:rPr>
          <w:color w:val="000000" w:themeColor="text1"/>
        </w:rPr>
        <w:t>focusing</w:t>
      </w:r>
      <w:r w:rsidR="003F4AED" w:rsidRPr="00F740D1">
        <w:rPr>
          <w:color w:val="000000" w:themeColor="text1"/>
        </w:rPr>
        <w:t xml:space="preserve"> on outcomes and outputs (quantity, quality, and cost) rather than on behavio</w:t>
      </w:r>
      <w:r w:rsidR="00872AF5" w:rsidRPr="00F740D1">
        <w:rPr>
          <w:color w:val="000000" w:themeColor="text1"/>
        </w:rPr>
        <w:t>u</w:t>
      </w:r>
      <w:r w:rsidR="003F4AED" w:rsidRPr="00F740D1">
        <w:rPr>
          <w:color w:val="000000" w:themeColor="text1"/>
        </w:rPr>
        <w:t xml:space="preserve">r; </w:t>
      </w:r>
      <w:r w:rsidR="00872AF5" w:rsidRPr="00F740D1">
        <w:rPr>
          <w:color w:val="000000" w:themeColor="text1"/>
        </w:rPr>
        <w:t>considering</w:t>
      </w:r>
      <w:r w:rsidR="003F4AED" w:rsidRPr="00F740D1">
        <w:rPr>
          <w:color w:val="000000" w:themeColor="text1"/>
        </w:rPr>
        <w:t xml:space="preserve"> valuable accomplishments only; collecting a few comprehensive i</w:t>
      </w:r>
      <w:r w:rsidR="00F830C6" w:rsidRPr="00F740D1">
        <w:rPr>
          <w:color w:val="000000" w:themeColor="text1"/>
        </w:rPr>
        <w:t>ndicator</w:t>
      </w:r>
      <w:r w:rsidR="003F4AED" w:rsidRPr="00F740D1">
        <w:rPr>
          <w:color w:val="000000" w:themeColor="text1"/>
        </w:rPr>
        <w:t xml:space="preserve">s (6-8) rather than many individual measures; using objective measures; </w:t>
      </w:r>
      <w:r w:rsidR="00872AF5" w:rsidRPr="00F740D1">
        <w:rPr>
          <w:color w:val="000000" w:themeColor="text1"/>
        </w:rPr>
        <w:t xml:space="preserve">and </w:t>
      </w:r>
      <w:r w:rsidR="003F4AED" w:rsidRPr="00F740D1">
        <w:rPr>
          <w:color w:val="000000" w:themeColor="text1"/>
        </w:rPr>
        <w:t>separat</w:t>
      </w:r>
      <w:r w:rsidR="00B02332" w:rsidRPr="00F740D1">
        <w:rPr>
          <w:color w:val="000000" w:themeColor="text1"/>
        </w:rPr>
        <w:t>ing</w:t>
      </w:r>
      <w:r w:rsidR="003F4AED" w:rsidRPr="00F740D1">
        <w:rPr>
          <w:color w:val="000000" w:themeColor="text1"/>
        </w:rPr>
        <w:t xml:space="preserve"> the assessment of </w:t>
      </w:r>
      <w:r w:rsidR="00385ACE" w:rsidRPr="00F740D1">
        <w:rPr>
          <w:color w:val="000000" w:themeColor="text1"/>
        </w:rPr>
        <w:t>“</w:t>
      </w:r>
      <w:r w:rsidR="003F4AED" w:rsidRPr="00F740D1">
        <w:rPr>
          <w:color w:val="000000" w:themeColor="text1"/>
        </w:rPr>
        <w:t>Research</w:t>
      </w:r>
      <w:r w:rsidR="00385ACE" w:rsidRPr="00F740D1">
        <w:rPr>
          <w:color w:val="000000" w:themeColor="text1"/>
        </w:rPr>
        <w:t>”</w:t>
      </w:r>
      <w:r w:rsidR="003F4AED" w:rsidRPr="00F740D1">
        <w:rPr>
          <w:color w:val="000000" w:themeColor="text1"/>
        </w:rPr>
        <w:t xml:space="preserve"> from that of </w:t>
      </w:r>
      <w:r w:rsidR="00385ACE" w:rsidRPr="00F740D1">
        <w:rPr>
          <w:color w:val="000000" w:themeColor="text1"/>
        </w:rPr>
        <w:t>“</w:t>
      </w:r>
      <w:r w:rsidR="003F4AED" w:rsidRPr="00F740D1">
        <w:rPr>
          <w:color w:val="000000" w:themeColor="text1"/>
        </w:rPr>
        <w:t>Development</w:t>
      </w:r>
      <w:r w:rsidR="00E01196" w:rsidRPr="00F740D1">
        <w:rPr>
          <w:color w:val="000000" w:themeColor="text1"/>
        </w:rPr>
        <w:t>.</w:t>
      </w:r>
      <w:r w:rsidR="00385ACE" w:rsidRPr="00F740D1">
        <w:rPr>
          <w:color w:val="000000" w:themeColor="text1"/>
        </w:rPr>
        <w:t>”</w:t>
      </w:r>
      <w:r w:rsidR="00A414AD" w:rsidRPr="00F740D1">
        <w:rPr>
          <w:color w:val="000000" w:themeColor="text1"/>
        </w:rPr>
        <w:t xml:space="preserve"> </w:t>
      </w:r>
      <w:r w:rsidR="00762634" w:rsidRPr="00F740D1">
        <w:rPr>
          <w:color w:val="000000" w:themeColor="text1"/>
        </w:rPr>
        <w:t>Subsequently</w:t>
      </w:r>
      <w:r w:rsidR="00A414AD" w:rsidRPr="00F740D1">
        <w:rPr>
          <w:color w:val="000000" w:themeColor="text1"/>
        </w:rPr>
        <w:t xml:space="preserve">, Brown and </w:t>
      </w:r>
      <w:proofErr w:type="spellStart"/>
      <w:r w:rsidR="00A414AD" w:rsidRPr="00F740D1">
        <w:rPr>
          <w:color w:val="000000" w:themeColor="text1"/>
        </w:rPr>
        <w:t>Gobeli</w:t>
      </w:r>
      <w:proofErr w:type="spellEnd"/>
      <w:r w:rsidR="00F27C72" w:rsidRPr="00F740D1">
        <w:rPr>
          <w:color w:val="000000" w:themeColor="text1"/>
        </w:rPr>
        <w:t xml:space="preserve"> </w:t>
      </w:r>
      <w:r w:rsidR="00A414AD" w:rsidRPr="00F740D1">
        <w:rPr>
          <w:color w:val="000000" w:themeColor="text1"/>
        </w:rPr>
        <w:fldChar w:fldCharType="begin" w:fldLock="1"/>
      </w:r>
      <w:r w:rsidR="00A72F1C">
        <w:rPr>
          <w:color w:val="000000" w:themeColor="text1"/>
        </w:rPr>
        <w:instrText>ADDIN CSL_CITATION {"citationItems":[{"id":"ITEM-1","itemData":{"DOI":"10.1109/17.165414","ISSN":"00189391","author":[{"dropping-particle":"","family":"Brown","given":"W.B.","non-dropping-particle":"","parse-names":false,"suffix":""},{"dropping-particle":"","family":"Gobeli","given":"D.","non-dropping-particle":"","parse-names":false,"suffix":""}],"container-title":"IEEE Transactions on Engineering Management","id":"ITEM-1","issue":"4","issued":{"date-parts":[["1992"]]},"page":"325-331","title":"Observations on the measurement of R&amp;D productivity: a case study","type":"article-journal","volume":"39"},"suppress-author":1,"uris":["http://www.mendeley.com/documents/?uuid=3aac6659-3a0e-4458-bde8-2f354796a316"]}],"mendeley":{"formattedCitation":"[30]","plainTextFormattedCitation":"[30]","previouslyFormattedCitation":"[30]"},"properties":{"noteIndex":0},"schema":"https://github.com/citation-style-language/schema/raw/master/csl-citation.json"}</w:instrText>
      </w:r>
      <w:r w:rsidR="00A414AD" w:rsidRPr="00F740D1">
        <w:rPr>
          <w:color w:val="000000" w:themeColor="text1"/>
        </w:rPr>
        <w:fldChar w:fldCharType="separate"/>
      </w:r>
      <w:r w:rsidR="00A72F1C" w:rsidRPr="00A72F1C">
        <w:rPr>
          <w:noProof/>
          <w:color w:val="000000" w:themeColor="text1"/>
        </w:rPr>
        <w:t>[30]</w:t>
      </w:r>
      <w:r w:rsidR="00A414AD" w:rsidRPr="00F740D1">
        <w:rPr>
          <w:color w:val="000000" w:themeColor="text1"/>
        </w:rPr>
        <w:fldChar w:fldCharType="end"/>
      </w:r>
      <w:r w:rsidR="00A414AD" w:rsidRPr="00F740D1">
        <w:rPr>
          <w:color w:val="000000" w:themeColor="text1"/>
        </w:rPr>
        <w:t xml:space="preserve"> offered an overview of the most popular R&amp;D productivity </w:t>
      </w:r>
      <w:r w:rsidR="00F830C6" w:rsidRPr="00F740D1">
        <w:rPr>
          <w:color w:val="000000" w:themeColor="text1"/>
        </w:rPr>
        <w:t>indicators</w:t>
      </w:r>
      <w:r w:rsidR="00A414AD" w:rsidRPr="00F740D1">
        <w:rPr>
          <w:color w:val="000000" w:themeColor="text1"/>
        </w:rPr>
        <w:t xml:space="preserve">. </w:t>
      </w:r>
      <w:r w:rsidR="001376C9" w:rsidRPr="00F740D1">
        <w:rPr>
          <w:color w:val="000000" w:themeColor="text1"/>
        </w:rPr>
        <w:t>More recently,</w:t>
      </w:r>
      <w:r w:rsidR="008D0AA6" w:rsidRPr="00F740D1">
        <w:rPr>
          <w:color w:val="000000" w:themeColor="text1"/>
        </w:rPr>
        <w:t xml:space="preserve"> </w:t>
      </w:r>
      <w:r w:rsidR="00F27C72" w:rsidRPr="00F740D1">
        <w:rPr>
          <w:color w:val="000000" w:themeColor="text1"/>
        </w:rPr>
        <w:t xml:space="preserve">Paul et al. </w:t>
      </w:r>
      <w:r w:rsidR="00F27C72" w:rsidRPr="00F740D1">
        <w:rPr>
          <w:color w:val="000000" w:themeColor="text1"/>
        </w:rPr>
        <w:fldChar w:fldCharType="begin" w:fldLock="1"/>
      </w:r>
      <w:r w:rsidR="00A72F1C">
        <w:rPr>
          <w:color w:val="000000" w:themeColor="text1"/>
        </w:rPr>
        <w:instrText>ADDIN CSL_CITATION {"citationItems":[{"id":"ITEM-1","itemData":{"DOI":"10.1038/nrd3078","ISBN":"1474-1776","ISSN":"1474-1776","PMID":"20168317","abstract":"The pharmaceutical industry is under growing pressure from a range of environmental issues, including major losses of revenue owing to patent expirations, increasingly cost-constrained healthcare systems and more demanding regulatory requirements. In our view, the key to tackling the challenges such issues pose to both the future viability of the pharmaceutical industry and advances in healthcare is to substantially increase the number and quality of innovative, cost-effective new medicines, without incurring unsustainable R&amp;D costs. However, it is widely acknowledged that trends in industry R&amp;D productivity have been moving in the opposite direction for a number of years. Here, we present a detailed analysis based on comprehensive, recent, industry-wide data to identify the relative contributions of each of the steps in the drug discovery and development process to overall R&amp;D productivity. We then propose specific strategies that could have the most substantial impact in improving R&amp;D productivity.","author":[{"dropping-particle":"","family":"Paul","given":"Steven M.","non-dropping-particle":"","parse-names":false,"suffix":""},{"dropping-particle":"","family":"Mytelka","given":"Daniel S.","non-dropping-particle":"","parse-names":false,"suffix":""},{"dropping-particle":"","family":"Dunwiddie","given":"Christopher T.","non-dropping-particle":"","parse-names":false,"suffix":""},{"dropping-particle":"","family":"Persinger","given":"Charles C.","non-dropping-particle":"","parse-names":false,"suffix":""},{"dropping-particle":"","family":"Munos","given":"Bernard H.","non-dropping-particle":"","parse-names":false,"suffix":""},{"dropping-particle":"","family":"Lindborg","given":"Stacy R.","non-dropping-particle":"","parse-names":false,"suffix":""},{"dropping-particle":"","family":"Schacht","given":"Aaron L.","non-dropping-particle":"","parse-names":false,"suffix":""}],"container-title":"Nature Reviews Drug Discovery","id":"ITEM-1","issue":"3","issued":{"date-parts":[["2010","3","19"]]},"page":"203-214","title":"How to improve R&amp;D productivity: the pharmaceutical industry's grand challenge","type":"article-journal","volume":"9"},"suppress-author":1,"uris":["http://www.mendeley.com/documents/?uuid=2e7b55aa-31a3-4d3f-85df-2b747d1903ea"]}],"mendeley":{"formattedCitation":"[31]","plainTextFormattedCitation":"[31]","previouslyFormattedCitation":"[31]"},"properties":{"noteIndex":0},"schema":"https://github.com/citation-style-language/schema/raw/master/csl-citation.json"}</w:instrText>
      </w:r>
      <w:r w:rsidR="00F27C72" w:rsidRPr="00F740D1">
        <w:rPr>
          <w:color w:val="000000" w:themeColor="text1"/>
        </w:rPr>
        <w:fldChar w:fldCharType="separate"/>
      </w:r>
      <w:r w:rsidR="00A72F1C" w:rsidRPr="00A72F1C">
        <w:rPr>
          <w:noProof/>
          <w:color w:val="000000" w:themeColor="text1"/>
        </w:rPr>
        <w:t>[31]</w:t>
      </w:r>
      <w:r w:rsidR="00F27C72" w:rsidRPr="00F740D1">
        <w:rPr>
          <w:color w:val="000000" w:themeColor="text1"/>
        </w:rPr>
        <w:fldChar w:fldCharType="end"/>
      </w:r>
      <w:r w:rsidR="003A4B31">
        <w:rPr>
          <w:color w:val="000000" w:themeColor="text1"/>
        </w:rPr>
        <w:t xml:space="preserve"> </w:t>
      </w:r>
      <w:r w:rsidR="001376C9" w:rsidRPr="00F740D1">
        <w:rPr>
          <w:color w:val="000000" w:themeColor="text1"/>
        </w:rPr>
        <w:t>considered R&amp;D</w:t>
      </w:r>
      <w:r w:rsidR="008D0AA6" w:rsidRPr="00F740D1">
        <w:rPr>
          <w:color w:val="000000" w:themeColor="text1"/>
        </w:rPr>
        <w:t xml:space="preserve"> productivity in terms of R&amp;D efficiency (the extent to which the R&amp;D activity produces certain outputs from given inputs) and R&amp;D effectiveness (the extent to which the outputs have certain desirable characteristics that create value to the stakeholders). </w:t>
      </w:r>
      <w:r w:rsidR="00A53CCD" w:rsidRPr="00F740D1">
        <w:rPr>
          <w:color w:val="000000" w:themeColor="text1"/>
        </w:rPr>
        <w:t xml:space="preserve">Another recent approach, known as research quotient </w:t>
      </w:r>
      <w:r w:rsidR="00A53CCD" w:rsidRPr="00F740D1">
        <w:rPr>
          <w:color w:val="000000" w:themeColor="text1"/>
        </w:rPr>
        <w:fldChar w:fldCharType="begin" w:fldLock="1"/>
      </w:r>
      <w:r w:rsidR="00A72F1C">
        <w:rPr>
          <w:color w:val="000000" w:themeColor="text1"/>
        </w:rPr>
        <w:instrText>ADDIN CSL_CITATION {"citationItems":[{"id":"ITEM-1","itemData":{"DOI":"10.1109/EMR.2018.2809922","ISSN":"0360-8581","author":[{"dropping-particle":"","family":"Goldense","given":"Bradford L.","non-dropping-particle":"","parse-names":false,"suffix":""}],"container-title":"IEEE Engineering Management Review","id":"ITEM-1","issue":"1","issued":{"date-parts":[["2018","3","1"]]},"page":"29-31","title":"Improve R&amp;D Spending and Productivity With the Research Quotient Model","type":"article-journal","volume":"46"},"uris":["http://www.mendeley.com/documents/?uuid=a7f31ff3-bbf4-42bb-9351-23f261bb3281"]},{"id":"ITEM-2","itemData":{"author":[{"dropping-particle":"","family":"Knott","given":"A.M.","non-dropping-particle":"","parse-names":false,"suffix":""}],"id":"ITEM-2","issued":{"date-parts":[["2017"]]},"publisher":"McGraw Hill Publishers","title":"How Innovation Really Works","type":"book"},"uris":["http://www.mendeley.com/documents/?uuid=c313361f-c560-4917-8c99-dcadc6b7030d"]}],"mendeley":{"formattedCitation":"[32], [33]","plainTextFormattedCitation":"[32], [33]","previouslyFormattedCitation":"[32], [33]"},"properties":{"noteIndex":0},"schema":"https://github.com/citation-style-language/schema/raw/master/csl-citation.json"}</w:instrText>
      </w:r>
      <w:r w:rsidR="00A53CCD" w:rsidRPr="00F740D1">
        <w:rPr>
          <w:color w:val="000000" w:themeColor="text1"/>
        </w:rPr>
        <w:fldChar w:fldCharType="separate"/>
      </w:r>
      <w:r w:rsidR="00A72F1C" w:rsidRPr="00A72F1C">
        <w:rPr>
          <w:noProof/>
          <w:color w:val="000000" w:themeColor="text1"/>
        </w:rPr>
        <w:t>[32], [33]</w:t>
      </w:r>
      <w:r w:rsidR="00A53CCD" w:rsidRPr="00F740D1">
        <w:rPr>
          <w:color w:val="000000" w:themeColor="text1"/>
        </w:rPr>
        <w:fldChar w:fldCharType="end"/>
      </w:r>
      <w:r w:rsidR="00A53CCD" w:rsidRPr="00F740D1">
        <w:rPr>
          <w:color w:val="000000" w:themeColor="text1"/>
        </w:rPr>
        <w:t>, adapted the total factor productivity formulations to include new variables such as R&amp;D investments, but have revenues as a</w:t>
      </w:r>
      <w:r w:rsidR="00E01196" w:rsidRPr="00F740D1">
        <w:rPr>
          <w:color w:val="000000" w:themeColor="text1"/>
        </w:rPr>
        <w:t>n</w:t>
      </w:r>
      <w:r w:rsidR="00A53CCD" w:rsidRPr="00F740D1">
        <w:rPr>
          <w:color w:val="000000" w:themeColor="text1"/>
        </w:rPr>
        <w:t xml:space="preserve"> outcome</w:t>
      </w:r>
      <w:r w:rsidR="008355B8" w:rsidRPr="00F740D1">
        <w:rPr>
          <w:color w:val="000000" w:themeColor="text1"/>
        </w:rPr>
        <w:t xml:space="preserve"> and consider other non-research related inputs such as advertising investments</w:t>
      </w:r>
      <w:r w:rsidR="00A53CCD" w:rsidRPr="00F740D1">
        <w:rPr>
          <w:color w:val="000000" w:themeColor="text1"/>
        </w:rPr>
        <w:t>.</w:t>
      </w:r>
    </w:p>
    <w:p w14:paraId="192421B2" w14:textId="08C8CC5F" w:rsidR="003F4AED" w:rsidRPr="00F740D1" w:rsidRDefault="008D0AA6" w:rsidP="003F4AED">
      <w:pPr>
        <w:pStyle w:val="Newparagraph"/>
        <w:rPr>
          <w:color w:val="000000" w:themeColor="text1"/>
        </w:rPr>
      </w:pPr>
      <w:r w:rsidRPr="00F740D1">
        <w:rPr>
          <w:color w:val="000000" w:themeColor="text1"/>
        </w:rPr>
        <w:t xml:space="preserve">The literature on R&amp;D productivity offers several insights that </w:t>
      </w:r>
      <w:r w:rsidR="00E01196" w:rsidRPr="00F740D1">
        <w:rPr>
          <w:color w:val="000000" w:themeColor="text1"/>
        </w:rPr>
        <w:t>apply</w:t>
      </w:r>
      <w:r w:rsidRPr="00F740D1">
        <w:rPr>
          <w:color w:val="000000" w:themeColor="text1"/>
        </w:rPr>
        <w:t xml:space="preserve"> to PDE productivity: (</w:t>
      </w:r>
      <w:proofErr w:type="spellStart"/>
      <w:r w:rsidRPr="00F740D1">
        <w:rPr>
          <w:color w:val="000000" w:themeColor="text1"/>
        </w:rPr>
        <w:t>i</w:t>
      </w:r>
      <w:proofErr w:type="spellEnd"/>
      <w:r w:rsidRPr="00F740D1">
        <w:rPr>
          <w:color w:val="000000" w:themeColor="text1"/>
        </w:rPr>
        <w:t xml:space="preserve">) the need to describe the purpose of the PDE activity and the productivity assessment process, </w:t>
      </w:r>
      <w:r w:rsidRPr="00F740D1">
        <w:rPr>
          <w:color w:val="000000" w:themeColor="text1"/>
        </w:rPr>
        <w:lastRenderedPageBreak/>
        <w:t xml:space="preserve">(ii) the need to use a dashboard of </w:t>
      </w:r>
      <w:r w:rsidR="00E01196" w:rsidRPr="00F740D1">
        <w:rPr>
          <w:color w:val="000000" w:themeColor="text1"/>
        </w:rPr>
        <w:t>indicators</w:t>
      </w:r>
      <w:r w:rsidRPr="00F740D1">
        <w:rPr>
          <w:color w:val="000000" w:themeColor="text1"/>
        </w:rPr>
        <w:t xml:space="preserve"> instead of a single </w:t>
      </w:r>
      <w:r w:rsidR="00F830C6" w:rsidRPr="00F740D1">
        <w:rPr>
          <w:color w:val="000000" w:themeColor="text1"/>
        </w:rPr>
        <w:t>indicator</w:t>
      </w:r>
      <w:r w:rsidRPr="00F740D1">
        <w:rPr>
          <w:color w:val="000000" w:themeColor="text1"/>
        </w:rPr>
        <w:t>, (iii) the opportunity to consider outputs and outcomes in such a dashboard.</w:t>
      </w:r>
    </w:p>
    <w:p w14:paraId="2C622A3D" w14:textId="55C318E8" w:rsidR="009813D2" w:rsidRDefault="003F414E" w:rsidP="00B71E00">
      <w:pPr>
        <w:pStyle w:val="Newparagraph"/>
        <w:rPr>
          <w:color w:val="000000" w:themeColor="text1"/>
        </w:rPr>
      </w:pPr>
      <w:bookmarkStart w:id="11" w:name="_Hlk70338741"/>
      <w:r w:rsidRPr="00F740D1">
        <w:rPr>
          <w:color w:val="000000" w:themeColor="text1"/>
        </w:rPr>
        <w:t xml:space="preserve">Finally, regarding productivity in services, </w:t>
      </w:r>
      <w:proofErr w:type="spellStart"/>
      <w:r w:rsidRPr="00F740D1">
        <w:rPr>
          <w:color w:val="000000" w:themeColor="text1"/>
        </w:rPr>
        <w:t>Grönroos</w:t>
      </w:r>
      <w:proofErr w:type="spellEnd"/>
      <w:r w:rsidRPr="00F740D1">
        <w:rPr>
          <w:color w:val="000000" w:themeColor="text1"/>
        </w:rPr>
        <w:t xml:space="preserve"> &amp; </w:t>
      </w:r>
      <w:proofErr w:type="spellStart"/>
      <w:r w:rsidRPr="00F740D1">
        <w:rPr>
          <w:color w:val="000000" w:themeColor="text1"/>
        </w:rPr>
        <w:t>Ojasalo</w:t>
      </w:r>
      <w:proofErr w:type="spellEnd"/>
      <w:r w:rsidRPr="00F740D1">
        <w:rPr>
          <w:color w:val="000000" w:themeColor="text1"/>
        </w:rPr>
        <w:t xml:space="preserve"> </w:t>
      </w:r>
      <w:r w:rsidRPr="00F740D1">
        <w:rPr>
          <w:color w:val="000000" w:themeColor="text1"/>
        </w:rPr>
        <w:fldChar w:fldCharType="begin" w:fldLock="1"/>
      </w:r>
      <w:r w:rsidR="00A72F1C">
        <w:rPr>
          <w:color w:val="000000" w:themeColor="text1"/>
        </w:rPr>
        <w:instrText>ADDIN CSL_CITATION {"citationItems":[{"id":"ITEM-1","itemData":{"DOI":"10.1016/S0148-2963(02)00275-8","ISSN":"01482963","author":[{"dropping-particle":"","family":"Grönroos","given":"Christian","non-dropping-particle":"","parse-names":false,"suffix":""},{"dropping-particle":"","family":"Ojasalo","given":"Katri","non-dropping-particle":"","parse-names":false,"suffix":""}],"container-title":"Journal of Business Research","id":"ITEM-1","issue":"4","issued":{"date-parts":[["2004","4"]]},"page":"414-423","title":"Service productivity","type":"article-journal","volume":"57"},"suppress-author":1,"uris":["http://www.mendeley.com/documents/?uuid=7461f252-2ec4-4bb2-97b0-50b7fae3cea3"]}],"mendeley":{"formattedCitation":"[34]","plainTextFormattedCitation":"[34]","previouslyFormattedCitation":"[34]"},"properties":{"noteIndex":0},"schema":"https://github.com/citation-style-language/schema/raw/master/csl-citation.json"}</w:instrText>
      </w:r>
      <w:r w:rsidRPr="00F740D1">
        <w:rPr>
          <w:color w:val="000000" w:themeColor="text1"/>
        </w:rPr>
        <w:fldChar w:fldCharType="separate"/>
      </w:r>
      <w:r w:rsidR="00A72F1C" w:rsidRPr="00A72F1C">
        <w:rPr>
          <w:noProof/>
          <w:color w:val="000000" w:themeColor="text1"/>
        </w:rPr>
        <w:t>[34]</w:t>
      </w:r>
      <w:r w:rsidRPr="00F740D1">
        <w:rPr>
          <w:color w:val="000000" w:themeColor="text1"/>
        </w:rPr>
        <w:fldChar w:fldCharType="end"/>
      </w:r>
      <w:r w:rsidRPr="00F740D1">
        <w:rPr>
          <w:color w:val="000000" w:themeColor="text1"/>
        </w:rPr>
        <w:t xml:space="preserve"> emphasi</w:t>
      </w:r>
      <w:r w:rsidR="00872AF5" w:rsidRPr="00F740D1">
        <w:rPr>
          <w:color w:val="000000" w:themeColor="text1"/>
        </w:rPr>
        <w:t>s</w:t>
      </w:r>
      <w:r w:rsidRPr="00F740D1">
        <w:rPr>
          <w:color w:val="000000" w:themeColor="text1"/>
        </w:rPr>
        <w:t>ed that - u</w:t>
      </w:r>
      <w:r w:rsidR="00E01196" w:rsidRPr="00F740D1">
        <w:rPr>
          <w:color w:val="000000" w:themeColor="text1"/>
        </w:rPr>
        <w:t>nlike</w:t>
      </w:r>
      <w:r w:rsidR="002845A0" w:rsidRPr="00F740D1">
        <w:rPr>
          <w:color w:val="000000" w:themeColor="text1"/>
        </w:rPr>
        <w:t xml:space="preserve"> </w:t>
      </w:r>
      <w:r w:rsidR="003D07CE" w:rsidRPr="00F740D1">
        <w:rPr>
          <w:color w:val="000000" w:themeColor="text1"/>
        </w:rPr>
        <w:t>industrial productivity</w:t>
      </w:r>
      <w:r w:rsidRPr="00F740D1">
        <w:rPr>
          <w:color w:val="000000" w:themeColor="text1"/>
        </w:rPr>
        <w:t xml:space="preserve"> -</w:t>
      </w:r>
      <w:r w:rsidR="003D07CE" w:rsidRPr="00F740D1">
        <w:rPr>
          <w:color w:val="000000" w:themeColor="text1"/>
        </w:rPr>
        <w:t xml:space="preserve"> </w:t>
      </w:r>
      <w:r w:rsidR="006B24D8" w:rsidRPr="00F740D1">
        <w:rPr>
          <w:color w:val="000000" w:themeColor="text1"/>
        </w:rPr>
        <w:t>the</w:t>
      </w:r>
      <w:r w:rsidR="003D07CE" w:rsidRPr="00F740D1">
        <w:rPr>
          <w:color w:val="000000" w:themeColor="text1"/>
        </w:rPr>
        <w:t xml:space="preserve"> constant quality assumption does not apply </w:t>
      </w:r>
      <w:r w:rsidR="00434122" w:rsidRPr="00F740D1">
        <w:rPr>
          <w:color w:val="000000" w:themeColor="text1"/>
        </w:rPr>
        <w:t xml:space="preserve">to most service processes </w:t>
      </w:r>
      <w:r w:rsidR="003D07CE" w:rsidRPr="00F740D1">
        <w:rPr>
          <w:color w:val="000000" w:themeColor="text1"/>
        </w:rPr>
        <w:t xml:space="preserve">since </w:t>
      </w:r>
      <w:bookmarkStart w:id="12" w:name="_Hlk65232647"/>
      <w:r w:rsidR="003D07CE" w:rsidRPr="00F740D1">
        <w:rPr>
          <w:color w:val="000000" w:themeColor="text1"/>
        </w:rPr>
        <w:t xml:space="preserve">productivity and the perceived quality </w:t>
      </w:r>
      <w:bookmarkEnd w:id="12"/>
      <w:r w:rsidR="003D07CE" w:rsidRPr="00F740D1">
        <w:rPr>
          <w:color w:val="000000" w:themeColor="text1"/>
        </w:rPr>
        <w:t>of the services are inseparable phenomena.</w:t>
      </w:r>
      <w:r w:rsidR="001755FC" w:rsidRPr="00F740D1">
        <w:rPr>
          <w:color w:val="000000" w:themeColor="text1"/>
        </w:rPr>
        <w:t xml:space="preserve"> </w:t>
      </w:r>
      <w:r w:rsidR="003D07CE" w:rsidRPr="00F740D1">
        <w:rPr>
          <w:color w:val="000000" w:themeColor="text1"/>
        </w:rPr>
        <w:t xml:space="preserve">Therefore, an assessment of productivity cannot be based solely on process efficiency and output quantity but </w:t>
      </w:r>
      <w:r w:rsidR="00B71E00" w:rsidRPr="00F740D1">
        <w:rPr>
          <w:color w:val="000000" w:themeColor="text1"/>
        </w:rPr>
        <w:t xml:space="preserve">also </w:t>
      </w:r>
      <w:r w:rsidR="003D07CE" w:rsidRPr="00F740D1">
        <w:rPr>
          <w:color w:val="000000" w:themeColor="text1"/>
        </w:rPr>
        <w:t xml:space="preserve">needs to consider its effectiveness </w:t>
      </w:r>
      <w:r w:rsidR="00D65C56" w:rsidRPr="00F740D1">
        <w:rPr>
          <w:color w:val="000000" w:themeColor="text1"/>
        </w:rPr>
        <w:fldChar w:fldCharType="begin" w:fldLock="1"/>
      </w:r>
      <w:r w:rsidR="00A72F1C">
        <w:rPr>
          <w:color w:val="000000" w:themeColor="text1"/>
        </w:rPr>
        <w:instrText>ADDIN CSL_CITATION {"citationItems":[{"id":"ITEM-1","itemData":{"author":[{"dropping-particle":"","family":"Chase","given":"R. B.","non-dropping-particle":"","parse-names":false,"suffix":""},{"dropping-particle":"","family":"Haynes","given":"R. M.","non-dropping-particle":"","parse-names":false,"suffix":""}],"container-title":"Handbook of services marketing and management","editor":[{"dropping-particle":"","family":"Swartz","given":"T.A.","non-dropping-particle":"","parse-names":false,"suffix":""},{"dropping-particle":"","family":"Iacobucci","given":"D.","non-dropping-particle":"","parse-names":false,"suffix":""}],"id":"ITEM-1","issued":{"date-parts":[["2000"]]},"publisher":"SAGE Publications","publisher-place":"Thousand Oaks, CA","title":"Service operations management. A field guide","type":"chapter"},"uris":["http://www.mendeley.com/documents/?uuid=9ca5ecd1-c95e-429b-a6c6-00ada2759236"]}],"mendeley":{"formattedCitation":"[35]","plainTextFormattedCitation":"[35]","previouslyFormattedCitation":"[35]"},"properties":{"noteIndex":0},"schema":"https://github.com/citation-style-language/schema/raw/master/csl-citation.json"}</w:instrText>
      </w:r>
      <w:r w:rsidR="00D65C56" w:rsidRPr="00F740D1">
        <w:rPr>
          <w:color w:val="000000" w:themeColor="text1"/>
        </w:rPr>
        <w:fldChar w:fldCharType="separate"/>
      </w:r>
      <w:r w:rsidR="00A72F1C" w:rsidRPr="00A72F1C">
        <w:rPr>
          <w:noProof/>
          <w:color w:val="000000" w:themeColor="text1"/>
        </w:rPr>
        <w:t>[35]</w:t>
      </w:r>
      <w:r w:rsidR="00D65C56" w:rsidRPr="00F740D1">
        <w:rPr>
          <w:color w:val="000000" w:themeColor="text1"/>
        </w:rPr>
        <w:fldChar w:fldCharType="end"/>
      </w:r>
      <w:r w:rsidR="003D07CE" w:rsidRPr="00F740D1">
        <w:rPr>
          <w:color w:val="000000" w:themeColor="text1"/>
        </w:rPr>
        <w:t xml:space="preserve">. </w:t>
      </w:r>
      <w:r w:rsidR="00E01196" w:rsidRPr="00F740D1">
        <w:rPr>
          <w:color w:val="000000" w:themeColor="text1"/>
        </w:rPr>
        <w:t>However</w:t>
      </w:r>
      <w:r w:rsidR="001755FC" w:rsidRPr="00F740D1">
        <w:rPr>
          <w:color w:val="000000" w:themeColor="text1"/>
        </w:rPr>
        <w:t>, productivity in services is typically assessed in terms of labo</w:t>
      </w:r>
      <w:r w:rsidR="00872AF5" w:rsidRPr="00F740D1">
        <w:rPr>
          <w:color w:val="000000" w:themeColor="text1"/>
        </w:rPr>
        <w:t>u</w:t>
      </w:r>
      <w:r w:rsidR="001755FC" w:rsidRPr="00F740D1">
        <w:rPr>
          <w:color w:val="000000" w:themeColor="text1"/>
        </w:rPr>
        <w:t xml:space="preserve">r productivity </w:t>
      </w:r>
      <w:r w:rsidR="001755FC" w:rsidRPr="00F740D1">
        <w:rPr>
          <w:color w:val="000000" w:themeColor="text1"/>
        </w:rPr>
        <w:fldChar w:fldCharType="begin" w:fldLock="1"/>
      </w:r>
      <w:r w:rsidR="00A72F1C">
        <w:rPr>
          <w:color w:val="000000" w:themeColor="text1"/>
        </w:rPr>
        <w:instrText>ADDIN CSL_CITATION {"citationItems":[{"id":"ITEM-1","itemData":{"DOI":"10.1016/S0148-2963(02)00275-8","ISSN":"01482963","author":[{"dropping-particle":"","family":"Grönroos","given":"Christian","non-dropping-particle":"","parse-names":false,"suffix":""},{"dropping-particle":"","family":"Ojasalo","given":"Katri","non-dropping-particle":"","parse-names":false,"suffix":""}],"container-title":"Journal of Business Research","id":"ITEM-1","issue":"4","issued":{"date-parts":[["2004","4"]]},"page":"414-423","title":"Service productivity","type":"article-journal","volume":"57"},"uris":["http://www.mendeley.com/documents/?uuid=7461f252-2ec4-4bb2-97b0-50b7fae3cea3"]}],"mendeley":{"formattedCitation":"[34]","plainTextFormattedCitation":"[34]","previouslyFormattedCitation":"[34]"},"properties":{"noteIndex":0},"schema":"https://github.com/citation-style-language/schema/raw/master/csl-citation.json"}</w:instrText>
      </w:r>
      <w:r w:rsidR="001755FC" w:rsidRPr="00F740D1">
        <w:rPr>
          <w:color w:val="000000" w:themeColor="text1"/>
        </w:rPr>
        <w:fldChar w:fldCharType="separate"/>
      </w:r>
      <w:r w:rsidR="00A72F1C" w:rsidRPr="00A72F1C">
        <w:rPr>
          <w:noProof/>
          <w:color w:val="000000" w:themeColor="text1"/>
        </w:rPr>
        <w:t>[34]</w:t>
      </w:r>
      <w:r w:rsidR="001755FC" w:rsidRPr="00F740D1">
        <w:rPr>
          <w:color w:val="000000" w:themeColor="text1"/>
        </w:rPr>
        <w:fldChar w:fldCharType="end"/>
      </w:r>
      <w:r w:rsidR="001755FC" w:rsidRPr="00F740D1">
        <w:rPr>
          <w:color w:val="000000" w:themeColor="text1"/>
        </w:rPr>
        <w:t xml:space="preserve">, the ratio between </w:t>
      </w:r>
      <w:r w:rsidR="008C110F" w:rsidRPr="00F740D1">
        <w:rPr>
          <w:color w:val="000000" w:themeColor="text1"/>
        </w:rPr>
        <w:t>an</w:t>
      </w:r>
      <w:r w:rsidR="001755FC" w:rsidRPr="00F740D1">
        <w:rPr>
          <w:color w:val="000000" w:themeColor="text1"/>
        </w:rPr>
        <w:t xml:space="preserve"> output</w:t>
      </w:r>
      <w:r w:rsidR="008C110F" w:rsidRPr="00F740D1">
        <w:rPr>
          <w:color w:val="000000" w:themeColor="text1"/>
        </w:rPr>
        <w:t>/outcome</w:t>
      </w:r>
      <w:r w:rsidR="001755FC" w:rsidRPr="00F740D1">
        <w:rPr>
          <w:color w:val="000000" w:themeColor="text1"/>
        </w:rPr>
        <w:t xml:space="preserve"> (</w:t>
      </w:r>
      <w:r w:rsidR="00E01196" w:rsidRPr="00F740D1">
        <w:rPr>
          <w:color w:val="000000" w:themeColor="text1"/>
        </w:rPr>
        <w:t xml:space="preserve">e.g., </w:t>
      </w:r>
      <w:r w:rsidR="001755FC" w:rsidRPr="00F740D1">
        <w:rPr>
          <w:color w:val="000000" w:themeColor="text1"/>
        </w:rPr>
        <w:t xml:space="preserve">sales, gross value added, profit, gross output) and </w:t>
      </w:r>
      <w:r w:rsidR="00E01196" w:rsidRPr="00F740D1">
        <w:rPr>
          <w:color w:val="000000" w:themeColor="text1"/>
        </w:rPr>
        <w:t>labo</w:t>
      </w:r>
      <w:r w:rsidR="00872AF5" w:rsidRPr="00F740D1">
        <w:rPr>
          <w:color w:val="000000" w:themeColor="text1"/>
        </w:rPr>
        <w:t>u</w:t>
      </w:r>
      <w:r w:rsidR="00E01196" w:rsidRPr="00F740D1">
        <w:rPr>
          <w:color w:val="000000" w:themeColor="text1"/>
        </w:rPr>
        <w:t>r</w:t>
      </w:r>
      <w:r w:rsidR="001755FC" w:rsidRPr="00F740D1">
        <w:rPr>
          <w:color w:val="000000" w:themeColor="text1"/>
        </w:rPr>
        <w:t xml:space="preserve"> intensity (</w:t>
      </w:r>
      <w:r w:rsidR="00E01196" w:rsidRPr="00F740D1">
        <w:rPr>
          <w:color w:val="000000" w:themeColor="text1"/>
        </w:rPr>
        <w:t xml:space="preserve">e.g., </w:t>
      </w:r>
      <w:r w:rsidR="008C110F" w:rsidRPr="00F740D1">
        <w:rPr>
          <w:color w:val="000000" w:themeColor="text1"/>
        </w:rPr>
        <w:t xml:space="preserve">the </w:t>
      </w:r>
      <w:r w:rsidR="001755FC" w:rsidRPr="00F740D1">
        <w:rPr>
          <w:color w:val="000000" w:themeColor="text1"/>
        </w:rPr>
        <w:t>number of employees</w:t>
      </w:r>
      <w:r w:rsidR="008C110F" w:rsidRPr="00F740D1">
        <w:rPr>
          <w:color w:val="000000" w:themeColor="text1"/>
        </w:rPr>
        <w:t xml:space="preserve"> or the number of worked hours</w:t>
      </w:r>
      <w:r w:rsidR="001755FC" w:rsidRPr="00F740D1">
        <w:rPr>
          <w:color w:val="000000" w:themeColor="text1"/>
        </w:rPr>
        <w:t>).</w:t>
      </w:r>
      <w:r w:rsidR="00F27C72" w:rsidRPr="00F740D1">
        <w:rPr>
          <w:color w:val="000000" w:themeColor="text1"/>
        </w:rPr>
        <w:t xml:space="preserve"> </w:t>
      </w:r>
      <w:r w:rsidR="009813D2" w:rsidRPr="00F740D1">
        <w:rPr>
          <w:color w:val="000000" w:themeColor="text1"/>
        </w:rPr>
        <w:t xml:space="preserve">Parasuraman </w:t>
      </w:r>
      <w:r w:rsidR="009813D2" w:rsidRPr="00F740D1">
        <w:rPr>
          <w:color w:val="000000" w:themeColor="text1"/>
        </w:rPr>
        <w:fldChar w:fldCharType="begin" w:fldLock="1"/>
      </w:r>
      <w:r w:rsidR="00A72F1C">
        <w:rPr>
          <w:color w:val="000000" w:themeColor="text1"/>
        </w:rPr>
        <w:instrText>ADDIN CSL_CITATION {"citationItems":[{"id":"ITEM-1","itemData":{"DOI":"10.1108/17566691011090026","ISSN":"1756-669X","author":[{"dropping-particle":"","family":"Parasuraman","given":"A.","non-dropping-particle":"","parse-names":false,"suffix":""}],"container-title":"International Journal of Quality and Service Sciences","id":"ITEM-1","issue":"3","issued":{"date-parts":[["2010","10","19"]]},"page":"277-286","title":"Service productivity, quality and innovation","type":"article-journal","volume":"2"},"suppress-author":1,"uris":["http://www.mendeley.com/documents/?uuid=81b7b52d-7b22-450e-93ce-d62e7c36569d"]}],"mendeley":{"formattedCitation":"[36]","plainTextFormattedCitation":"[36]","previouslyFormattedCitation":"[36]"},"properties":{"noteIndex":0},"schema":"https://github.com/citation-style-language/schema/raw/master/csl-citation.json"}</w:instrText>
      </w:r>
      <w:r w:rsidR="009813D2" w:rsidRPr="00F740D1">
        <w:rPr>
          <w:color w:val="000000" w:themeColor="text1"/>
        </w:rPr>
        <w:fldChar w:fldCharType="separate"/>
      </w:r>
      <w:r w:rsidR="00A72F1C" w:rsidRPr="00A72F1C">
        <w:rPr>
          <w:noProof/>
          <w:color w:val="000000" w:themeColor="text1"/>
        </w:rPr>
        <w:t>[36]</w:t>
      </w:r>
      <w:r w:rsidR="009813D2" w:rsidRPr="00F740D1">
        <w:rPr>
          <w:color w:val="000000" w:themeColor="text1"/>
        </w:rPr>
        <w:fldChar w:fldCharType="end"/>
      </w:r>
      <w:r w:rsidR="009813D2">
        <w:rPr>
          <w:color w:val="000000" w:themeColor="text1"/>
        </w:rPr>
        <w:t xml:space="preserve"> </w:t>
      </w:r>
      <w:r w:rsidR="009813D2" w:rsidRPr="00F740D1">
        <w:rPr>
          <w:color w:val="000000" w:themeColor="text1"/>
        </w:rPr>
        <w:t xml:space="preserve">thoroughly discussed </w:t>
      </w:r>
      <w:r w:rsidR="009813D2">
        <w:rPr>
          <w:color w:val="000000" w:themeColor="text1"/>
        </w:rPr>
        <w:t>t</w:t>
      </w:r>
      <w:r w:rsidR="00317A69" w:rsidRPr="00F740D1">
        <w:rPr>
          <w:color w:val="000000" w:themeColor="text1"/>
        </w:rPr>
        <w:t xml:space="preserve">he importance of considering service quality and service productivity jointly and </w:t>
      </w:r>
      <w:r w:rsidR="00872AF5" w:rsidRPr="00F740D1">
        <w:rPr>
          <w:color w:val="000000" w:themeColor="text1"/>
        </w:rPr>
        <w:t>of adapting</w:t>
      </w:r>
      <w:r w:rsidR="00317A69" w:rsidRPr="00F740D1">
        <w:rPr>
          <w:color w:val="000000" w:themeColor="text1"/>
        </w:rPr>
        <w:t xml:space="preserve"> conventional productivity concepts to the peculiarities of service design. Lo and Chiu </w:t>
      </w:r>
      <w:bookmarkStart w:id="13" w:name="_Hlk69746696"/>
      <w:r w:rsidR="00317A69" w:rsidRPr="00F740D1">
        <w:rPr>
          <w:color w:val="000000" w:themeColor="text1"/>
        </w:rPr>
        <w:fldChar w:fldCharType="begin" w:fldLock="1"/>
      </w:r>
      <w:r w:rsidR="00A72F1C">
        <w:rPr>
          <w:color w:val="000000" w:themeColor="text1"/>
        </w:rPr>
        <w:instrText>ADDIN CSL_CITATION {"citationItems":[{"id":"ITEM-1","itemData":{"DOI":"10.1080/21681015.2014.983195","ISSN":"2168-1015","author":[{"dropping-particle":"","family":"Lo","given":"Hao-Ping","non-dropping-particle":"","parse-names":false,"suffix":""},{"dropping-particle":"","family":"Chiu","given":"Ming-Chuan","non-dropping-particle":"","parse-names":false,"suffix":""}],"container-title":"Journal of Industrial and Production Engineering","id":"ITEM-1","issue":"7","issued":{"date-parts":[["2014","10","3"]]},"page":"458-470","title":"A service family design and business development methodology with a home service case study","type":"article-journal","volume":"31"},"suppress-author":1,"uris":["http://www.mendeley.com/documents/?uuid=19af5ee2-6e6d-43b9-8516-f5d4375cd898"]}],"mendeley":{"formattedCitation":"[37]","plainTextFormattedCitation":"[37]","previouslyFormattedCitation":"[37]"},"properties":{"noteIndex":0},"schema":"https://github.com/citation-style-language/schema/raw/master/csl-citation.json"}</w:instrText>
      </w:r>
      <w:r w:rsidR="00317A69" w:rsidRPr="00F740D1">
        <w:rPr>
          <w:color w:val="000000" w:themeColor="text1"/>
        </w:rPr>
        <w:fldChar w:fldCharType="separate"/>
      </w:r>
      <w:r w:rsidR="00A72F1C" w:rsidRPr="00A72F1C">
        <w:rPr>
          <w:noProof/>
          <w:color w:val="000000" w:themeColor="text1"/>
        </w:rPr>
        <w:t>[37]</w:t>
      </w:r>
      <w:r w:rsidR="00317A69" w:rsidRPr="00F740D1">
        <w:rPr>
          <w:color w:val="000000" w:themeColor="text1"/>
        </w:rPr>
        <w:fldChar w:fldCharType="end"/>
      </w:r>
      <w:bookmarkEnd w:id="13"/>
      <w:r w:rsidR="00317A69" w:rsidRPr="00F740D1">
        <w:rPr>
          <w:color w:val="000000" w:themeColor="text1"/>
        </w:rPr>
        <w:t xml:space="preserve"> resorted to Data Envelopment Analysis to assess service design productivity, using costs and working hours as inputs and customer satisfaction as </w:t>
      </w:r>
      <w:r w:rsidR="009813D2" w:rsidRPr="009813D2">
        <w:rPr>
          <w:color w:val="0070C0"/>
        </w:rPr>
        <w:t>the</w:t>
      </w:r>
      <w:r w:rsidR="00317A69" w:rsidRPr="009813D2">
        <w:rPr>
          <w:color w:val="0070C0"/>
        </w:rPr>
        <w:t xml:space="preserve"> </w:t>
      </w:r>
      <w:r w:rsidR="00317A69" w:rsidRPr="00F740D1">
        <w:rPr>
          <w:color w:val="000000" w:themeColor="text1"/>
        </w:rPr>
        <w:t xml:space="preserve">output. More recently, </w:t>
      </w:r>
      <w:proofErr w:type="spellStart"/>
      <w:r w:rsidR="00317A69" w:rsidRPr="00F740D1">
        <w:rPr>
          <w:color w:val="000000" w:themeColor="text1"/>
        </w:rPr>
        <w:t>Laitinen</w:t>
      </w:r>
      <w:proofErr w:type="spellEnd"/>
      <w:r w:rsidR="00317A69" w:rsidRPr="00F740D1">
        <w:rPr>
          <w:color w:val="000000" w:themeColor="text1"/>
        </w:rPr>
        <w:t xml:space="preserve"> et al. </w:t>
      </w:r>
      <w:bookmarkStart w:id="14" w:name="_Hlk69748897"/>
      <w:r w:rsidR="00317A69" w:rsidRPr="00F740D1">
        <w:rPr>
          <w:color w:val="000000" w:themeColor="text1"/>
        </w:rPr>
        <w:fldChar w:fldCharType="begin" w:fldLock="1"/>
      </w:r>
      <w:r w:rsidR="00F2110F">
        <w:rPr>
          <w:color w:val="000000" w:themeColor="text1"/>
        </w:rPr>
        <w:instrText>ADDIN CSL_CITATION {"citationItems":[{"id":"ITEM-1","itemData":{"DOI":"10.1504/IJKBD.2018.090501","ISSN":"2040-4468","author":[{"dropping-particle":"","family":"Laitinen","given":"Ilpo","non-dropping-particle":"","parse-names":false,"suffix":""},{"dropping-particle":"","family":"Kinder","given":"Tony","non-dropping-particle":"","parse-names":false,"suffix":""},{"dropping-particle":"","family":"Stenvall","given":"Jari","non-dropping-particle":"","parse-names":false,"suffix":""}],"container-title":"International Journal of Knowledge-Based Development","id":"ITEM-1","issue":"1","issued":{"date-parts":[["2018"]]},"page":"49-75","title":"Local public service productivity and performance measurement","type":"article-journal","volume":"9"},"suppress-author":1,"uris":["http://www.mendeley.com/documents/?uuid=1dfb0d7a-8799-4584-9e16-84f4e966111a"]}],"mendeley":{"formattedCitation":"[38]","plainTextFormattedCitation":"[38]","previouslyFormattedCitation":"[38]"},"properties":{"noteIndex":0},"schema":"https://github.com/citation-style-language/schema/raw/master/csl-citation.json"}</w:instrText>
      </w:r>
      <w:r w:rsidR="00317A69" w:rsidRPr="00F740D1">
        <w:rPr>
          <w:color w:val="000000" w:themeColor="text1"/>
        </w:rPr>
        <w:fldChar w:fldCharType="separate"/>
      </w:r>
      <w:r w:rsidR="00A72F1C" w:rsidRPr="00A72F1C">
        <w:rPr>
          <w:noProof/>
          <w:color w:val="000000" w:themeColor="text1"/>
        </w:rPr>
        <w:t>[38]</w:t>
      </w:r>
      <w:r w:rsidR="00317A69" w:rsidRPr="00F740D1">
        <w:rPr>
          <w:color w:val="000000" w:themeColor="text1"/>
        </w:rPr>
        <w:fldChar w:fldCharType="end"/>
      </w:r>
      <w:bookmarkEnd w:id="14"/>
      <w:r w:rsidR="00317A69" w:rsidRPr="00F740D1">
        <w:rPr>
          <w:color w:val="000000" w:themeColor="text1"/>
        </w:rPr>
        <w:t xml:space="preserve"> analysed public service productivity in terms of efficiency and effectiveness, </w:t>
      </w:r>
      <w:r w:rsidR="009813D2" w:rsidRPr="009813D2">
        <w:rPr>
          <w:color w:val="0070C0"/>
        </w:rPr>
        <w:t>considering</w:t>
      </w:r>
      <w:r w:rsidR="00317A69" w:rsidRPr="009813D2">
        <w:rPr>
          <w:color w:val="0070C0"/>
        </w:rPr>
        <w:t xml:space="preserve"> </w:t>
      </w:r>
      <w:r w:rsidR="00317A69" w:rsidRPr="00F740D1">
        <w:rPr>
          <w:color w:val="000000" w:themeColor="text1"/>
        </w:rPr>
        <w:t xml:space="preserve">both quantitative data and qualitative data, including emotional labour input and users’ positive experience with the service. </w:t>
      </w:r>
      <w:r w:rsidR="006411E3" w:rsidRPr="00F740D1">
        <w:rPr>
          <w:color w:val="000000" w:themeColor="text1"/>
        </w:rPr>
        <w:t>On the whole</w:t>
      </w:r>
      <w:r w:rsidR="001755FC" w:rsidRPr="00F740D1">
        <w:rPr>
          <w:color w:val="000000" w:themeColor="text1"/>
        </w:rPr>
        <w:t xml:space="preserve">, as </w:t>
      </w:r>
      <w:proofErr w:type="spellStart"/>
      <w:r w:rsidR="00385ACE" w:rsidRPr="00F740D1">
        <w:rPr>
          <w:color w:val="000000" w:themeColor="text1"/>
        </w:rPr>
        <w:t>Djellal</w:t>
      </w:r>
      <w:proofErr w:type="spellEnd"/>
      <w:r w:rsidR="00385ACE" w:rsidRPr="00F740D1">
        <w:rPr>
          <w:color w:val="000000" w:themeColor="text1"/>
        </w:rPr>
        <w:t xml:space="preserve"> and </w:t>
      </w:r>
      <w:proofErr w:type="spellStart"/>
      <w:r w:rsidR="00385ACE" w:rsidRPr="00F740D1">
        <w:rPr>
          <w:color w:val="000000" w:themeColor="text1"/>
        </w:rPr>
        <w:t>Gallouj</w:t>
      </w:r>
      <w:proofErr w:type="spellEnd"/>
      <w:r w:rsidR="00385ACE" w:rsidRPr="00F740D1">
        <w:rPr>
          <w:color w:val="000000" w:themeColor="text1"/>
        </w:rPr>
        <w:t xml:space="preserve"> </w:t>
      </w:r>
      <w:r w:rsidR="00634223" w:rsidRPr="00F740D1">
        <w:rPr>
          <w:color w:val="000000" w:themeColor="text1"/>
        </w:rPr>
        <w:fldChar w:fldCharType="begin" w:fldLock="1"/>
      </w:r>
      <w:r w:rsidR="00A72F1C">
        <w:rPr>
          <w:color w:val="000000" w:themeColor="text1"/>
        </w:rPr>
        <w:instrText>ADDIN CSL_CITATION {"citationItems":[{"id":"ITEM-1","itemData":{"DOI":"10.1080/02642069.2013.747519","ISSN":"0264-2069","author":[{"dropping-particle":"","family":"Djellal","given":"Faridah","non-dropping-particle":"","parse-names":false,"suffix":""},{"dropping-particle":"","family":"Gallouj","given":"Faïz","non-dropping-particle":"","parse-names":false,"suffix":""}],"container-title":"The Service Industries Journal","id":"ITEM-1","issue":"3-4","issued":{"date-parts":[["2013","2"]]},"page":"282-299","title":"The productivity challenge in services: measurement and strategic perspectives","type":"article-journal","volume":"33"},"suppress-author":1,"uris":["http://www.mendeley.com/documents/?uuid=b62334e7-48fb-4c60-8617-3cae4f7a8542"]}],"mendeley":{"formattedCitation":"[39]","plainTextFormattedCitation":"[39]","previouslyFormattedCitation":"[39]"},"properties":{"noteIndex":0},"schema":"https://github.com/citation-style-language/schema/raw/master/csl-citation.json"}</w:instrText>
      </w:r>
      <w:r w:rsidR="00634223" w:rsidRPr="00F740D1">
        <w:rPr>
          <w:color w:val="000000" w:themeColor="text1"/>
        </w:rPr>
        <w:fldChar w:fldCharType="separate"/>
      </w:r>
      <w:r w:rsidR="00A72F1C" w:rsidRPr="00A72F1C">
        <w:rPr>
          <w:noProof/>
          <w:color w:val="000000" w:themeColor="text1"/>
        </w:rPr>
        <w:t>[39]</w:t>
      </w:r>
      <w:r w:rsidR="00634223" w:rsidRPr="00F740D1">
        <w:rPr>
          <w:color w:val="000000" w:themeColor="text1"/>
        </w:rPr>
        <w:fldChar w:fldCharType="end"/>
      </w:r>
      <w:r w:rsidR="00385ACE" w:rsidRPr="00F740D1">
        <w:rPr>
          <w:color w:val="000000" w:themeColor="text1"/>
        </w:rPr>
        <w:t xml:space="preserve"> posed</w:t>
      </w:r>
      <w:r w:rsidR="001755FC" w:rsidRPr="00F740D1">
        <w:rPr>
          <w:color w:val="000000" w:themeColor="text1"/>
        </w:rPr>
        <w:t xml:space="preserve">, it is difficult to identify </w:t>
      </w:r>
      <w:r w:rsidR="005D43DD" w:rsidRPr="00F740D1">
        <w:rPr>
          <w:color w:val="000000" w:themeColor="text1"/>
        </w:rPr>
        <w:t>the outputs of service activities</w:t>
      </w:r>
      <w:r w:rsidR="00E01196" w:rsidRPr="00F740D1">
        <w:rPr>
          <w:color w:val="000000" w:themeColor="text1"/>
        </w:rPr>
        <w:t xml:space="preserve"> and</w:t>
      </w:r>
      <w:r w:rsidR="001755FC" w:rsidRPr="00F740D1">
        <w:rPr>
          <w:color w:val="000000" w:themeColor="text1"/>
        </w:rPr>
        <w:t xml:space="preserve"> distinguish such output</w:t>
      </w:r>
      <w:r w:rsidR="008C110F" w:rsidRPr="00F740D1">
        <w:rPr>
          <w:color w:val="000000" w:themeColor="text1"/>
        </w:rPr>
        <w:t>s</w:t>
      </w:r>
      <w:r w:rsidR="001755FC" w:rsidRPr="00F740D1">
        <w:rPr>
          <w:color w:val="000000" w:themeColor="text1"/>
        </w:rPr>
        <w:t xml:space="preserve"> from the production factors that contributed to its reali</w:t>
      </w:r>
      <w:r w:rsidR="00872AF5" w:rsidRPr="00F740D1">
        <w:rPr>
          <w:color w:val="000000" w:themeColor="text1"/>
        </w:rPr>
        <w:t>s</w:t>
      </w:r>
      <w:r w:rsidR="001755FC" w:rsidRPr="00F740D1">
        <w:rPr>
          <w:color w:val="000000" w:themeColor="text1"/>
        </w:rPr>
        <w:t xml:space="preserve">ation. </w:t>
      </w:r>
      <w:r w:rsidR="009813D2">
        <w:rPr>
          <w:color w:val="000000" w:themeColor="text1"/>
        </w:rPr>
        <w:t>The authors</w:t>
      </w:r>
      <w:r w:rsidR="00B71E00" w:rsidRPr="00F740D1">
        <w:rPr>
          <w:color w:val="000000" w:themeColor="text1"/>
        </w:rPr>
        <w:t xml:space="preserve"> also distinguish </w:t>
      </w:r>
      <w:r w:rsidR="001755FC" w:rsidRPr="00F740D1">
        <w:rPr>
          <w:color w:val="000000" w:themeColor="text1"/>
        </w:rPr>
        <w:t>between outcomes (</w:t>
      </w:r>
      <w:r w:rsidR="00E01196" w:rsidRPr="00F740D1">
        <w:rPr>
          <w:color w:val="000000" w:themeColor="text1"/>
        </w:rPr>
        <w:t xml:space="preserve">e.g., </w:t>
      </w:r>
      <w:r w:rsidR="001755FC" w:rsidRPr="00F740D1">
        <w:rPr>
          <w:color w:val="000000" w:themeColor="text1"/>
        </w:rPr>
        <w:t>sales) and outputs (</w:t>
      </w:r>
      <w:r w:rsidR="00E01196" w:rsidRPr="00F740D1">
        <w:rPr>
          <w:color w:val="000000" w:themeColor="text1"/>
        </w:rPr>
        <w:t xml:space="preserve">e.g., </w:t>
      </w:r>
      <w:r w:rsidR="008C110F" w:rsidRPr="00F740D1">
        <w:rPr>
          <w:color w:val="000000" w:themeColor="text1"/>
        </w:rPr>
        <w:t xml:space="preserve">the </w:t>
      </w:r>
      <w:r w:rsidR="001755FC" w:rsidRPr="00F740D1">
        <w:rPr>
          <w:color w:val="000000" w:themeColor="text1"/>
        </w:rPr>
        <w:t xml:space="preserve">number of served customers). </w:t>
      </w:r>
      <w:bookmarkEnd w:id="11"/>
    </w:p>
    <w:p w14:paraId="23027B44" w14:textId="77777777" w:rsidR="006C2215" w:rsidRDefault="009813D2" w:rsidP="009813D2">
      <w:pPr>
        <w:pStyle w:val="Newparagraph"/>
        <w:rPr>
          <w:color w:val="000000" w:themeColor="text1"/>
        </w:rPr>
      </w:pPr>
      <w:r w:rsidRPr="00F740D1">
        <w:rPr>
          <w:color w:val="000000" w:themeColor="text1"/>
        </w:rPr>
        <w:t>The studies on service productivity confirm (</w:t>
      </w:r>
      <w:proofErr w:type="spellStart"/>
      <w:r w:rsidRPr="00F740D1">
        <w:rPr>
          <w:color w:val="000000" w:themeColor="text1"/>
        </w:rPr>
        <w:t>i</w:t>
      </w:r>
      <w:proofErr w:type="spellEnd"/>
      <w:r w:rsidRPr="00F740D1">
        <w:rPr>
          <w:color w:val="000000" w:themeColor="text1"/>
        </w:rPr>
        <w:t>) the difficulty of identifying standardised outputs, (ii) the need to discard the constant quality assumption and to consider the quality of the provided services, (iii) the opportunity to consider outputs and outcomes to assess productivity.</w:t>
      </w:r>
      <w:r>
        <w:rPr>
          <w:color w:val="000000" w:themeColor="text1"/>
        </w:rPr>
        <w:t xml:space="preserve"> </w:t>
      </w:r>
    </w:p>
    <w:p w14:paraId="4CFB3C1A" w14:textId="6DB7108A" w:rsidR="009813D2" w:rsidRDefault="009813D2" w:rsidP="009813D2">
      <w:pPr>
        <w:pStyle w:val="Newparagraph"/>
        <w:rPr>
          <w:color w:val="000000" w:themeColor="text1"/>
        </w:rPr>
      </w:pPr>
      <w:r w:rsidRPr="00F740D1">
        <w:rPr>
          <w:color w:val="000000" w:themeColor="text1"/>
        </w:rPr>
        <w:lastRenderedPageBreak/>
        <w:t>Figure 2 summarises how the insights drawn from the three streams of literature.</w:t>
      </w:r>
    </w:p>
    <w:p w14:paraId="7F97E81E" w14:textId="4D0AA4D4" w:rsidR="0069043B" w:rsidRPr="00F740D1" w:rsidRDefault="00CD076D" w:rsidP="00B71E00">
      <w:pPr>
        <w:pStyle w:val="Newparagraph"/>
        <w:rPr>
          <w:color w:val="000000" w:themeColor="text1"/>
        </w:rPr>
      </w:pPr>
      <w:r w:rsidRPr="00F740D1">
        <w:rPr>
          <w:noProof/>
          <w:color w:val="000000" w:themeColor="text1"/>
          <w:lang w:val="it-IT" w:eastAsia="it-IT"/>
        </w:rPr>
        <w:drawing>
          <wp:inline distT="0" distB="0" distL="0" distR="0" wp14:anchorId="1D99AE90" wp14:editId="6AB54CC5">
            <wp:extent cx="5028686" cy="5037667"/>
            <wp:effectExtent l="0" t="0" r="635"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45255" cy="5054266"/>
                    </a:xfrm>
                    <a:prstGeom prst="rect">
                      <a:avLst/>
                    </a:prstGeom>
                    <a:noFill/>
                  </pic:spPr>
                </pic:pic>
              </a:graphicData>
            </a:graphic>
          </wp:inline>
        </w:drawing>
      </w:r>
    </w:p>
    <w:p w14:paraId="2071D9E2" w14:textId="2C6638E9" w:rsidR="00AB21D8" w:rsidRPr="00F740D1" w:rsidRDefault="0069043B" w:rsidP="0069043B">
      <w:pPr>
        <w:pStyle w:val="Didascalia"/>
        <w:jc w:val="both"/>
        <w:rPr>
          <w:color w:val="000000" w:themeColor="text1"/>
        </w:rPr>
      </w:pPr>
      <w:r w:rsidRPr="00F740D1">
        <w:rPr>
          <w:color w:val="000000" w:themeColor="text1"/>
        </w:rPr>
        <w:t xml:space="preserve">Figure </w:t>
      </w:r>
      <w:r w:rsidR="001F2829">
        <w:rPr>
          <w:color w:val="000000" w:themeColor="text1"/>
        </w:rPr>
        <w:fldChar w:fldCharType="begin"/>
      </w:r>
      <w:r w:rsidR="001F2829">
        <w:rPr>
          <w:color w:val="000000" w:themeColor="text1"/>
        </w:rPr>
        <w:instrText xml:space="preserve"> SEQ Figure \* ARABIC </w:instrText>
      </w:r>
      <w:r w:rsidR="001F2829">
        <w:rPr>
          <w:color w:val="000000" w:themeColor="text1"/>
        </w:rPr>
        <w:fldChar w:fldCharType="separate"/>
      </w:r>
      <w:r w:rsidR="00F2110F">
        <w:rPr>
          <w:noProof/>
          <w:color w:val="000000" w:themeColor="text1"/>
        </w:rPr>
        <w:t>2</w:t>
      </w:r>
      <w:r w:rsidR="001F2829">
        <w:rPr>
          <w:color w:val="000000" w:themeColor="text1"/>
        </w:rPr>
        <w:fldChar w:fldCharType="end"/>
      </w:r>
      <w:r w:rsidRPr="00F740D1">
        <w:rPr>
          <w:color w:val="000000" w:themeColor="text1"/>
        </w:rPr>
        <w:t xml:space="preserve">. Main insights from the three streams of the literature on productivity. Notes: dotted lines describe </w:t>
      </w:r>
      <w:r w:rsidR="00E01196" w:rsidRPr="00F740D1">
        <w:rPr>
          <w:color w:val="000000" w:themeColor="text1"/>
        </w:rPr>
        <w:t>conceptually close insights</w:t>
      </w:r>
      <w:r w:rsidRPr="00F740D1">
        <w:rPr>
          <w:color w:val="000000" w:themeColor="text1"/>
        </w:rPr>
        <w:t>.</w:t>
      </w:r>
    </w:p>
    <w:p w14:paraId="19044158" w14:textId="63B8023B" w:rsidR="00D65682" w:rsidRPr="00F740D1" w:rsidRDefault="00D3646D" w:rsidP="00A73376">
      <w:pPr>
        <w:pStyle w:val="Titolo1"/>
        <w:rPr>
          <w:color w:val="000000" w:themeColor="text1"/>
        </w:rPr>
      </w:pPr>
      <w:bookmarkStart w:id="15" w:name="_Hlk80624535"/>
      <w:r w:rsidRPr="00F740D1">
        <w:rPr>
          <w:color w:val="000000" w:themeColor="text1"/>
        </w:rPr>
        <w:t>A dashboard for product design and engineering productivity</w:t>
      </w:r>
      <w:bookmarkEnd w:id="15"/>
    </w:p>
    <w:p w14:paraId="2179FA21" w14:textId="10DB6466" w:rsidR="0012244E" w:rsidRPr="00F740D1" w:rsidRDefault="0012244E" w:rsidP="0012244E">
      <w:pPr>
        <w:pStyle w:val="Newparagraph"/>
        <w:rPr>
          <w:color w:val="000000" w:themeColor="text1"/>
        </w:rPr>
      </w:pPr>
      <w:r w:rsidRPr="00F740D1">
        <w:rPr>
          <w:color w:val="000000" w:themeColor="text1"/>
        </w:rPr>
        <w:t xml:space="preserve">Leveraging the literature described in the theoretical background, we advance that PDE productivity should be assessed </w:t>
      </w:r>
      <w:r w:rsidR="00E01196" w:rsidRPr="00F740D1">
        <w:rPr>
          <w:color w:val="000000" w:themeColor="text1"/>
        </w:rPr>
        <w:t>using</w:t>
      </w:r>
      <w:r w:rsidRPr="00F740D1">
        <w:rPr>
          <w:color w:val="000000" w:themeColor="text1"/>
        </w:rPr>
        <w:t xml:space="preserve"> a set of </w:t>
      </w:r>
      <w:r w:rsidR="00E01196" w:rsidRPr="00F740D1">
        <w:rPr>
          <w:color w:val="000000" w:themeColor="text1"/>
        </w:rPr>
        <w:t>indicators</w:t>
      </w:r>
      <w:r w:rsidRPr="00F740D1">
        <w:rPr>
          <w:color w:val="000000" w:themeColor="text1"/>
        </w:rPr>
        <w:t xml:space="preserve"> capable </w:t>
      </w:r>
      <w:r w:rsidR="00E01196" w:rsidRPr="00F740D1">
        <w:rPr>
          <w:color w:val="000000" w:themeColor="text1"/>
        </w:rPr>
        <w:t>of addressing</w:t>
      </w:r>
      <w:r w:rsidRPr="00F740D1">
        <w:rPr>
          <w:color w:val="000000" w:themeColor="text1"/>
        </w:rPr>
        <w:t xml:space="preserve"> the multiple challenges discussed before</w:t>
      </w:r>
      <w:r w:rsidR="001376C9" w:rsidRPr="00F740D1">
        <w:rPr>
          <w:color w:val="000000" w:themeColor="text1"/>
        </w:rPr>
        <w:t>: (</w:t>
      </w:r>
      <w:proofErr w:type="spellStart"/>
      <w:r w:rsidR="001376C9" w:rsidRPr="00F740D1">
        <w:rPr>
          <w:color w:val="000000" w:themeColor="text1"/>
        </w:rPr>
        <w:t>i</w:t>
      </w:r>
      <w:proofErr w:type="spellEnd"/>
      <w:r w:rsidR="001376C9" w:rsidRPr="00F740D1">
        <w:rPr>
          <w:color w:val="000000" w:themeColor="text1"/>
        </w:rPr>
        <w:t xml:space="preserve">) </w:t>
      </w:r>
      <w:r w:rsidR="00AB6012" w:rsidRPr="00F740D1">
        <w:rPr>
          <w:color w:val="000000" w:themeColor="text1"/>
        </w:rPr>
        <w:t>identify</w:t>
      </w:r>
      <w:r w:rsidR="001376C9" w:rsidRPr="00F740D1">
        <w:rPr>
          <w:color w:val="000000" w:themeColor="text1"/>
        </w:rPr>
        <w:t xml:space="preserve"> clear and standardi</w:t>
      </w:r>
      <w:r w:rsidR="00872AF5" w:rsidRPr="00F740D1">
        <w:rPr>
          <w:color w:val="000000" w:themeColor="text1"/>
        </w:rPr>
        <w:t>s</w:t>
      </w:r>
      <w:r w:rsidR="001376C9" w:rsidRPr="00F740D1">
        <w:rPr>
          <w:color w:val="000000" w:themeColor="text1"/>
        </w:rPr>
        <w:t xml:space="preserve">ed outputs; (ii) identify inputs that reflect the actual ones used during the PDE activities; (iii) consider both efficiency and effectiveness; (iv) use a set of </w:t>
      </w:r>
      <w:r w:rsidR="00E01196" w:rsidRPr="00F740D1">
        <w:rPr>
          <w:color w:val="000000" w:themeColor="text1"/>
        </w:rPr>
        <w:t>productivity indicators</w:t>
      </w:r>
      <w:r w:rsidR="001376C9" w:rsidRPr="00F740D1">
        <w:rPr>
          <w:color w:val="000000" w:themeColor="text1"/>
        </w:rPr>
        <w:t xml:space="preserve"> (v) consider both outputs and outcomes</w:t>
      </w:r>
      <w:r w:rsidRPr="00F740D1">
        <w:rPr>
          <w:color w:val="000000" w:themeColor="text1"/>
        </w:rPr>
        <w:t xml:space="preserve">. </w:t>
      </w:r>
      <w:r w:rsidR="00EF0E87">
        <w:rPr>
          <w:color w:val="000000" w:themeColor="text1"/>
        </w:rPr>
        <w:t>Accordingly, w</w:t>
      </w:r>
      <w:r w:rsidRPr="00F740D1">
        <w:rPr>
          <w:color w:val="000000" w:themeColor="text1"/>
        </w:rPr>
        <w:t>e propose the following process for a firm willing to assess its PDE productivity.</w:t>
      </w:r>
    </w:p>
    <w:p w14:paraId="6FE1B8A9" w14:textId="689B9B27" w:rsidR="0012244E" w:rsidRPr="00F740D1" w:rsidRDefault="00D3646D" w:rsidP="00A73376">
      <w:pPr>
        <w:pStyle w:val="Titolo2"/>
        <w:rPr>
          <w:color w:val="000000" w:themeColor="text1"/>
        </w:rPr>
      </w:pPr>
      <w:r w:rsidRPr="00F740D1">
        <w:rPr>
          <w:color w:val="000000" w:themeColor="text1"/>
        </w:rPr>
        <w:lastRenderedPageBreak/>
        <w:t>Setting a goal</w:t>
      </w:r>
    </w:p>
    <w:p w14:paraId="32B5F0AB" w14:textId="4A72E24A" w:rsidR="0012244E" w:rsidRPr="00F740D1" w:rsidRDefault="0012244E" w:rsidP="0012244E">
      <w:pPr>
        <w:pStyle w:val="Newparagraph"/>
        <w:rPr>
          <w:color w:val="000000" w:themeColor="text1"/>
        </w:rPr>
      </w:pPr>
      <w:r w:rsidRPr="00F740D1">
        <w:rPr>
          <w:color w:val="000000" w:themeColor="text1"/>
        </w:rPr>
        <w:t xml:space="preserve">As suggested in </w:t>
      </w:r>
      <w:r w:rsidR="008C110F" w:rsidRPr="00F740D1">
        <w:rPr>
          <w:color w:val="000000" w:themeColor="text1"/>
        </w:rPr>
        <w:t xml:space="preserve">the </w:t>
      </w:r>
      <w:r w:rsidRPr="00F740D1">
        <w:rPr>
          <w:color w:val="000000" w:themeColor="text1"/>
        </w:rPr>
        <w:t xml:space="preserve">literature, </w:t>
      </w:r>
      <w:r w:rsidR="00E01196" w:rsidRPr="00F740D1">
        <w:rPr>
          <w:color w:val="000000" w:themeColor="text1"/>
        </w:rPr>
        <w:t>productivity indicators</w:t>
      </w:r>
      <w:r w:rsidRPr="00F740D1">
        <w:rPr>
          <w:color w:val="000000" w:themeColor="text1"/>
        </w:rPr>
        <w:t xml:space="preserve"> should be defined after a clear goal has been identified. In most circumstances, such a goal will be to </w:t>
      </w:r>
      <w:r w:rsidR="009813D2" w:rsidRPr="009813D2">
        <w:rPr>
          <w:color w:val="0070C0"/>
        </w:rPr>
        <w:t>assess how</w:t>
      </w:r>
      <w:r w:rsidRPr="009813D2">
        <w:rPr>
          <w:color w:val="0070C0"/>
        </w:rPr>
        <w:t xml:space="preserve"> </w:t>
      </w:r>
      <w:r w:rsidRPr="00F740D1">
        <w:rPr>
          <w:color w:val="000000" w:themeColor="text1"/>
        </w:rPr>
        <w:t xml:space="preserve">the resources </w:t>
      </w:r>
      <w:r w:rsidR="00315EB6" w:rsidRPr="00F740D1">
        <w:rPr>
          <w:color w:val="000000" w:themeColor="text1"/>
        </w:rPr>
        <w:t xml:space="preserve">(people, processes, tools, budget) </w:t>
      </w:r>
      <w:r w:rsidRPr="00F740D1">
        <w:rPr>
          <w:color w:val="000000" w:themeColor="text1"/>
        </w:rPr>
        <w:t>available to PDE organi</w:t>
      </w:r>
      <w:r w:rsidR="00872AF5" w:rsidRPr="00F740D1">
        <w:rPr>
          <w:color w:val="000000" w:themeColor="text1"/>
        </w:rPr>
        <w:t>s</w:t>
      </w:r>
      <w:r w:rsidRPr="00F740D1">
        <w:rPr>
          <w:color w:val="000000" w:themeColor="text1"/>
        </w:rPr>
        <w:t xml:space="preserve">ational units are used to achieve </w:t>
      </w:r>
      <w:r w:rsidR="00AB4320" w:rsidRPr="00F740D1">
        <w:rPr>
          <w:color w:val="000000" w:themeColor="text1"/>
        </w:rPr>
        <w:t>the</w:t>
      </w:r>
      <w:r w:rsidRPr="00F740D1">
        <w:rPr>
          <w:color w:val="000000" w:themeColor="text1"/>
        </w:rPr>
        <w:t xml:space="preserve"> outputs and outcomes defined by the management</w:t>
      </w:r>
      <w:r w:rsidR="00315EB6" w:rsidRPr="00F740D1">
        <w:rPr>
          <w:color w:val="000000" w:themeColor="text1"/>
        </w:rPr>
        <w:t xml:space="preserve"> or the customer</w:t>
      </w:r>
      <w:r w:rsidRPr="00F740D1">
        <w:rPr>
          <w:color w:val="000000" w:themeColor="text1"/>
        </w:rPr>
        <w:t>.</w:t>
      </w:r>
      <w:r w:rsidR="009813D2">
        <w:rPr>
          <w:color w:val="000000" w:themeColor="text1"/>
        </w:rPr>
        <w:t xml:space="preserve"> A</w:t>
      </w:r>
      <w:r w:rsidRPr="00F740D1">
        <w:rPr>
          <w:color w:val="000000" w:themeColor="text1"/>
        </w:rPr>
        <w:t xml:space="preserve"> longitudinal </w:t>
      </w:r>
      <w:r w:rsidR="001376C9" w:rsidRPr="00F740D1">
        <w:rPr>
          <w:color w:val="000000" w:themeColor="text1"/>
        </w:rPr>
        <w:t>analysis</w:t>
      </w:r>
      <w:r w:rsidRPr="00F740D1">
        <w:rPr>
          <w:color w:val="000000" w:themeColor="text1"/>
        </w:rPr>
        <w:t xml:space="preserve"> of productivity </w:t>
      </w:r>
      <w:r w:rsidR="00E01196" w:rsidRPr="00F740D1">
        <w:rPr>
          <w:color w:val="000000" w:themeColor="text1"/>
        </w:rPr>
        <w:t>indicators</w:t>
      </w:r>
      <w:r w:rsidRPr="00F740D1">
        <w:rPr>
          <w:color w:val="000000" w:themeColor="text1"/>
        </w:rPr>
        <w:t xml:space="preserve"> could be used to assess the impact of a revision in the </w:t>
      </w:r>
      <w:r w:rsidR="00315EB6" w:rsidRPr="00F740D1">
        <w:rPr>
          <w:color w:val="000000" w:themeColor="text1"/>
        </w:rPr>
        <w:t xml:space="preserve">engineering or </w:t>
      </w:r>
      <w:r w:rsidRPr="00F740D1">
        <w:rPr>
          <w:color w:val="000000" w:themeColor="text1"/>
        </w:rPr>
        <w:t>organi</w:t>
      </w:r>
      <w:r w:rsidR="00872AF5" w:rsidRPr="00F740D1">
        <w:rPr>
          <w:color w:val="000000" w:themeColor="text1"/>
        </w:rPr>
        <w:t>s</w:t>
      </w:r>
      <w:r w:rsidRPr="00F740D1">
        <w:rPr>
          <w:color w:val="000000" w:themeColor="text1"/>
        </w:rPr>
        <w:t xml:space="preserve">ational processes, a change in the tools available to the </w:t>
      </w:r>
      <w:r w:rsidR="001376C9" w:rsidRPr="00F740D1">
        <w:rPr>
          <w:color w:val="000000" w:themeColor="text1"/>
        </w:rPr>
        <w:t xml:space="preserve">PDE </w:t>
      </w:r>
      <w:r w:rsidRPr="00F740D1">
        <w:rPr>
          <w:color w:val="000000" w:themeColor="text1"/>
        </w:rPr>
        <w:t xml:space="preserve">human resources, or </w:t>
      </w:r>
      <w:r w:rsidR="001376C9" w:rsidRPr="00F740D1">
        <w:rPr>
          <w:color w:val="000000" w:themeColor="text1"/>
        </w:rPr>
        <w:t>to relate</w:t>
      </w:r>
      <w:r w:rsidR="00FB41BB" w:rsidRPr="00F740D1">
        <w:rPr>
          <w:color w:val="000000" w:themeColor="text1"/>
        </w:rPr>
        <w:t xml:space="preserve"> </w:t>
      </w:r>
      <w:r w:rsidR="00AB4320" w:rsidRPr="00F740D1">
        <w:rPr>
          <w:color w:val="000000" w:themeColor="text1"/>
        </w:rPr>
        <w:t xml:space="preserve">the </w:t>
      </w:r>
      <w:r w:rsidR="00E01196" w:rsidRPr="00F740D1">
        <w:rPr>
          <w:color w:val="000000" w:themeColor="text1"/>
        </w:rPr>
        <w:t>productivity indicators</w:t>
      </w:r>
      <w:r w:rsidRPr="00F740D1">
        <w:rPr>
          <w:color w:val="000000" w:themeColor="text1"/>
        </w:rPr>
        <w:t xml:space="preserve"> with </w:t>
      </w:r>
      <w:r w:rsidR="00FB41BB" w:rsidRPr="00F740D1">
        <w:rPr>
          <w:color w:val="000000" w:themeColor="text1"/>
        </w:rPr>
        <w:t>other performance measures (</w:t>
      </w:r>
      <w:r w:rsidR="00E01196" w:rsidRPr="00F740D1">
        <w:rPr>
          <w:color w:val="000000" w:themeColor="text1"/>
        </w:rPr>
        <w:t xml:space="preserve">e.g., </w:t>
      </w:r>
      <w:r w:rsidR="00FB41BB" w:rsidRPr="00F740D1">
        <w:rPr>
          <w:color w:val="000000" w:themeColor="text1"/>
        </w:rPr>
        <w:t xml:space="preserve">customer satisfaction, sales, turnover rate of human resources). </w:t>
      </w:r>
      <w:r w:rsidR="00AB4320" w:rsidRPr="00F740D1">
        <w:rPr>
          <w:color w:val="000000" w:themeColor="text1"/>
        </w:rPr>
        <w:t xml:space="preserve">The </w:t>
      </w:r>
      <w:r w:rsidR="00E01196" w:rsidRPr="00F740D1">
        <w:rPr>
          <w:color w:val="000000" w:themeColor="text1"/>
        </w:rPr>
        <w:t>indicators</w:t>
      </w:r>
      <w:r w:rsidR="00AB4320" w:rsidRPr="00F740D1">
        <w:rPr>
          <w:color w:val="000000" w:themeColor="text1"/>
        </w:rPr>
        <w:t xml:space="preserve"> can be adapted a</w:t>
      </w:r>
      <w:r w:rsidR="00FB41BB" w:rsidRPr="00F740D1">
        <w:rPr>
          <w:color w:val="000000" w:themeColor="text1"/>
        </w:rPr>
        <w:t xml:space="preserve">ccording to the </w:t>
      </w:r>
      <w:r w:rsidR="00E01196" w:rsidRPr="00F740D1">
        <w:rPr>
          <w:color w:val="000000" w:themeColor="text1"/>
        </w:rPr>
        <w:t>managers</w:t>
      </w:r>
      <w:r w:rsidR="00385ACE" w:rsidRPr="00F740D1">
        <w:rPr>
          <w:color w:val="000000" w:themeColor="text1"/>
        </w:rPr>
        <w:t>’</w:t>
      </w:r>
      <w:r w:rsidR="00E01196" w:rsidRPr="00F740D1">
        <w:rPr>
          <w:color w:val="000000" w:themeColor="text1"/>
        </w:rPr>
        <w:t xml:space="preserve"> prioritie</w:t>
      </w:r>
      <w:r w:rsidR="00AB4320" w:rsidRPr="00F740D1">
        <w:rPr>
          <w:color w:val="000000" w:themeColor="text1"/>
        </w:rPr>
        <w:t>s</w:t>
      </w:r>
      <w:r w:rsidR="00FB41BB" w:rsidRPr="00F740D1">
        <w:rPr>
          <w:color w:val="000000" w:themeColor="text1"/>
        </w:rPr>
        <w:t xml:space="preserve"> and the firm</w:t>
      </w:r>
      <w:r w:rsidR="00385ACE" w:rsidRPr="00F740D1">
        <w:rPr>
          <w:color w:val="000000" w:themeColor="text1"/>
        </w:rPr>
        <w:t>’</w:t>
      </w:r>
      <w:r w:rsidR="00FB41BB" w:rsidRPr="00F740D1">
        <w:rPr>
          <w:color w:val="000000" w:themeColor="text1"/>
        </w:rPr>
        <w:t>s industry.</w:t>
      </w:r>
      <w:r w:rsidR="009248DB">
        <w:rPr>
          <w:color w:val="000000" w:themeColor="text1"/>
        </w:rPr>
        <w:t xml:space="preserve"> </w:t>
      </w:r>
      <w:r w:rsidR="009248DB" w:rsidRPr="006C2215">
        <w:rPr>
          <w:color w:val="0070C0"/>
        </w:rPr>
        <w:t>Managers should a</w:t>
      </w:r>
      <w:r w:rsidR="009013BD">
        <w:rPr>
          <w:color w:val="0070C0"/>
        </w:rPr>
        <w:t>lso a</w:t>
      </w:r>
      <w:r w:rsidR="009248DB" w:rsidRPr="006C2215">
        <w:rPr>
          <w:color w:val="0070C0"/>
        </w:rPr>
        <w:t xml:space="preserve">ccount for the multi-domain (people, product, and process) nature of </w:t>
      </w:r>
      <w:r w:rsidR="009248DB">
        <w:rPr>
          <w:color w:val="0070C0"/>
        </w:rPr>
        <w:t>PDE, especially for complex product design and development</w:t>
      </w:r>
      <w:r w:rsidR="009248DB" w:rsidRPr="006C2215">
        <w:rPr>
          <w:color w:val="0070C0"/>
        </w:rPr>
        <w:t xml:space="preserve"> </w:t>
      </w:r>
      <w:r w:rsidR="009248DB" w:rsidRPr="006C2215">
        <w:rPr>
          <w:color w:val="0070C0"/>
        </w:rPr>
        <w:fldChar w:fldCharType="begin" w:fldLock="1"/>
      </w:r>
      <w:r w:rsidR="00A72F1C">
        <w:rPr>
          <w:color w:val="0070C0"/>
        </w:rPr>
        <w:instrText>ADDIN CSL_CITATION {"citationItems":[{"id":"ITEM-1","itemData":{"DOI":"10.1109/TEM.2019.2929660","ISSN":"0018-9391","author":[{"dropping-particle":"","family":"Yassine","given":"Ali A.","non-dropping-particle":"","parse-names":false,"suffix":""}],"container-title":"IEEE Transactions on Engineering Management","id":"ITEM-1","issue":"6","issued":{"date-parts":[["2021","12"]]},"page":"1619-1636","title":"Managing the Development of Complex Product Systems: An Integrative Literature Review","type":"article-journal","volume":"68"},"uris":["http://www.mendeley.com/documents/?uuid=69bd34ce-d000-4e19-9af7-d81087a1988f"]}],"mendeley":{"formattedCitation":"[40]","plainTextFormattedCitation":"[40]","previouslyFormattedCitation":"[40]"},"properties":{"noteIndex":0},"schema":"https://github.com/citation-style-language/schema/raw/master/csl-citation.json"}</w:instrText>
      </w:r>
      <w:r w:rsidR="009248DB" w:rsidRPr="006C2215">
        <w:rPr>
          <w:color w:val="0070C0"/>
        </w:rPr>
        <w:fldChar w:fldCharType="separate"/>
      </w:r>
      <w:r w:rsidR="00A72F1C" w:rsidRPr="00A72F1C">
        <w:rPr>
          <w:noProof/>
          <w:color w:val="0070C0"/>
        </w:rPr>
        <w:t>[40]</w:t>
      </w:r>
      <w:r w:rsidR="009248DB" w:rsidRPr="006C2215">
        <w:rPr>
          <w:color w:val="0070C0"/>
        </w:rPr>
        <w:fldChar w:fldCharType="end"/>
      </w:r>
      <w:r w:rsidR="009248DB" w:rsidRPr="006C2215">
        <w:rPr>
          <w:color w:val="0070C0"/>
        </w:rPr>
        <w:t>.</w:t>
      </w:r>
    </w:p>
    <w:p w14:paraId="02204492" w14:textId="36DE9E8B" w:rsidR="009E3EAE" w:rsidRPr="00F740D1" w:rsidRDefault="009E3EAE" w:rsidP="00A73376">
      <w:pPr>
        <w:pStyle w:val="Titolo2"/>
        <w:rPr>
          <w:color w:val="000000" w:themeColor="text1"/>
        </w:rPr>
      </w:pPr>
      <w:r w:rsidRPr="00F740D1">
        <w:rPr>
          <w:color w:val="000000" w:themeColor="text1"/>
        </w:rPr>
        <w:t>Inputs</w:t>
      </w:r>
      <w:r w:rsidR="00987923" w:rsidRPr="00F740D1">
        <w:rPr>
          <w:color w:val="000000" w:themeColor="text1"/>
        </w:rPr>
        <w:t xml:space="preserve"> and resources</w:t>
      </w:r>
    </w:p>
    <w:p w14:paraId="13347644" w14:textId="5A8328F9" w:rsidR="004870FC" w:rsidRPr="00F740D1" w:rsidRDefault="006A5401" w:rsidP="009E3EAE">
      <w:pPr>
        <w:pStyle w:val="Newparagraph"/>
        <w:rPr>
          <w:color w:val="000000" w:themeColor="text1"/>
        </w:rPr>
      </w:pPr>
      <w:bookmarkStart w:id="16" w:name="_Hlk80610660"/>
      <w:bookmarkStart w:id="17" w:name="_Hlk69727641"/>
      <w:r w:rsidRPr="00F740D1">
        <w:rPr>
          <w:color w:val="000000" w:themeColor="text1"/>
        </w:rPr>
        <w:t>Systems theory differentiates between input and resource</w:t>
      </w:r>
      <w:r w:rsidR="009813D2">
        <w:rPr>
          <w:color w:val="000000" w:themeColor="text1"/>
        </w:rPr>
        <w:t>.</w:t>
      </w:r>
      <w:r w:rsidRPr="00F740D1">
        <w:rPr>
          <w:color w:val="000000" w:themeColor="text1"/>
        </w:rPr>
        <w:t xml:space="preserve"> </w:t>
      </w:r>
      <w:r w:rsidR="009813D2">
        <w:rPr>
          <w:color w:val="000000" w:themeColor="text1"/>
        </w:rPr>
        <w:t>T</w:t>
      </w:r>
      <w:r w:rsidRPr="00F740D1">
        <w:rPr>
          <w:color w:val="000000" w:themeColor="text1"/>
        </w:rPr>
        <w:t xml:space="preserve">he former </w:t>
      </w:r>
      <w:r w:rsidR="009813D2">
        <w:rPr>
          <w:color w:val="000000" w:themeColor="text1"/>
        </w:rPr>
        <w:t>represent</w:t>
      </w:r>
      <w:r w:rsidR="00EF0E87">
        <w:rPr>
          <w:color w:val="000000" w:themeColor="text1"/>
        </w:rPr>
        <w:t>s</w:t>
      </w:r>
      <w:r w:rsidRPr="00F740D1">
        <w:rPr>
          <w:color w:val="000000" w:themeColor="text1"/>
        </w:rPr>
        <w:t xml:space="preserve"> </w:t>
      </w:r>
      <w:r w:rsidR="00EF0E87">
        <w:rPr>
          <w:color w:val="000000" w:themeColor="text1"/>
        </w:rPr>
        <w:t xml:space="preserve">a </w:t>
      </w:r>
      <w:r w:rsidRPr="00F740D1">
        <w:rPr>
          <w:color w:val="000000" w:themeColor="text1"/>
        </w:rPr>
        <w:t>flowing element while the latter constitute</w:t>
      </w:r>
      <w:r w:rsidR="00EF0E87">
        <w:rPr>
          <w:color w:val="000000" w:themeColor="text1"/>
        </w:rPr>
        <w:t>s</w:t>
      </w:r>
      <w:r w:rsidRPr="00F740D1">
        <w:rPr>
          <w:color w:val="000000" w:themeColor="text1"/>
        </w:rPr>
        <w:t xml:space="preserve"> human work and equipment </w:t>
      </w:r>
      <w:r w:rsidRPr="00F740D1">
        <w:rPr>
          <w:color w:val="000000" w:themeColor="text1"/>
        </w:rPr>
        <w:fldChar w:fldCharType="begin" w:fldLock="1"/>
      </w:r>
      <w:r w:rsidR="00A72F1C">
        <w:rPr>
          <w:color w:val="000000" w:themeColor="text1"/>
        </w:rPr>
        <w:instrText>ADDIN CSL_CITATION {"citationItems":[{"id":"ITEM-1","itemData":{"author":[{"dropping-particle":"","family":"Dekkers","given":"Rob","non-dropping-particle":"","parse-names":false,"suffix":""}],"edition":"2nd","id":"ITEM-1","issued":{"date-parts":[["2017"]]},"publisher":"Springer","publisher-place":"Cham, CH","title":"Applied Systems Theory","type":"book"},"uris":["http://www.mendeley.com/documents/?uuid=ec0e7d86-9509-4e26-a1de-dc2b32923942"]}],"mendeley":{"formattedCitation":"[41]","plainTextFormattedCitation":"[41]","previouslyFormattedCitation":"[41]"},"properties":{"noteIndex":0},"schema":"https://github.com/citation-style-language/schema/raw/master/csl-citation.json"}</w:instrText>
      </w:r>
      <w:r w:rsidRPr="00F740D1">
        <w:rPr>
          <w:color w:val="000000" w:themeColor="text1"/>
        </w:rPr>
        <w:fldChar w:fldCharType="separate"/>
      </w:r>
      <w:r w:rsidR="00A72F1C" w:rsidRPr="00A72F1C">
        <w:rPr>
          <w:noProof/>
          <w:color w:val="000000" w:themeColor="text1"/>
        </w:rPr>
        <w:t>[41]</w:t>
      </w:r>
      <w:r w:rsidRPr="00F740D1">
        <w:rPr>
          <w:color w:val="000000" w:themeColor="text1"/>
        </w:rPr>
        <w:fldChar w:fldCharType="end"/>
      </w:r>
      <w:r w:rsidRPr="00F740D1">
        <w:rPr>
          <w:color w:val="000000" w:themeColor="text1"/>
        </w:rPr>
        <w:t xml:space="preserve">. PDE activities typically leverage resources – and especially human </w:t>
      </w:r>
      <w:r w:rsidR="00B4133D" w:rsidRPr="00F740D1">
        <w:rPr>
          <w:color w:val="000000" w:themeColor="text1"/>
        </w:rPr>
        <w:t xml:space="preserve">capital </w:t>
      </w:r>
      <w:r w:rsidRPr="00F740D1">
        <w:rPr>
          <w:color w:val="000000" w:themeColor="text1"/>
        </w:rPr>
        <w:t xml:space="preserve">– while other inputs have a neglectable impact. </w:t>
      </w:r>
      <w:r w:rsidR="00691151" w:rsidRPr="006C2215">
        <w:rPr>
          <w:color w:val="0070C0"/>
        </w:rPr>
        <w:t>However, s</w:t>
      </w:r>
      <w:r w:rsidRPr="006C2215">
        <w:rPr>
          <w:color w:val="0070C0"/>
        </w:rPr>
        <w:t xml:space="preserve">ince productivity is typically defined </w:t>
      </w:r>
      <w:r w:rsidR="00EF0E87">
        <w:rPr>
          <w:color w:val="0070C0"/>
        </w:rPr>
        <w:t>as</w:t>
      </w:r>
      <w:r w:rsidRPr="006C2215">
        <w:rPr>
          <w:color w:val="0070C0"/>
        </w:rPr>
        <w:t xml:space="preserve"> </w:t>
      </w:r>
      <w:r w:rsidR="00691151" w:rsidRPr="006C2215">
        <w:rPr>
          <w:color w:val="0070C0"/>
        </w:rPr>
        <w:t xml:space="preserve">the </w:t>
      </w:r>
      <w:r w:rsidRPr="006C2215">
        <w:rPr>
          <w:color w:val="0070C0"/>
        </w:rPr>
        <w:t>inputs</w:t>
      </w:r>
      <w:r w:rsidR="00691151" w:rsidRPr="006C2215">
        <w:rPr>
          <w:color w:val="0070C0"/>
        </w:rPr>
        <w:t xml:space="preserve"> used to obtain certain outputs</w:t>
      </w:r>
      <w:r w:rsidRPr="006C2215">
        <w:rPr>
          <w:color w:val="0070C0"/>
        </w:rPr>
        <w:t xml:space="preserve">, we </w:t>
      </w:r>
      <w:r w:rsidR="00691151" w:rsidRPr="006C2215">
        <w:rPr>
          <w:color w:val="0070C0"/>
        </w:rPr>
        <w:t xml:space="preserve">use </w:t>
      </w:r>
      <w:r w:rsidR="00987923" w:rsidRPr="006C2215">
        <w:rPr>
          <w:color w:val="0070C0"/>
        </w:rPr>
        <w:t>th</w:t>
      </w:r>
      <w:r w:rsidR="00E01196" w:rsidRPr="006C2215">
        <w:rPr>
          <w:color w:val="0070C0"/>
        </w:rPr>
        <w:t>e term input</w:t>
      </w:r>
      <w:r w:rsidR="00691151">
        <w:rPr>
          <w:color w:val="0070C0"/>
        </w:rPr>
        <w:t>s</w:t>
      </w:r>
      <w:r w:rsidR="00E01196" w:rsidRPr="006C2215">
        <w:rPr>
          <w:color w:val="0070C0"/>
        </w:rPr>
        <w:t xml:space="preserve"> </w:t>
      </w:r>
      <w:r w:rsidR="00396309" w:rsidRPr="006C2215">
        <w:rPr>
          <w:color w:val="0070C0"/>
        </w:rPr>
        <w:t>instead of differentiating between inputs and resources</w:t>
      </w:r>
      <w:r w:rsidR="00E01196" w:rsidRPr="006C2215">
        <w:rPr>
          <w:color w:val="0070C0"/>
        </w:rPr>
        <w:t xml:space="preserve">, </w:t>
      </w:r>
      <w:r w:rsidR="00E01196" w:rsidRPr="00F740D1">
        <w:rPr>
          <w:color w:val="000000" w:themeColor="text1"/>
        </w:rPr>
        <w:t xml:space="preserve">giving </w:t>
      </w:r>
      <w:r w:rsidR="00EF0E87">
        <w:rPr>
          <w:color w:val="000000" w:themeColor="text1"/>
        </w:rPr>
        <w:t>“input” a broader meaning than systems theory</w:t>
      </w:r>
      <w:r w:rsidRPr="00F740D1">
        <w:rPr>
          <w:color w:val="000000" w:themeColor="text1"/>
        </w:rPr>
        <w:t>.</w:t>
      </w:r>
    </w:p>
    <w:bookmarkEnd w:id="16"/>
    <w:p w14:paraId="401099A7" w14:textId="00DA910C" w:rsidR="00D15A68" w:rsidRPr="00F740D1" w:rsidRDefault="009E3EAE" w:rsidP="009E3EAE">
      <w:pPr>
        <w:pStyle w:val="Newparagraph"/>
        <w:rPr>
          <w:color w:val="000000" w:themeColor="text1"/>
        </w:rPr>
      </w:pPr>
      <w:r w:rsidRPr="00F740D1">
        <w:rPr>
          <w:color w:val="000000" w:themeColor="text1"/>
        </w:rPr>
        <w:t>Typical inputs used to assess productivity include the number of employees</w:t>
      </w:r>
      <w:r w:rsidR="00286E28" w:rsidRPr="00F740D1">
        <w:rPr>
          <w:color w:val="000000" w:themeColor="text1"/>
        </w:rPr>
        <w:t xml:space="preserve"> involved in the activities under investigation</w:t>
      </w:r>
      <w:r w:rsidRPr="00F740D1">
        <w:rPr>
          <w:color w:val="000000" w:themeColor="text1"/>
        </w:rPr>
        <w:t xml:space="preserve">. </w:t>
      </w:r>
      <w:r w:rsidR="00286E28" w:rsidRPr="00F740D1">
        <w:rPr>
          <w:color w:val="000000" w:themeColor="text1"/>
        </w:rPr>
        <w:t>However, s</w:t>
      </w:r>
      <w:r w:rsidRPr="00F740D1">
        <w:rPr>
          <w:color w:val="000000" w:themeColor="text1"/>
        </w:rPr>
        <w:t>uch a measure may not a</w:t>
      </w:r>
      <w:r w:rsidR="00E01196" w:rsidRPr="00F740D1">
        <w:rPr>
          <w:color w:val="000000" w:themeColor="text1"/>
        </w:rPr>
        <w:t>ssess</w:t>
      </w:r>
      <w:r w:rsidRPr="00F740D1">
        <w:rPr>
          <w:color w:val="000000" w:themeColor="text1"/>
        </w:rPr>
        <w:t xml:space="preserve"> PDE productivity</w:t>
      </w:r>
      <w:r w:rsidR="001E4700" w:rsidRPr="00F740D1">
        <w:rPr>
          <w:color w:val="000000" w:themeColor="text1"/>
        </w:rPr>
        <w:t xml:space="preserve"> properly</w:t>
      </w:r>
      <w:r w:rsidRPr="00F740D1">
        <w:rPr>
          <w:color w:val="000000" w:themeColor="text1"/>
        </w:rPr>
        <w:t xml:space="preserve"> </w:t>
      </w:r>
      <w:r w:rsidR="00286E28" w:rsidRPr="00F740D1">
        <w:rPr>
          <w:color w:val="000000" w:themeColor="text1"/>
        </w:rPr>
        <w:t>if</w:t>
      </w:r>
      <w:r w:rsidRPr="00F740D1">
        <w:rPr>
          <w:color w:val="000000" w:themeColor="text1"/>
        </w:rPr>
        <w:t xml:space="preserve"> </w:t>
      </w:r>
      <w:r w:rsidR="001E4700" w:rsidRPr="00F740D1">
        <w:rPr>
          <w:color w:val="000000" w:themeColor="text1"/>
        </w:rPr>
        <w:t xml:space="preserve">the </w:t>
      </w:r>
      <w:r w:rsidRPr="00F740D1">
        <w:rPr>
          <w:color w:val="000000" w:themeColor="text1"/>
        </w:rPr>
        <w:t>employees involved in PDE activities also contribute</w:t>
      </w:r>
      <w:r w:rsidR="00286E28" w:rsidRPr="00F740D1">
        <w:rPr>
          <w:color w:val="000000" w:themeColor="text1"/>
        </w:rPr>
        <w:t xml:space="preserve"> upstream</w:t>
      </w:r>
      <w:r w:rsidRPr="00F740D1">
        <w:rPr>
          <w:color w:val="000000" w:themeColor="text1"/>
        </w:rPr>
        <w:t xml:space="preserve"> </w:t>
      </w:r>
      <w:r w:rsidR="00286E28" w:rsidRPr="00F740D1">
        <w:rPr>
          <w:color w:val="000000" w:themeColor="text1"/>
        </w:rPr>
        <w:t>(</w:t>
      </w:r>
      <w:r w:rsidRPr="00F740D1">
        <w:rPr>
          <w:color w:val="000000" w:themeColor="text1"/>
        </w:rPr>
        <w:t xml:space="preserve">to </w:t>
      </w:r>
      <w:r w:rsidR="00286E28" w:rsidRPr="00F740D1">
        <w:rPr>
          <w:color w:val="000000" w:themeColor="text1"/>
        </w:rPr>
        <w:t xml:space="preserve">the </w:t>
      </w:r>
      <w:r w:rsidRPr="00F740D1">
        <w:rPr>
          <w:color w:val="000000" w:themeColor="text1"/>
        </w:rPr>
        <w:t>research activities</w:t>
      </w:r>
      <w:r w:rsidR="00286E28" w:rsidRPr="00F740D1">
        <w:rPr>
          <w:color w:val="000000" w:themeColor="text1"/>
        </w:rPr>
        <w:t>)</w:t>
      </w:r>
      <w:r w:rsidRPr="00F740D1">
        <w:rPr>
          <w:color w:val="000000" w:themeColor="text1"/>
        </w:rPr>
        <w:t xml:space="preserve"> or </w:t>
      </w:r>
      <w:r w:rsidR="00286E28" w:rsidRPr="00F740D1">
        <w:rPr>
          <w:color w:val="000000" w:themeColor="text1"/>
        </w:rPr>
        <w:t>downstream (</w:t>
      </w:r>
      <w:r w:rsidRPr="00F740D1">
        <w:rPr>
          <w:color w:val="000000" w:themeColor="text1"/>
        </w:rPr>
        <w:t>to the subsequent industriali</w:t>
      </w:r>
      <w:r w:rsidR="00872AF5" w:rsidRPr="00F740D1">
        <w:rPr>
          <w:color w:val="000000" w:themeColor="text1"/>
        </w:rPr>
        <w:t>s</w:t>
      </w:r>
      <w:r w:rsidRPr="00F740D1">
        <w:rPr>
          <w:color w:val="000000" w:themeColor="text1"/>
        </w:rPr>
        <w:t>ation of the product</w:t>
      </w:r>
      <w:r w:rsidR="00286E28" w:rsidRPr="00F740D1">
        <w:rPr>
          <w:color w:val="000000" w:themeColor="text1"/>
        </w:rPr>
        <w:t>)</w:t>
      </w:r>
      <w:r w:rsidRPr="00F740D1">
        <w:rPr>
          <w:color w:val="000000" w:themeColor="text1"/>
        </w:rPr>
        <w:t xml:space="preserve">. </w:t>
      </w:r>
      <w:r w:rsidR="00286E28" w:rsidRPr="00F740D1">
        <w:rPr>
          <w:color w:val="000000" w:themeColor="text1"/>
        </w:rPr>
        <w:t>B</w:t>
      </w:r>
      <w:r w:rsidR="001E4700" w:rsidRPr="00F740D1">
        <w:rPr>
          <w:color w:val="000000" w:themeColor="text1"/>
        </w:rPr>
        <w:t xml:space="preserve">etter </w:t>
      </w:r>
      <w:r w:rsidR="00E01196" w:rsidRPr="00F740D1">
        <w:rPr>
          <w:color w:val="000000" w:themeColor="text1"/>
        </w:rPr>
        <w:t>input measures</w:t>
      </w:r>
      <w:r w:rsidR="001E4700" w:rsidRPr="00F740D1">
        <w:rPr>
          <w:color w:val="000000" w:themeColor="text1"/>
        </w:rPr>
        <w:t xml:space="preserve"> would be the number of hours dedicated by the human resources to the </w:t>
      </w:r>
      <w:r w:rsidR="00286E28" w:rsidRPr="00F740D1">
        <w:rPr>
          <w:color w:val="000000" w:themeColor="text1"/>
        </w:rPr>
        <w:t xml:space="preserve">relevant </w:t>
      </w:r>
      <w:r w:rsidR="001E4700" w:rsidRPr="00F740D1">
        <w:rPr>
          <w:color w:val="000000" w:themeColor="text1"/>
        </w:rPr>
        <w:t xml:space="preserve">PDE </w:t>
      </w:r>
      <w:r w:rsidR="001E4700" w:rsidRPr="00F740D1">
        <w:rPr>
          <w:color w:val="000000" w:themeColor="text1"/>
        </w:rPr>
        <w:lastRenderedPageBreak/>
        <w:t xml:space="preserve">activities. </w:t>
      </w:r>
      <w:r w:rsidR="00286E28" w:rsidRPr="00F740D1">
        <w:rPr>
          <w:color w:val="000000" w:themeColor="text1"/>
        </w:rPr>
        <w:t>Such measures could be drawn from the enterprise resource planning</w:t>
      </w:r>
      <w:r w:rsidR="008534AD" w:rsidRPr="00F740D1">
        <w:rPr>
          <w:color w:val="000000" w:themeColor="text1"/>
        </w:rPr>
        <w:t xml:space="preserve"> (ERP)</w:t>
      </w:r>
      <w:r w:rsidR="00286E28" w:rsidRPr="00F740D1">
        <w:rPr>
          <w:color w:val="000000" w:themeColor="text1"/>
        </w:rPr>
        <w:t xml:space="preserve"> dataset in those firms that require the employees to fill in a detailed timesheet. </w:t>
      </w:r>
      <w:r w:rsidR="00EF0E87">
        <w:rPr>
          <w:color w:val="000000" w:themeColor="text1"/>
        </w:rPr>
        <w:t>In addition, s</w:t>
      </w:r>
      <w:r w:rsidR="004870FC" w:rsidRPr="00F740D1">
        <w:rPr>
          <w:color w:val="000000" w:themeColor="text1"/>
        </w:rPr>
        <w:t xml:space="preserve">ince PDE activities can be performed with other stakeholders, such as customers and suppliers, some </w:t>
      </w:r>
      <w:r w:rsidR="00E01196" w:rsidRPr="00F740D1">
        <w:rPr>
          <w:color w:val="000000" w:themeColor="text1"/>
        </w:rPr>
        <w:t>indicators</w:t>
      </w:r>
      <w:r w:rsidR="004870FC" w:rsidRPr="00F740D1">
        <w:rPr>
          <w:color w:val="000000" w:themeColor="text1"/>
        </w:rPr>
        <w:t xml:space="preserve"> could also </w:t>
      </w:r>
      <w:r w:rsidR="00E01196" w:rsidRPr="00F740D1">
        <w:rPr>
          <w:color w:val="000000" w:themeColor="text1"/>
        </w:rPr>
        <w:t>consider</w:t>
      </w:r>
      <w:r w:rsidR="004870FC" w:rsidRPr="00F740D1">
        <w:rPr>
          <w:color w:val="000000" w:themeColor="text1"/>
        </w:rPr>
        <w:t xml:space="preserve"> their contribution.</w:t>
      </w:r>
      <w:r w:rsidR="00D15A68" w:rsidRPr="00F740D1">
        <w:rPr>
          <w:color w:val="000000" w:themeColor="text1"/>
        </w:rPr>
        <w:t xml:space="preserve"> </w:t>
      </w:r>
    </w:p>
    <w:p w14:paraId="583932C3" w14:textId="112847E3" w:rsidR="009E3EAE" w:rsidRPr="00F740D1" w:rsidRDefault="00D15A68" w:rsidP="009E3EAE">
      <w:pPr>
        <w:pStyle w:val="Newparagraph"/>
        <w:rPr>
          <w:color w:val="000000" w:themeColor="text1"/>
        </w:rPr>
      </w:pPr>
      <w:bookmarkStart w:id="18" w:name="_Hlk70324405"/>
      <w:r w:rsidRPr="00F740D1">
        <w:rPr>
          <w:color w:val="000000" w:themeColor="text1"/>
        </w:rPr>
        <w:t xml:space="preserve">PDE activities are influenced by </w:t>
      </w:r>
      <w:r w:rsidR="00872AF5" w:rsidRPr="00F740D1">
        <w:rPr>
          <w:color w:val="000000" w:themeColor="text1"/>
        </w:rPr>
        <w:t>many</w:t>
      </w:r>
      <w:r w:rsidRPr="00F740D1">
        <w:rPr>
          <w:color w:val="000000" w:themeColor="text1"/>
        </w:rPr>
        <w:t xml:space="preserve"> important factors such as human resources’ education and training, creativity, autonomy, availability of ICT tools</w:t>
      </w:r>
      <w:r w:rsidR="00872AF5" w:rsidRPr="00F740D1">
        <w:rPr>
          <w:color w:val="000000" w:themeColor="text1"/>
        </w:rPr>
        <w:t xml:space="preserve">, usage of </w:t>
      </w:r>
      <w:r w:rsidRPr="00F740D1">
        <w:rPr>
          <w:color w:val="000000" w:themeColor="text1"/>
        </w:rPr>
        <w:t xml:space="preserve">open innovation, in-licensing of technologies that could be integrated </w:t>
      </w:r>
      <w:r w:rsidR="00872AF5" w:rsidRPr="00F740D1">
        <w:rPr>
          <w:color w:val="000000" w:themeColor="text1"/>
        </w:rPr>
        <w:t>into</w:t>
      </w:r>
      <w:r w:rsidRPr="00F740D1">
        <w:rPr>
          <w:color w:val="000000" w:themeColor="text1"/>
        </w:rPr>
        <w:t xml:space="preserve"> new products, crowdsourcing of ideas and technologies, etc. </w:t>
      </w:r>
      <w:r w:rsidR="00872AF5" w:rsidRPr="00F740D1">
        <w:rPr>
          <w:color w:val="000000" w:themeColor="text1"/>
        </w:rPr>
        <w:t>S</w:t>
      </w:r>
      <w:r w:rsidRPr="00F740D1">
        <w:rPr>
          <w:color w:val="000000" w:themeColor="text1"/>
        </w:rPr>
        <w:t xml:space="preserve">uch factors </w:t>
      </w:r>
      <w:r w:rsidR="00872AF5" w:rsidRPr="00F740D1">
        <w:rPr>
          <w:color w:val="000000" w:themeColor="text1"/>
        </w:rPr>
        <w:t xml:space="preserve">can </w:t>
      </w:r>
      <w:r w:rsidRPr="00F740D1">
        <w:rPr>
          <w:color w:val="000000" w:themeColor="text1"/>
        </w:rPr>
        <w:t xml:space="preserve">moderate the impact of the </w:t>
      </w:r>
      <w:r w:rsidR="00872AF5" w:rsidRPr="00F740D1">
        <w:rPr>
          <w:color w:val="000000" w:themeColor="text1"/>
        </w:rPr>
        <w:t>inputs mentioned above</w:t>
      </w:r>
      <w:r w:rsidRPr="00F740D1">
        <w:rPr>
          <w:color w:val="000000" w:themeColor="text1"/>
        </w:rPr>
        <w:t xml:space="preserve"> on PDE activities’ outputs. However, in some circumstances</w:t>
      </w:r>
      <w:r w:rsidR="00872AF5" w:rsidRPr="00F740D1">
        <w:rPr>
          <w:color w:val="000000" w:themeColor="text1"/>
        </w:rPr>
        <w:t>,</w:t>
      </w:r>
      <w:r w:rsidRPr="00F740D1">
        <w:rPr>
          <w:color w:val="000000" w:themeColor="text1"/>
        </w:rPr>
        <w:t xml:space="preserve"> firms may consider some of them as inputs if their role is considered </w:t>
      </w:r>
      <w:r w:rsidR="00872AF5" w:rsidRPr="00F740D1">
        <w:rPr>
          <w:color w:val="000000" w:themeColor="text1"/>
        </w:rPr>
        <w:t>as important</w:t>
      </w:r>
      <w:r w:rsidRPr="00F740D1">
        <w:rPr>
          <w:color w:val="000000" w:themeColor="text1"/>
        </w:rPr>
        <w:t xml:space="preserve"> (or even more </w:t>
      </w:r>
      <w:r w:rsidR="00872AF5" w:rsidRPr="00F740D1">
        <w:rPr>
          <w:color w:val="000000" w:themeColor="text1"/>
        </w:rPr>
        <w:t>important</w:t>
      </w:r>
      <w:r w:rsidRPr="00F740D1">
        <w:rPr>
          <w:color w:val="000000" w:themeColor="text1"/>
        </w:rPr>
        <w:t>) than straightforward measures such as the time spent on a project.</w:t>
      </w:r>
    </w:p>
    <w:bookmarkEnd w:id="17"/>
    <w:bookmarkEnd w:id="18"/>
    <w:p w14:paraId="745DCA92" w14:textId="05EB0292" w:rsidR="00FB41BB" w:rsidRPr="00F740D1" w:rsidRDefault="00FB41BB" w:rsidP="00A73376">
      <w:pPr>
        <w:pStyle w:val="Titolo2"/>
        <w:rPr>
          <w:color w:val="000000" w:themeColor="text1"/>
        </w:rPr>
      </w:pPr>
      <w:r w:rsidRPr="00F740D1">
        <w:rPr>
          <w:color w:val="000000" w:themeColor="text1"/>
        </w:rPr>
        <w:t xml:space="preserve">Outputs and </w:t>
      </w:r>
      <w:r w:rsidR="00D3646D" w:rsidRPr="00F740D1">
        <w:rPr>
          <w:color w:val="000000" w:themeColor="text1"/>
        </w:rPr>
        <w:t>o</w:t>
      </w:r>
      <w:r w:rsidRPr="00F740D1">
        <w:rPr>
          <w:color w:val="000000" w:themeColor="text1"/>
        </w:rPr>
        <w:t>utcomes</w:t>
      </w:r>
    </w:p>
    <w:p w14:paraId="3BA7A84E" w14:textId="0B77D789" w:rsidR="00CB038B" w:rsidRPr="00F740D1" w:rsidRDefault="00FB41BB" w:rsidP="00F024D1">
      <w:pPr>
        <w:ind w:firstLine="426"/>
        <w:rPr>
          <w:color w:val="000000" w:themeColor="text1"/>
        </w:rPr>
      </w:pPr>
      <w:r w:rsidRPr="00F740D1">
        <w:rPr>
          <w:color w:val="000000" w:themeColor="text1"/>
        </w:rPr>
        <w:t xml:space="preserve">PDE units are involved in multiple activities that can be described through output measures. </w:t>
      </w:r>
      <w:r w:rsidR="00E01196" w:rsidRPr="00F740D1">
        <w:rPr>
          <w:color w:val="000000" w:themeColor="text1"/>
        </w:rPr>
        <w:t>In most circumstances, the design activities will</w:t>
      </w:r>
      <w:r w:rsidRPr="00F740D1">
        <w:rPr>
          <w:color w:val="000000" w:themeColor="text1"/>
        </w:rPr>
        <w:t xml:space="preserve"> be defined by the number of </w:t>
      </w:r>
      <w:proofErr w:type="spellStart"/>
      <w:r w:rsidRPr="00F740D1">
        <w:rPr>
          <w:color w:val="000000" w:themeColor="text1"/>
        </w:rPr>
        <w:t>CA</w:t>
      </w:r>
      <w:r w:rsidR="00315EB6" w:rsidRPr="00F740D1">
        <w:rPr>
          <w:color w:val="000000" w:themeColor="text1"/>
        </w:rPr>
        <w:t>x</w:t>
      </w:r>
      <w:proofErr w:type="spellEnd"/>
      <w:r w:rsidR="00315EB6" w:rsidRPr="00F740D1">
        <w:rPr>
          <w:color w:val="000000" w:themeColor="text1"/>
        </w:rPr>
        <w:t xml:space="preserve"> </w:t>
      </w:r>
      <w:r w:rsidRPr="00F740D1">
        <w:rPr>
          <w:color w:val="000000" w:themeColor="text1"/>
        </w:rPr>
        <w:t xml:space="preserve">models </w:t>
      </w:r>
      <w:r w:rsidR="00315EB6" w:rsidRPr="00F740D1">
        <w:rPr>
          <w:color w:val="000000" w:themeColor="text1"/>
        </w:rPr>
        <w:t>(</w:t>
      </w:r>
      <w:r w:rsidR="00E01196" w:rsidRPr="00F740D1">
        <w:rPr>
          <w:color w:val="000000" w:themeColor="text1"/>
        </w:rPr>
        <w:t xml:space="preserve">e.g., </w:t>
      </w:r>
      <w:proofErr w:type="spellStart"/>
      <w:r w:rsidR="001931E4" w:rsidRPr="00F740D1">
        <w:rPr>
          <w:color w:val="000000" w:themeColor="text1"/>
        </w:rPr>
        <w:t>CAx</w:t>
      </w:r>
      <w:proofErr w:type="spellEnd"/>
      <w:r w:rsidR="001931E4" w:rsidRPr="00F740D1">
        <w:rPr>
          <w:color w:val="000000" w:themeColor="text1"/>
        </w:rPr>
        <w:t xml:space="preserve"> stands for Computer</w:t>
      </w:r>
      <w:r w:rsidR="00385ACE" w:rsidRPr="00F740D1">
        <w:rPr>
          <w:color w:val="000000" w:themeColor="text1"/>
        </w:rPr>
        <w:t>-</w:t>
      </w:r>
      <w:r w:rsidR="001931E4" w:rsidRPr="00F740D1">
        <w:rPr>
          <w:color w:val="000000" w:themeColor="text1"/>
        </w:rPr>
        <w:t xml:space="preserve">Aided and “x” </w:t>
      </w:r>
      <w:proofErr w:type="gramStart"/>
      <w:r w:rsidR="001931E4" w:rsidRPr="00F740D1">
        <w:rPr>
          <w:color w:val="000000" w:themeColor="text1"/>
        </w:rPr>
        <w:t>means:</w:t>
      </w:r>
      <w:proofErr w:type="gramEnd"/>
      <w:r w:rsidR="00315EB6" w:rsidRPr="00F740D1">
        <w:rPr>
          <w:color w:val="000000" w:themeColor="text1"/>
        </w:rPr>
        <w:t xml:space="preserve"> software, electronics, materials, mechanics, </w:t>
      </w:r>
      <w:r w:rsidR="00434122" w:rsidRPr="00F740D1">
        <w:rPr>
          <w:color w:val="000000" w:themeColor="text1"/>
        </w:rPr>
        <w:t xml:space="preserve">and </w:t>
      </w:r>
      <w:r w:rsidR="00315EB6" w:rsidRPr="00F740D1">
        <w:rPr>
          <w:color w:val="000000" w:themeColor="text1"/>
        </w:rPr>
        <w:t>systems</w:t>
      </w:r>
      <w:r w:rsidR="006B31A4" w:rsidRPr="00F740D1">
        <w:rPr>
          <w:color w:val="000000" w:themeColor="text1"/>
        </w:rPr>
        <w:t xml:space="preserve"> </w:t>
      </w:r>
      <w:r w:rsidRPr="00F740D1">
        <w:rPr>
          <w:color w:val="000000" w:themeColor="text1"/>
        </w:rPr>
        <w:t>released</w:t>
      </w:r>
      <w:r w:rsidR="00511DF6" w:rsidRPr="00F740D1">
        <w:rPr>
          <w:color w:val="000000" w:themeColor="text1"/>
        </w:rPr>
        <w:t>)</w:t>
      </w:r>
      <w:r w:rsidRPr="00F740D1">
        <w:rPr>
          <w:color w:val="000000" w:themeColor="text1"/>
        </w:rPr>
        <w:t xml:space="preserve">, the engineering activities will return requirements and technical documents. In certain industries, PDE units will </w:t>
      </w:r>
      <w:r w:rsidR="00E01196" w:rsidRPr="00F740D1">
        <w:rPr>
          <w:color w:val="000000" w:themeColor="text1"/>
        </w:rPr>
        <w:t>also be</w:t>
      </w:r>
      <w:r w:rsidRPr="00F740D1">
        <w:rPr>
          <w:color w:val="000000" w:themeColor="text1"/>
        </w:rPr>
        <w:t xml:space="preserve"> involved in </w:t>
      </w:r>
      <w:r w:rsidR="00E01196" w:rsidRPr="00F740D1">
        <w:rPr>
          <w:color w:val="000000" w:themeColor="text1"/>
        </w:rPr>
        <w:t>writing</w:t>
      </w:r>
      <w:r w:rsidRPr="00F740D1">
        <w:rPr>
          <w:color w:val="000000" w:themeColor="text1"/>
        </w:rPr>
        <w:t xml:space="preserve"> lines of code or </w:t>
      </w:r>
      <w:r w:rsidR="00385ACE" w:rsidRPr="00F740D1">
        <w:rPr>
          <w:color w:val="000000" w:themeColor="text1"/>
        </w:rPr>
        <w:t>electronic equipment develo</w:t>
      </w:r>
      <w:r w:rsidR="00315EB6" w:rsidRPr="00F740D1">
        <w:rPr>
          <w:color w:val="000000" w:themeColor="text1"/>
        </w:rPr>
        <w:t>pment</w:t>
      </w:r>
      <w:r w:rsidRPr="00F740D1">
        <w:rPr>
          <w:color w:val="000000" w:themeColor="text1"/>
        </w:rPr>
        <w:t xml:space="preserve">. Such outputs could be eligible as numerators of as many productivity </w:t>
      </w:r>
      <w:r w:rsidR="00F830C6" w:rsidRPr="00F740D1">
        <w:rPr>
          <w:color w:val="000000" w:themeColor="text1"/>
        </w:rPr>
        <w:t>indicators</w:t>
      </w:r>
      <w:r w:rsidRPr="00F740D1">
        <w:rPr>
          <w:color w:val="000000" w:themeColor="text1"/>
        </w:rPr>
        <w:t>.</w:t>
      </w:r>
      <w:r w:rsidR="00CB038B" w:rsidRPr="00F740D1">
        <w:rPr>
          <w:color w:val="000000" w:themeColor="text1"/>
        </w:rPr>
        <w:t xml:space="preserve"> The </w:t>
      </w:r>
      <w:proofErr w:type="spellStart"/>
      <w:r w:rsidR="00CB038B" w:rsidRPr="00F740D1">
        <w:rPr>
          <w:color w:val="000000" w:themeColor="text1"/>
        </w:rPr>
        <w:t>i-th</w:t>
      </w:r>
      <w:proofErr w:type="spellEnd"/>
      <w:r w:rsidR="00CB038B" w:rsidRPr="00F740D1">
        <w:rPr>
          <w:color w:val="000000" w:themeColor="text1"/>
        </w:rPr>
        <w:t xml:space="preserve"> output-oriented productivity </w:t>
      </w:r>
      <w:r w:rsidR="00F830C6" w:rsidRPr="00F740D1">
        <w:rPr>
          <w:color w:val="000000" w:themeColor="text1"/>
        </w:rPr>
        <w:t>indicator</w:t>
      </w:r>
      <w:r w:rsidR="00CB038B" w:rsidRPr="00F740D1">
        <w:rPr>
          <w:color w:val="000000" w:themeColor="text1"/>
        </w:rPr>
        <w:t xml:space="preserve"> for the t-</w:t>
      </w:r>
      <w:proofErr w:type="spellStart"/>
      <w:r w:rsidR="00CB038B" w:rsidRPr="00F740D1">
        <w:rPr>
          <w:color w:val="000000" w:themeColor="text1"/>
        </w:rPr>
        <w:t>th</w:t>
      </w:r>
      <w:proofErr w:type="spellEnd"/>
      <w:r w:rsidR="00CB038B" w:rsidRPr="00F740D1">
        <w:rPr>
          <w:color w:val="000000" w:themeColor="text1"/>
        </w:rPr>
        <w:t xml:space="preserve"> period (</w:t>
      </w:r>
      <w:r w:rsidR="00E01196" w:rsidRPr="00F740D1">
        <w:rPr>
          <w:color w:val="000000" w:themeColor="text1"/>
        </w:rPr>
        <w:t xml:space="preserve">e.g., </w:t>
      </w:r>
      <w:r w:rsidR="00CB038B" w:rsidRPr="00F740D1">
        <w:rPr>
          <w:color w:val="000000" w:themeColor="text1"/>
        </w:rPr>
        <w:t>month, semester, year) would be defined as Equation (1):</w:t>
      </w:r>
    </w:p>
    <w:p w14:paraId="4278E0A1" w14:textId="77777777" w:rsidR="00315EB6" w:rsidRPr="00F740D1" w:rsidRDefault="00315EB6" w:rsidP="00CB038B">
      <w:pPr>
        <w:widowControl w:val="0"/>
        <w:spacing w:line="276" w:lineRule="auto"/>
        <w:ind w:right="-7" w:firstLine="284"/>
        <w:jc w:val="both"/>
        <w:rPr>
          <w:color w:val="000000" w:themeColor="text1"/>
        </w:rPr>
      </w:pPr>
    </w:p>
    <w:p w14:paraId="29F08EA8" w14:textId="0F7F1107" w:rsidR="00CB038B" w:rsidRPr="00F740D1" w:rsidRDefault="00456B9B" w:rsidP="00CB038B">
      <w:pPr>
        <w:widowControl w:val="0"/>
        <w:spacing w:line="276" w:lineRule="auto"/>
        <w:ind w:right="-7"/>
        <w:jc w:val="right"/>
        <w:rPr>
          <w:color w:val="000000" w:themeColor="text1"/>
        </w:rPr>
      </w:pPr>
      <w:bookmarkStart w:id="19" w:name="_Hlk70948113"/>
      <m:oMath>
        <m:r>
          <w:rPr>
            <w:rFonts w:ascii="Cambria Math" w:hAnsi="Cambria Math"/>
            <w:color w:val="000000" w:themeColor="text1"/>
          </w:rPr>
          <m:t>OutputProductivit</m:t>
        </m:r>
        <m:sSub>
          <m:sSubPr>
            <m:ctrlPr>
              <w:rPr>
                <w:rFonts w:ascii="Cambria Math" w:hAnsi="Cambria Math"/>
                <w:i/>
                <w:color w:val="000000" w:themeColor="text1"/>
              </w:rPr>
            </m:ctrlPr>
          </m:sSubPr>
          <m:e>
            <m:r>
              <w:rPr>
                <w:rFonts w:ascii="Cambria Math" w:hAnsi="Cambria Math"/>
                <w:color w:val="000000" w:themeColor="text1"/>
              </w:rPr>
              <m:t>y</m:t>
            </m:r>
          </m:e>
          <m:sub>
            <m:r>
              <w:rPr>
                <w:rFonts w:ascii="Cambria Math" w:hAnsi="Cambria Math"/>
                <w:color w:val="000000" w:themeColor="text1"/>
              </w:rPr>
              <m:t>it</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PDE Outpu</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it</m:t>
                </m:r>
              </m:sub>
            </m:sSub>
          </m:num>
          <m:den>
            <m:r>
              <w:rPr>
                <w:rFonts w:ascii="Cambria Math" w:hAnsi="Cambria Math"/>
                <w:color w:val="000000" w:themeColor="text1"/>
              </w:rPr>
              <m:t>PDE Inpu</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it</m:t>
                </m:r>
              </m:sub>
            </m:sSub>
          </m:den>
        </m:f>
      </m:oMath>
      <w:r w:rsidR="00CB038B" w:rsidRPr="00F740D1">
        <w:rPr>
          <w:color w:val="000000" w:themeColor="text1"/>
        </w:rPr>
        <w:tab/>
        <w:t xml:space="preserve"> </w:t>
      </w:r>
      <w:r w:rsidR="00CB038B" w:rsidRPr="00F740D1">
        <w:rPr>
          <w:color w:val="000000" w:themeColor="text1"/>
        </w:rPr>
        <w:tab/>
      </w:r>
      <w:r w:rsidR="00CB038B" w:rsidRPr="00F740D1">
        <w:rPr>
          <w:color w:val="000000" w:themeColor="text1"/>
        </w:rPr>
        <w:tab/>
      </w:r>
      <w:r w:rsidR="00CB038B" w:rsidRPr="00F740D1">
        <w:rPr>
          <w:color w:val="000000" w:themeColor="text1"/>
        </w:rPr>
        <w:tab/>
        <w:t>(1)</w:t>
      </w:r>
    </w:p>
    <w:p w14:paraId="18BCF93C" w14:textId="77777777" w:rsidR="00F024D1" w:rsidRPr="00F740D1" w:rsidRDefault="00F024D1" w:rsidP="00CB038B">
      <w:pPr>
        <w:widowControl w:val="0"/>
        <w:spacing w:line="276" w:lineRule="auto"/>
        <w:ind w:right="-7"/>
        <w:jc w:val="right"/>
        <w:rPr>
          <w:color w:val="000000" w:themeColor="text1"/>
        </w:rPr>
      </w:pPr>
    </w:p>
    <w:p w14:paraId="4751B377" w14:textId="637A99C5" w:rsidR="00E81D03" w:rsidRPr="00F740D1" w:rsidRDefault="00FB41BB" w:rsidP="00E81D03">
      <w:pPr>
        <w:pStyle w:val="Newparagraph"/>
        <w:rPr>
          <w:color w:val="000000" w:themeColor="text1"/>
        </w:rPr>
      </w:pPr>
      <w:bookmarkStart w:id="20" w:name="_Hlk70349287"/>
      <w:bookmarkStart w:id="21" w:name="_Hlk69510658"/>
      <w:r w:rsidRPr="00F740D1">
        <w:rPr>
          <w:color w:val="000000" w:themeColor="text1"/>
        </w:rPr>
        <w:t xml:space="preserve">Nevertheless, in line with previous studies on </w:t>
      </w:r>
      <w:r w:rsidR="00E561F4" w:rsidRPr="00F740D1">
        <w:rPr>
          <w:color w:val="000000" w:themeColor="text1"/>
        </w:rPr>
        <w:t>NPD</w:t>
      </w:r>
      <w:r w:rsidRPr="00F740D1">
        <w:rPr>
          <w:color w:val="000000" w:themeColor="text1"/>
        </w:rPr>
        <w:t xml:space="preserve"> productivity, R&amp;D productivity</w:t>
      </w:r>
      <w:r w:rsidR="00E01196" w:rsidRPr="00F740D1">
        <w:rPr>
          <w:color w:val="000000" w:themeColor="text1"/>
        </w:rPr>
        <w:t>,</w:t>
      </w:r>
      <w:r w:rsidRPr="00F740D1">
        <w:rPr>
          <w:color w:val="000000" w:themeColor="text1"/>
        </w:rPr>
        <w:t xml:space="preserve"> and </w:t>
      </w:r>
      <w:r w:rsidR="001376C9" w:rsidRPr="00F740D1">
        <w:rPr>
          <w:color w:val="000000" w:themeColor="text1"/>
        </w:rPr>
        <w:t>s</w:t>
      </w:r>
      <w:r w:rsidRPr="00F740D1">
        <w:rPr>
          <w:color w:val="000000" w:themeColor="text1"/>
        </w:rPr>
        <w:t xml:space="preserve">ervice productivity, the management </w:t>
      </w:r>
      <w:r w:rsidR="00E01196" w:rsidRPr="00F740D1">
        <w:rPr>
          <w:color w:val="000000" w:themeColor="text1"/>
        </w:rPr>
        <w:t>want</w:t>
      </w:r>
      <w:r w:rsidR="00FA72D2" w:rsidRPr="00F740D1">
        <w:rPr>
          <w:color w:val="000000" w:themeColor="text1"/>
        </w:rPr>
        <w:t>s</w:t>
      </w:r>
      <w:r w:rsidR="00E01196" w:rsidRPr="00F740D1">
        <w:rPr>
          <w:color w:val="000000" w:themeColor="text1"/>
        </w:rPr>
        <w:t xml:space="preserve"> to measure</w:t>
      </w:r>
      <w:r w:rsidRPr="00F740D1">
        <w:rPr>
          <w:color w:val="000000" w:themeColor="text1"/>
        </w:rPr>
        <w:t xml:space="preserve"> how such outputs become outcomes </w:t>
      </w:r>
      <w:r w:rsidRPr="00F740D1">
        <w:rPr>
          <w:color w:val="000000" w:themeColor="text1"/>
        </w:rPr>
        <w:lastRenderedPageBreak/>
        <w:t>that create value</w:t>
      </w:r>
      <w:r w:rsidR="001D32DE" w:rsidRPr="00F740D1">
        <w:rPr>
          <w:color w:val="000000" w:themeColor="text1"/>
        </w:rPr>
        <w:t xml:space="preserve"> (i.e., that have short- and medium-term positive impact on the company)</w:t>
      </w:r>
      <w:r w:rsidRPr="00F740D1">
        <w:rPr>
          <w:color w:val="000000" w:themeColor="text1"/>
        </w:rPr>
        <w:t xml:space="preserve">. As mentioned before, </w:t>
      </w:r>
      <w:r w:rsidR="001D32DE" w:rsidRPr="00F740D1">
        <w:rPr>
          <w:color w:val="000000" w:themeColor="text1"/>
        </w:rPr>
        <w:t xml:space="preserve">typical NPD </w:t>
      </w:r>
      <w:r w:rsidRPr="00F740D1">
        <w:rPr>
          <w:color w:val="000000" w:themeColor="text1"/>
        </w:rPr>
        <w:t xml:space="preserve">outcomes such as annual </w:t>
      </w:r>
      <w:r w:rsidR="001931E4" w:rsidRPr="00F740D1">
        <w:rPr>
          <w:color w:val="000000" w:themeColor="text1"/>
        </w:rPr>
        <w:t xml:space="preserve">revenues </w:t>
      </w:r>
      <w:r w:rsidRPr="00F740D1">
        <w:rPr>
          <w:color w:val="000000" w:themeColor="text1"/>
        </w:rPr>
        <w:t>on new products</w:t>
      </w:r>
      <w:r w:rsidR="006A03D5" w:rsidRPr="00F740D1">
        <w:rPr>
          <w:color w:val="000000" w:themeColor="text1"/>
        </w:rPr>
        <w:t>,</w:t>
      </w:r>
      <w:r w:rsidRPr="00F740D1">
        <w:rPr>
          <w:color w:val="000000" w:themeColor="text1"/>
        </w:rPr>
        <w:t xml:space="preserve"> innovativeness of the new products, number of patents</w:t>
      </w:r>
      <w:r w:rsidR="006A03D5" w:rsidRPr="00F740D1">
        <w:rPr>
          <w:color w:val="000000" w:themeColor="text1"/>
        </w:rPr>
        <w:t>,</w:t>
      </w:r>
      <w:r w:rsidRPr="00F740D1">
        <w:rPr>
          <w:color w:val="000000" w:themeColor="text1"/>
        </w:rPr>
        <w:t xml:space="preserve"> and general customer satisfaction would not be </w:t>
      </w:r>
      <w:r w:rsidR="001376C9" w:rsidRPr="00F740D1">
        <w:rPr>
          <w:color w:val="000000" w:themeColor="text1"/>
        </w:rPr>
        <w:t>adequate</w:t>
      </w:r>
      <w:r w:rsidRPr="00F740D1">
        <w:rPr>
          <w:color w:val="000000" w:themeColor="text1"/>
        </w:rPr>
        <w:t xml:space="preserve"> outcome measures for PDE productivity since </w:t>
      </w:r>
      <w:r w:rsidR="00E01196" w:rsidRPr="00F740D1">
        <w:rPr>
          <w:color w:val="000000" w:themeColor="text1"/>
        </w:rPr>
        <w:t>other organi</w:t>
      </w:r>
      <w:r w:rsidR="00872AF5" w:rsidRPr="00F740D1">
        <w:rPr>
          <w:color w:val="000000" w:themeColor="text1"/>
        </w:rPr>
        <w:t>s</w:t>
      </w:r>
      <w:r w:rsidR="00E01196" w:rsidRPr="00F740D1">
        <w:rPr>
          <w:color w:val="000000" w:themeColor="text1"/>
        </w:rPr>
        <w:t>ational units heavily influence them</w:t>
      </w:r>
      <w:r w:rsidR="001D32DE" w:rsidRPr="00F740D1">
        <w:rPr>
          <w:color w:val="000000" w:themeColor="text1"/>
        </w:rPr>
        <w:t xml:space="preserve"> (such as R&amp;D, marketing, production, and logistics units)</w:t>
      </w:r>
      <w:r w:rsidRPr="00F740D1">
        <w:rPr>
          <w:color w:val="000000" w:themeColor="text1"/>
        </w:rPr>
        <w:t xml:space="preserve">. </w:t>
      </w:r>
      <w:r w:rsidR="006A03D5" w:rsidRPr="00F740D1">
        <w:rPr>
          <w:color w:val="000000" w:themeColor="text1"/>
        </w:rPr>
        <w:t>Therefore, we suggest using outcome measures strictly related to the PDE outputs and consider their perceived quality.</w:t>
      </w:r>
      <w:r w:rsidR="001D32DE" w:rsidRPr="00F740D1">
        <w:rPr>
          <w:color w:val="000000" w:themeColor="text1"/>
        </w:rPr>
        <w:t xml:space="preserve"> </w:t>
      </w:r>
      <w:r w:rsidR="00D8268C">
        <w:rPr>
          <w:color w:val="000000" w:themeColor="text1"/>
        </w:rPr>
        <w:t>A</w:t>
      </w:r>
      <w:r w:rsidR="001D32DE" w:rsidRPr="00F740D1">
        <w:rPr>
          <w:color w:val="000000" w:themeColor="text1"/>
        </w:rPr>
        <w:t xml:space="preserve"> </w:t>
      </w:r>
      <w:r w:rsidR="005E55F6" w:rsidRPr="00F740D1">
        <w:rPr>
          <w:color w:val="000000" w:themeColor="text1"/>
        </w:rPr>
        <w:t xml:space="preserve">technically correct PDE </w:t>
      </w:r>
      <w:r w:rsidR="001D32DE" w:rsidRPr="00F740D1">
        <w:rPr>
          <w:color w:val="000000" w:themeColor="text1"/>
        </w:rPr>
        <w:t xml:space="preserve">output (e.g., a </w:t>
      </w:r>
      <w:r w:rsidR="005E55F6" w:rsidRPr="00F740D1">
        <w:rPr>
          <w:color w:val="000000" w:themeColor="text1"/>
        </w:rPr>
        <w:t>design</w:t>
      </w:r>
      <w:r w:rsidR="001D32DE" w:rsidRPr="00F740D1">
        <w:rPr>
          <w:color w:val="000000" w:themeColor="text1"/>
        </w:rPr>
        <w:t xml:space="preserve"> document)</w:t>
      </w:r>
      <w:r w:rsidR="006A03D5" w:rsidRPr="00F740D1">
        <w:rPr>
          <w:color w:val="000000" w:themeColor="text1"/>
        </w:rPr>
        <w:t xml:space="preserve"> </w:t>
      </w:r>
      <w:r w:rsidR="001D32DE" w:rsidRPr="00F740D1">
        <w:rPr>
          <w:color w:val="000000" w:themeColor="text1"/>
        </w:rPr>
        <w:t>may not</w:t>
      </w:r>
      <w:r w:rsidR="005E55F6" w:rsidRPr="00F740D1">
        <w:rPr>
          <w:color w:val="000000" w:themeColor="text1"/>
        </w:rPr>
        <w:t xml:space="preserve"> suffice to</w:t>
      </w:r>
      <w:r w:rsidR="001D32DE" w:rsidRPr="00F740D1">
        <w:rPr>
          <w:color w:val="000000" w:themeColor="text1"/>
        </w:rPr>
        <w:t xml:space="preserve"> satisfy the customer (e.g., due to misalignments regarding the </w:t>
      </w:r>
      <w:r w:rsidR="005E55F6" w:rsidRPr="00F740D1">
        <w:rPr>
          <w:color w:val="000000" w:themeColor="text1"/>
        </w:rPr>
        <w:t>agreed</w:t>
      </w:r>
      <w:r w:rsidR="001D32DE" w:rsidRPr="00F740D1">
        <w:rPr>
          <w:color w:val="000000" w:themeColor="text1"/>
        </w:rPr>
        <w:t xml:space="preserve"> requisites, </w:t>
      </w:r>
      <w:r w:rsidR="00872AF5" w:rsidRPr="00F740D1">
        <w:rPr>
          <w:color w:val="000000" w:themeColor="text1"/>
        </w:rPr>
        <w:t xml:space="preserve">the </w:t>
      </w:r>
      <w:r w:rsidR="001D32DE" w:rsidRPr="00F740D1">
        <w:rPr>
          <w:color w:val="000000" w:themeColor="text1"/>
        </w:rPr>
        <w:t xml:space="preserve">unsatisfactory appearance of the project, or </w:t>
      </w:r>
      <w:r w:rsidR="005E55F6" w:rsidRPr="00F740D1">
        <w:rPr>
          <w:color w:val="000000" w:themeColor="text1"/>
        </w:rPr>
        <w:t>late delivery)</w:t>
      </w:r>
      <w:r w:rsidR="00992E34" w:rsidRPr="00F740D1">
        <w:rPr>
          <w:color w:val="000000" w:themeColor="text1"/>
        </w:rPr>
        <w:t xml:space="preserve"> or regulators</w:t>
      </w:r>
      <w:r w:rsidR="005E55F6" w:rsidRPr="00F740D1">
        <w:rPr>
          <w:color w:val="000000" w:themeColor="text1"/>
        </w:rPr>
        <w:t xml:space="preserve">. Hence, outputs need </w:t>
      </w:r>
      <w:r w:rsidR="00872AF5" w:rsidRPr="00F740D1">
        <w:rPr>
          <w:color w:val="000000" w:themeColor="text1"/>
        </w:rPr>
        <w:t>to be</w:t>
      </w:r>
      <w:r w:rsidR="005E55F6" w:rsidRPr="00F740D1">
        <w:rPr>
          <w:color w:val="000000" w:themeColor="text1"/>
        </w:rPr>
        <w:t xml:space="preserve"> qualified by leveraging the feedback from external subjects. Doing so, the output becomes an outcome since it is “context-oriented” and describes the medium-term effect of the outputs generated by the PDE activities on the company (e.g., in terms of customer retention</w:t>
      </w:r>
      <w:r w:rsidR="00992E34" w:rsidRPr="00F740D1">
        <w:rPr>
          <w:color w:val="000000" w:themeColor="text1"/>
        </w:rPr>
        <w:t>,</w:t>
      </w:r>
      <w:r w:rsidR="005E55F6" w:rsidRPr="00F740D1">
        <w:rPr>
          <w:color w:val="000000" w:themeColor="text1"/>
        </w:rPr>
        <w:t xml:space="preserve"> time and money spent on reworking</w:t>
      </w:r>
      <w:r w:rsidR="00992E34" w:rsidRPr="00F740D1">
        <w:rPr>
          <w:color w:val="000000" w:themeColor="text1"/>
        </w:rPr>
        <w:t>, damage to the company’s image</w:t>
      </w:r>
      <w:r w:rsidR="005E55F6" w:rsidRPr="00F740D1">
        <w:rPr>
          <w:color w:val="000000" w:themeColor="text1"/>
        </w:rPr>
        <w:t xml:space="preserve">). </w:t>
      </w:r>
      <w:r w:rsidR="00992E34" w:rsidRPr="00F740D1">
        <w:rPr>
          <w:color w:val="000000" w:themeColor="text1"/>
        </w:rPr>
        <w:t xml:space="preserve">For instance, </w:t>
      </w:r>
      <w:r w:rsidR="00EF0E87">
        <w:rPr>
          <w:color w:val="000000" w:themeColor="text1"/>
        </w:rPr>
        <w:t>the PDE outputs in some industrie</w:t>
      </w:r>
      <w:r w:rsidR="00CB038B" w:rsidRPr="00F740D1">
        <w:rPr>
          <w:color w:val="000000" w:themeColor="text1"/>
        </w:rPr>
        <w:t xml:space="preserve">s are subject to external certification, which returns a proxy of how well they were engineered. Therefore, the number of requirements </w:t>
      </w:r>
      <w:r w:rsidR="00EF0E87">
        <w:rPr>
          <w:color w:val="000000" w:themeColor="text1"/>
        </w:rPr>
        <w:t xml:space="preserve">for </w:t>
      </w:r>
      <w:r w:rsidR="00CB038B" w:rsidRPr="00F740D1">
        <w:rPr>
          <w:color w:val="000000" w:themeColor="text1"/>
        </w:rPr>
        <w:t xml:space="preserve">achieving such certifications </w:t>
      </w:r>
      <w:r w:rsidR="00315EB6" w:rsidRPr="00F740D1">
        <w:rPr>
          <w:color w:val="000000" w:themeColor="text1"/>
        </w:rPr>
        <w:t>(</w:t>
      </w:r>
      <w:r w:rsidR="00E01196" w:rsidRPr="00F740D1">
        <w:rPr>
          <w:color w:val="000000" w:themeColor="text1"/>
        </w:rPr>
        <w:t xml:space="preserve">i.e., </w:t>
      </w:r>
      <w:r w:rsidR="00315EB6" w:rsidRPr="00F740D1">
        <w:rPr>
          <w:color w:val="000000" w:themeColor="text1"/>
        </w:rPr>
        <w:t xml:space="preserve">in </w:t>
      </w:r>
      <w:r w:rsidR="00511DF6" w:rsidRPr="00F740D1">
        <w:rPr>
          <w:color w:val="000000" w:themeColor="text1"/>
        </w:rPr>
        <w:t xml:space="preserve">aerospace, </w:t>
      </w:r>
      <w:r w:rsidR="00315EB6" w:rsidRPr="00F740D1">
        <w:rPr>
          <w:color w:val="000000" w:themeColor="text1"/>
        </w:rPr>
        <w:t>automotive, railway</w:t>
      </w:r>
      <w:r w:rsidR="00385ACE" w:rsidRPr="00F740D1">
        <w:rPr>
          <w:color w:val="000000" w:themeColor="text1"/>
        </w:rPr>
        <w:t>,</w:t>
      </w:r>
      <w:r w:rsidR="00315EB6" w:rsidRPr="00F740D1">
        <w:rPr>
          <w:color w:val="000000" w:themeColor="text1"/>
        </w:rPr>
        <w:t xml:space="preserve"> or energy utilit</w:t>
      </w:r>
      <w:r w:rsidR="00BD6BB8" w:rsidRPr="00F740D1">
        <w:rPr>
          <w:color w:val="000000" w:themeColor="text1"/>
        </w:rPr>
        <w:t>y</w:t>
      </w:r>
      <w:r w:rsidR="00315EB6" w:rsidRPr="00F740D1">
        <w:rPr>
          <w:color w:val="000000" w:themeColor="text1"/>
        </w:rPr>
        <w:t xml:space="preserve"> sectors) </w:t>
      </w:r>
      <w:r w:rsidR="00CB038B" w:rsidRPr="00F740D1">
        <w:rPr>
          <w:color w:val="000000" w:themeColor="text1"/>
        </w:rPr>
        <w:t xml:space="preserve">would be suitable outcome measures. </w:t>
      </w:r>
      <w:bookmarkEnd w:id="20"/>
      <w:r w:rsidR="00CB038B" w:rsidRPr="00F740D1">
        <w:rPr>
          <w:color w:val="000000" w:themeColor="text1"/>
        </w:rPr>
        <w:t xml:space="preserve">In other circumstances, </w:t>
      </w:r>
      <w:r w:rsidR="00E01196" w:rsidRPr="00F740D1">
        <w:rPr>
          <w:color w:val="000000" w:themeColor="text1"/>
        </w:rPr>
        <w:t>the (internal or external) customer may reject designs and requirements</w:t>
      </w:r>
      <w:r w:rsidR="00CB038B" w:rsidRPr="00F740D1">
        <w:rPr>
          <w:color w:val="000000" w:themeColor="text1"/>
        </w:rPr>
        <w:t xml:space="preserve">, </w:t>
      </w:r>
      <w:r w:rsidR="00434122" w:rsidRPr="00F740D1">
        <w:rPr>
          <w:color w:val="000000" w:themeColor="text1"/>
        </w:rPr>
        <w:t xml:space="preserve">possibly </w:t>
      </w:r>
      <w:r w:rsidR="00CB038B" w:rsidRPr="00F740D1">
        <w:rPr>
          <w:color w:val="000000" w:themeColor="text1"/>
        </w:rPr>
        <w:t xml:space="preserve">due to </w:t>
      </w:r>
      <w:r w:rsidR="00ED434B" w:rsidRPr="00F740D1">
        <w:rPr>
          <w:color w:val="000000" w:themeColor="text1"/>
        </w:rPr>
        <w:t xml:space="preserve">production </w:t>
      </w:r>
      <w:r w:rsidR="00CB038B" w:rsidRPr="00F740D1">
        <w:rPr>
          <w:color w:val="000000" w:themeColor="text1"/>
        </w:rPr>
        <w:t xml:space="preserve">errors or </w:t>
      </w:r>
      <w:r w:rsidR="00ED434B" w:rsidRPr="00F740D1">
        <w:rPr>
          <w:color w:val="000000" w:themeColor="text1"/>
        </w:rPr>
        <w:t>deviation</w:t>
      </w:r>
      <w:r w:rsidR="00CB038B" w:rsidRPr="00F740D1">
        <w:rPr>
          <w:color w:val="000000" w:themeColor="text1"/>
        </w:rPr>
        <w:t xml:space="preserve"> </w:t>
      </w:r>
      <w:r w:rsidR="001931E4" w:rsidRPr="00F740D1">
        <w:rPr>
          <w:color w:val="000000" w:themeColor="text1"/>
        </w:rPr>
        <w:t>from standards</w:t>
      </w:r>
      <w:r w:rsidR="00CB038B" w:rsidRPr="00F740D1">
        <w:rPr>
          <w:color w:val="000000" w:themeColor="text1"/>
        </w:rPr>
        <w:t xml:space="preserve">. The extent to which the outputs are perceived as appropriate by the customer is another </w:t>
      </w:r>
      <w:r w:rsidR="00F024D1" w:rsidRPr="00F740D1">
        <w:rPr>
          <w:color w:val="000000" w:themeColor="text1"/>
        </w:rPr>
        <w:t>possible</w:t>
      </w:r>
      <w:r w:rsidR="00CB038B" w:rsidRPr="00F740D1">
        <w:rPr>
          <w:color w:val="000000" w:themeColor="text1"/>
        </w:rPr>
        <w:t xml:space="preserve"> </w:t>
      </w:r>
      <w:r w:rsidR="008D1911" w:rsidRPr="00F740D1">
        <w:rPr>
          <w:color w:val="000000" w:themeColor="text1"/>
        </w:rPr>
        <w:t>outcome measur</w:t>
      </w:r>
      <w:r w:rsidR="00CB038B" w:rsidRPr="00F740D1">
        <w:rPr>
          <w:color w:val="000000" w:themeColor="text1"/>
        </w:rPr>
        <w:t>e.</w:t>
      </w:r>
      <w:bookmarkEnd w:id="19"/>
      <w:bookmarkEnd w:id="21"/>
      <w:r w:rsidR="00CB038B" w:rsidRPr="00F740D1">
        <w:rPr>
          <w:color w:val="000000" w:themeColor="text1"/>
        </w:rPr>
        <w:t xml:space="preserve"> </w:t>
      </w:r>
      <w:bookmarkStart w:id="22" w:name="_Hlk69731018"/>
      <w:bookmarkStart w:id="23" w:name="_Hlk69731206"/>
      <w:bookmarkStart w:id="24" w:name="_Hlk70948181"/>
      <w:r w:rsidR="00D8268C">
        <w:rPr>
          <w:color w:val="000000" w:themeColor="text1"/>
        </w:rPr>
        <w:t>Hence</w:t>
      </w:r>
      <w:r w:rsidR="00E01196" w:rsidRPr="00F740D1">
        <w:rPr>
          <w:color w:val="000000" w:themeColor="text1"/>
        </w:rPr>
        <w:t>,</w:t>
      </w:r>
      <w:r w:rsidR="00CB038B" w:rsidRPr="00F740D1">
        <w:rPr>
          <w:color w:val="000000" w:themeColor="text1"/>
        </w:rPr>
        <w:t xml:space="preserve"> </w:t>
      </w:r>
      <w:r w:rsidR="00E81D03" w:rsidRPr="00F740D1">
        <w:rPr>
          <w:color w:val="000000" w:themeColor="text1"/>
        </w:rPr>
        <w:t>the j-</w:t>
      </w:r>
      <w:proofErr w:type="spellStart"/>
      <w:r w:rsidR="00E81D03" w:rsidRPr="00F740D1">
        <w:rPr>
          <w:color w:val="000000" w:themeColor="text1"/>
        </w:rPr>
        <w:t>th</w:t>
      </w:r>
      <w:proofErr w:type="spellEnd"/>
      <w:r w:rsidR="00E81D03" w:rsidRPr="00F740D1">
        <w:rPr>
          <w:color w:val="000000" w:themeColor="text1"/>
        </w:rPr>
        <w:t xml:space="preserve"> outcome-oriented productivity </w:t>
      </w:r>
      <w:r w:rsidR="00F830C6" w:rsidRPr="00F740D1">
        <w:rPr>
          <w:color w:val="000000" w:themeColor="text1"/>
        </w:rPr>
        <w:t>indicator</w:t>
      </w:r>
      <w:r w:rsidR="00E81D03" w:rsidRPr="00F740D1">
        <w:rPr>
          <w:color w:val="000000" w:themeColor="text1"/>
        </w:rPr>
        <w:t xml:space="preserve"> would be defined as Equation (2)</w:t>
      </w:r>
      <w:r w:rsidR="005A2D9C" w:rsidRPr="00F740D1">
        <w:rPr>
          <w:color w:val="000000" w:themeColor="text1"/>
        </w:rPr>
        <w:t xml:space="preserve">, which splits productivity in efficiency and effectiveness, as done in </w:t>
      </w:r>
      <w:r w:rsidR="00F024D1" w:rsidRPr="00F740D1">
        <w:rPr>
          <w:color w:val="000000" w:themeColor="text1"/>
        </w:rPr>
        <w:t xml:space="preserve">the </w:t>
      </w:r>
      <w:r w:rsidR="005A2D9C" w:rsidRPr="00F740D1">
        <w:rPr>
          <w:color w:val="000000" w:themeColor="text1"/>
        </w:rPr>
        <w:t>traditional definition of productivity and suggested in earlier PDE productivity studies</w:t>
      </w:r>
      <w:bookmarkEnd w:id="22"/>
      <w:r w:rsidR="00EF56C7" w:rsidRPr="00F740D1">
        <w:rPr>
          <w:color w:val="000000" w:themeColor="text1"/>
        </w:rPr>
        <w:t>:</w:t>
      </w:r>
      <w:r w:rsidR="0007591B" w:rsidRPr="00F740D1">
        <w:rPr>
          <w:color w:val="000000" w:themeColor="text1"/>
        </w:rPr>
        <w:t xml:space="preserve"> </w:t>
      </w:r>
    </w:p>
    <w:p w14:paraId="514E54B1" w14:textId="77777777" w:rsidR="00315EB6" w:rsidRPr="00F740D1" w:rsidRDefault="00315EB6" w:rsidP="00E81D03">
      <w:pPr>
        <w:pStyle w:val="Newparagraph"/>
        <w:rPr>
          <w:color w:val="000000" w:themeColor="text1"/>
        </w:rPr>
      </w:pPr>
    </w:p>
    <w:p w14:paraId="6D198879" w14:textId="04D0869D" w:rsidR="00E81D03" w:rsidRPr="00F740D1" w:rsidRDefault="00456B9B" w:rsidP="00E81D03">
      <w:pPr>
        <w:pStyle w:val="Newparagraph"/>
        <w:jc w:val="right"/>
        <w:rPr>
          <w:color w:val="000000" w:themeColor="text1"/>
        </w:rPr>
      </w:pPr>
      <m:oMath>
        <m:r>
          <w:rPr>
            <w:rFonts w:ascii="Cambria Math" w:hAnsi="Cambria Math"/>
            <w:color w:val="000000" w:themeColor="text1"/>
          </w:rPr>
          <m:t>OutcomeProductivit</m:t>
        </m:r>
        <m:sSub>
          <m:sSubPr>
            <m:ctrlPr>
              <w:rPr>
                <w:rFonts w:ascii="Cambria Math" w:hAnsi="Cambria Math"/>
                <w:i/>
                <w:color w:val="000000" w:themeColor="text1"/>
              </w:rPr>
            </m:ctrlPr>
          </m:sSubPr>
          <m:e>
            <m:r>
              <w:rPr>
                <w:rFonts w:ascii="Cambria Math" w:hAnsi="Cambria Math"/>
                <w:color w:val="000000" w:themeColor="text1"/>
              </w:rPr>
              <m:t>y</m:t>
            </m:r>
          </m:e>
          <m:sub>
            <m:r>
              <w:rPr>
                <w:rFonts w:ascii="Cambria Math" w:hAnsi="Cambria Math"/>
                <w:color w:val="000000" w:themeColor="text1"/>
              </w:rPr>
              <m:t>jt</m:t>
            </m:r>
          </m:sub>
        </m:sSub>
        <m:r>
          <w:rPr>
            <w:rFonts w:ascii="Cambria Math" w:hAnsi="Cambria Math"/>
            <w:color w:val="000000" w:themeColor="text1"/>
          </w:rPr>
          <m:t>=PDE Efficienc</m:t>
        </m:r>
        <m:sSub>
          <m:sSubPr>
            <m:ctrlPr>
              <w:rPr>
                <w:rFonts w:ascii="Cambria Math" w:hAnsi="Cambria Math"/>
                <w:i/>
                <w:color w:val="000000" w:themeColor="text1"/>
              </w:rPr>
            </m:ctrlPr>
          </m:sSubPr>
          <m:e>
            <m:r>
              <w:rPr>
                <w:rFonts w:ascii="Cambria Math" w:hAnsi="Cambria Math"/>
                <w:color w:val="000000" w:themeColor="text1"/>
              </w:rPr>
              <m:t>y</m:t>
            </m:r>
          </m:e>
          <m:sub>
            <m:r>
              <w:rPr>
                <w:rFonts w:ascii="Cambria Math" w:hAnsi="Cambria Math"/>
                <w:color w:val="000000" w:themeColor="text1"/>
              </w:rPr>
              <m:t>jt</m:t>
            </m:r>
          </m:sub>
        </m:sSub>
        <m:r>
          <w:rPr>
            <w:rFonts w:ascii="Cambria Math" w:hAnsi="Cambria Math"/>
            <w:color w:val="000000" w:themeColor="text1"/>
          </w:rPr>
          <m:t>*PDE Effectivenes</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jt</m:t>
            </m:r>
          </m:sub>
        </m:sSub>
      </m:oMath>
      <w:r w:rsidR="00E81D03" w:rsidRPr="00F740D1">
        <w:rPr>
          <w:color w:val="000000" w:themeColor="text1"/>
        </w:rPr>
        <w:tab/>
        <w:t>(2)</w:t>
      </w:r>
    </w:p>
    <w:p w14:paraId="0DA76DEE" w14:textId="77777777" w:rsidR="00E81D03" w:rsidRPr="00F740D1" w:rsidRDefault="00E81D03" w:rsidP="00E81D03">
      <w:pPr>
        <w:pStyle w:val="Newparagraph"/>
        <w:rPr>
          <w:color w:val="000000" w:themeColor="text1"/>
        </w:rPr>
      </w:pPr>
      <w:r w:rsidRPr="00F740D1">
        <w:rPr>
          <w:color w:val="000000" w:themeColor="text1"/>
        </w:rPr>
        <w:lastRenderedPageBreak/>
        <w:t>with</w:t>
      </w:r>
      <w:r w:rsidRPr="00F740D1">
        <w:rPr>
          <w:color w:val="000000" w:themeColor="text1"/>
        </w:rPr>
        <w:tab/>
      </w:r>
    </w:p>
    <w:p w14:paraId="3401F73B" w14:textId="7D387756" w:rsidR="0012244E" w:rsidRPr="00F740D1" w:rsidRDefault="00E81D03" w:rsidP="00E81D03">
      <w:pPr>
        <w:pStyle w:val="Newparagraph"/>
        <w:jc w:val="right"/>
        <w:rPr>
          <w:color w:val="000000" w:themeColor="text1"/>
        </w:rPr>
      </w:pPr>
      <m:oMath>
        <m:r>
          <w:rPr>
            <w:rFonts w:ascii="Cambria Math" w:hAnsi="Cambria Math"/>
            <w:color w:val="000000" w:themeColor="text1"/>
          </w:rPr>
          <m:t>PDE Efficienc</m:t>
        </m:r>
        <m:sSub>
          <m:sSubPr>
            <m:ctrlPr>
              <w:rPr>
                <w:rFonts w:ascii="Cambria Math" w:hAnsi="Cambria Math"/>
                <w:i/>
                <w:color w:val="000000" w:themeColor="text1"/>
              </w:rPr>
            </m:ctrlPr>
          </m:sSubPr>
          <m:e>
            <m:r>
              <w:rPr>
                <w:rFonts w:ascii="Cambria Math" w:hAnsi="Cambria Math"/>
                <w:color w:val="000000" w:themeColor="text1"/>
              </w:rPr>
              <m:t>y</m:t>
            </m:r>
          </m:e>
          <m:sub>
            <m:r>
              <w:rPr>
                <w:rFonts w:ascii="Cambria Math" w:hAnsi="Cambria Math"/>
                <w:color w:val="000000" w:themeColor="text1"/>
              </w:rPr>
              <m:t>jt</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PDE Outpu</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jt</m:t>
                </m:r>
              </m:sub>
            </m:sSub>
          </m:num>
          <m:den>
            <m:r>
              <w:rPr>
                <w:rFonts w:ascii="Cambria Math" w:hAnsi="Cambria Math"/>
                <w:color w:val="000000" w:themeColor="text1"/>
              </w:rPr>
              <m:t>PDE Inpu</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jt</m:t>
                </m:r>
              </m:sub>
            </m:sSub>
          </m:den>
        </m:f>
      </m:oMath>
      <w:r w:rsidRPr="00F740D1">
        <w:rPr>
          <w:color w:val="000000" w:themeColor="text1"/>
        </w:rPr>
        <w:tab/>
      </w:r>
      <w:r w:rsidR="00EF56C7" w:rsidRPr="00F740D1">
        <w:rPr>
          <w:color w:val="000000" w:themeColor="text1"/>
        </w:rPr>
        <w:tab/>
      </w:r>
      <w:r w:rsidR="00EF56C7" w:rsidRPr="00F740D1">
        <w:rPr>
          <w:color w:val="000000" w:themeColor="text1"/>
        </w:rPr>
        <w:tab/>
      </w:r>
      <w:r w:rsidR="00EF56C7" w:rsidRPr="00F740D1">
        <w:rPr>
          <w:color w:val="000000" w:themeColor="text1"/>
        </w:rPr>
        <w:tab/>
      </w:r>
      <w:r w:rsidRPr="00F740D1">
        <w:rPr>
          <w:color w:val="000000" w:themeColor="text1"/>
        </w:rPr>
        <w:t>(3)</w:t>
      </w:r>
    </w:p>
    <w:p w14:paraId="3B498A27" w14:textId="665FE625" w:rsidR="007E434C" w:rsidRPr="00F740D1" w:rsidRDefault="00E81D03" w:rsidP="00E81D03">
      <w:pPr>
        <w:widowControl w:val="0"/>
        <w:spacing w:line="276" w:lineRule="auto"/>
        <w:ind w:right="-7"/>
        <w:jc w:val="right"/>
        <w:rPr>
          <w:color w:val="000000" w:themeColor="text1"/>
        </w:rPr>
      </w:pPr>
      <m:oMath>
        <m:r>
          <w:rPr>
            <w:rFonts w:ascii="Cambria Math" w:hAnsi="Cambria Math"/>
            <w:color w:val="000000" w:themeColor="text1"/>
          </w:rPr>
          <m:t>PDE Effectivenes</m:t>
        </m:r>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jt</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Acceptable PDE Outpu</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jt</m:t>
                </m:r>
              </m:sub>
            </m:sSub>
          </m:num>
          <m:den>
            <m:r>
              <w:rPr>
                <w:rFonts w:ascii="Cambria Math" w:hAnsi="Cambria Math"/>
                <w:color w:val="000000" w:themeColor="text1"/>
              </w:rPr>
              <m:t>PDE Outpu</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jt</m:t>
                </m:r>
              </m:sub>
            </m:sSub>
          </m:den>
        </m:f>
      </m:oMath>
      <w:r w:rsidRPr="00F740D1">
        <w:rPr>
          <w:color w:val="000000" w:themeColor="text1"/>
        </w:rPr>
        <w:tab/>
      </w:r>
      <w:r w:rsidRPr="00F740D1">
        <w:rPr>
          <w:color w:val="000000" w:themeColor="text1"/>
        </w:rPr>
        <w:tab/>
      </w:r>
      <w:r w:rsidRPr="00F740D1">
        <w:rPr>
          <w:color w:val="000000" w:themeColor="text1"/>
        </w:rPr>
        <w:tab/>
        <w:t>(4)</w:t>
      </w:r>
    </w:p>
    <w:p w14:paraId="13BD2754" w14:textId="77777777" w:rsidR="00E51FF2" w:rsidRPr="00F740D1" w:rsidRDefault="00E51FF2" w:rsidP="00A414AD">
      <w:pPr>
        <w:widowControl w:val="0"/>
        <w:spacing w:line="276" w:lineRule="auto"/>
        <w:ind w:right="-7"/>
        <w:jc w:val="both"/>
        <w:rPr>
          <w:color w:val="000000" w:themeColor="text1"/>
        </w:rPr>
      </w:pPr>
    </w:p>
    <w:p w14:paraId="579C6DC9" w14:textId="299522ED" w:rsidR="00A414AD" w:rsidRPr="00F740D1" w:rsidRDefault="00872AF5" w:rsidP="00286E28">
      <w:pPr>
        <w:pStyle w:val="Newparagraph"/>
        <w:rPr>
          <w:color w:val="000000" w:themeColor="text1"/>
        </w:rPr>
      </w:pPr>
      <w:bookmarkStart w:id="25" w:name="_Hlk70349388"/>
      <w:r w:rsidRPr="00F740D1">
        <w:rPr>
          <w:color w:val="000000" w:themeColor="text1"/>
        </w:rPr>
        <w:t>Based on</w:t>
      </w:r>
      <w:r w:rsidR="005A2D9C" w:rsidRPr="00F740D1">
        <w:rPr>
          <w:color w:val="000000" w:themeColor="text1"/>
        </w:rPr>
        <w:t xml:space="preserve"> the goals</w:t>
      </w:r>
      <w:r w:rsidR="00F024D1" w:rsidRPr="00F740D1">
        <w:rPr>
          <w:color w:val="000000" w:themeColor="text1"/>
        </w:rPr>
        <w:t xml:space="preserve"> set by the management</w:t>
      </w:r>
      <w:r w:rsidR="005A2D9C" w:rsidRPr="00F740D1">
        <w:rPr>
          <w:color w:val="000000" w:themeColor="text1"/>
        </w:rPr>
        <w:t xml:space="preserve">, the dashboard </w:t>
      </w:r>
      <w:r w:rsidR="00E038BF" w:rsidRPr="00F740D1">
        <w:rPr>
          <w:color w:val="000000" w:themeColor="text1"/>
        </w:rPr>
        <w:t>can</w:t>
      </w:r>
      <w:r w:rsidR="005A2D9C" w:rsidRPr="00F740D1">
        <w:rPr>
          <w:color w:val="000000" w:themeColor="text1"/>
        </w:rPr>
        <w:t xml:space="preserve"> be completed with measures considering the PDE unit</w:t>
      </w:r>
      <w:r w:rsidRPr="00F740D1">
        <w:rPr>
          <w:color w:val="000000" w:themeColor="text1"/>
        </w:rPr>
        <w:t>’s capability</w:t>
      </w:r>
      <w:r w:rsidR="005A2D9C" w:rsidRPr="00F740D1">
        <w:rPr>
          <w:color w:val="000000" w:themeColor="text1"/>
        </w:rPr>
        <w:t xml:space="preserve"> to meet their forecasted completion dates</w:t>
      </w:r>
      <w:r w:rsidR="009E3EAE" w:rsidRPr="00F740D1">
        <w:rPr>
          <w:color w:val="000000" w:themeColor="text1"/>
        </w:rPr>
        <w:t xml:space="preserve"> </w:t>
      </w:r>
      <w:r w:rsidR="009E3EAE" w:rsidRPr="00F740D1">
        <w:rPr>
          <w:color w:val="000000" w:themeColor="text1"/>
        </w:rPr>
        <w:fldChar w:fldCharType="begin" w:fldLock="1"/>
      </w:r>
      <w:r w:rsidR="00A72F1C">
        <w:rPr>
          <w:color w:val="000000" w:themeColor="text1"/>
        </w:rPr>
        <w:instrText>ADDIN CSL_CITATION {"citationItems":[{"id":"ITEM-1","itemData":{"DOI":"10.1109/17.165414","ISSN":"00189391","author":[{"dropping-particle":"","family":"Brown","given":"W.B.","non-dropping-particle":"","parse-names":false,"suffix":""},{"dropping-particle":"","family":"Gobeli","given":"D.","non-dropping-particle":"","parse-names":false,"suffix":""}],"container-title":"IEEE Transactions on Engineering Management","id":"ITEM-1","issue":"4","issued":{"date-parts":[["1992"]]},"page":"325-331","title":"Observations on the measurement of R&amp;D productivity: a case study","type":"article-journal","volume":"39"},"uris":["http://www.mendeley.com/documents/?uuid=3aac6659-3a0e-4458-bde8-2f354796a316"]}],"mendeley":{"formattedCitation":"[30]","manualFormatting":"(Brown &amp; Gobeli, 1992)","plainTextFormattedCitation":"[30]","previouslyFormattedCitation":"[30]"},"properties":{"noteIndex":0},"schema":"https://github.com/citation-style-language/schema/raw/master/csl-citation.json"}</w:instrText>
      </w:r>
      <w:r w:rsidR="009E3EAE" w:rsidRPr="00F740D1">
        <w:rPr>
          <w:color w:val="000000" w:themeColor="text1"/>
        </w:rPr>
        <w:fldChar w:fldCharType="separate"/>
      </w:r>
      <w:r w:rsidR="00385D60" w:rsidRPr="00F740D1">
        <w:rPr>
          <w:noProof/>
          <w:color w:val="000000" w:themeColor="text1"/>
        </w:rPr>
        <w:t>(Brown &amp; Gobeli, 1992)</w:t>
      </w:r>
      <w:r w:rsidR="009E3EAE" w:rsidRPr="00F740D1">
        <w:rPr>
          <w:color w:val="000000" w:themeColor="text1"/>
        </w:rPr>
        <w:fldChar w:fldCharType="end"/>
      </w:r>
      <w:r w:rsidRPr="00F740D1">
        <w:rPr>
          <w:color w:val="000000" w:themeColor="text1"/>
        </w:rPr>
        <w:t>. Such a capability</w:t>
      </w:r>
      <w:r w:rsidR="005A2D9C" w:rsidRPr="00F740D1">
        <w:rPr>
          <w:color w:val="000000" w:themeColor="text1"/>
        </w:rPr>
        <w:t xml:space="preserve"> is important to guarantee that the production planning does not suffer from unexpected delays and </w:t>
      </w:r>
      <w:r w:rsidRPr="00F740D1">
        <w:rPr>
          <w:color w:val="000000" w:themeColor="text1"/>
        </w:rPr>
        <w:t>mitigate</w:t>
      </w:r>
      <w:r w:rsidR="00F024D1" w:rsidRPr="00F740D1">
        <w:rPr>
          <w:color w:val="000000" w:themeColor="text1"/>
        </w:rPr>
        <w:t>s</w:t>
      </w:r>
      <w:r w:rsidR="005A2D9C" w:rsidRPr="00F740D1">
        <w:rPr>
          <w:color w:val="000000" w:themeColor="text1"/>
        </w:rPr>
        <w:t xml:space="preserve"> the risk of not meeting contractually agreed deadlines </w:t>
      </w:r>
      <w:r w:rsidR="003D5B27" w:rsidRPr="00F740D1">
        <w:rPr>
          <w:color w:val="000000" w:themeColor="text1"/>
        </w:rPr>
        <w:t>(</w:t>
      </w:r>
      <w:r w:rsidR="00E01196" w:rsidRPr="00F740D1">
        <w:rPr>
          <w:color w:val="000000" w:themeColor="text1"/>
        </w:rPr>
        <w:t xml:space="preserve">e.g., </w:t>
      </w:r>
      <w:r w:rsidR="003D5B27" w:rsidRPr="00F740D1">
        <w:rPr>
          <w:color w:val="000000" w:themeColor="text1"/>
        </w:rPr>
        <w:t>milestones)</w:t>
      </w:r>
      <w:r w:rsidR="005A2D9C" w:rsidRPr="00F740D1">
        <w:rPr>
          <w:color w:val="000000" w:themeColor="text1"/>
        </w:rPr>
        <w:t>.</w:t>
      </w:r>
      <w:r w:rsidR="00B10D9B" w:rsidRPr="00F740D1">
        <w:rPr>
          <w:color w:val="000000" w:themeColor="text1"/>
        </w:rPr>
        <w:t xml:space="preserve"> </w:t>
      </w:r>
      <w:r w:rsidR="00EF0E87">
        <w:rPr>
          <w:color w:val="000000" w:themeColor="text1"/>
        </w:rPr>
        <w:t>This</w:t>
      </w:r>
      <w:r w:rsidR="00B10D9B" w:rsidRPr="00F740D1">
        <w:rPr>
          <w:color w:val="000000" w:themeColor="text1"/>
        </w:rPr>
        <w:t xml:space="preserve"> risk </w:t>
      </w:r>
      <w:r w:rsidR="004563D4" w:rsidRPr="00F740D1">
        <w:rPr>
          <w:color w:val="000000" w:themeColor="text1"/>
        </w:rPr>
        <w:t>can be</w:t>
      </w:r>
      <w:r w:rsidR="00B10D9B" w:rsidRPr="00F740D1">
        <w:rPr>
          <w:color w:val="000000" w:themeColor="text1"/>
        </w:rPr>
        <w:t xml:space="preserve"> particularly high for complex</w:t>
      </w:r>
      <w:r w:rsidR="004563D4" w:rsidRPr="00F740D1">
        <w:rPr>
          <w:color w:val="000000" w:themeColor="text1"/>
        </w:rPr>
        <w:t xml:space="preserve"> NPD projects due to inadequate planning techniques </w:t>
      </w:r>
      <w:r w:rsidR="004563D4" w:rsidRPr="00F740D1">
        <w:rPr>
          <w:color w:val="000000" w:themeColor="text1"/>
        </w:rPr>
        <w:fldChar w:fldCharType="begin" w:fldLock="1"/>
      </w:r>
      <w:r w:rsidR="00A72F1C">
        <w:rPr>
          <w:color w:val="000000" w:themeColor="text1"/>
        </w:rPr>
        <w:instrText>ADDIN CSL_CITATION {"citationItems":[{"id":"ITEM-1","itemData":{"DOI":"10.1109/TEM.2019.2936502","ISSN":"0018-9391","author":[{"dropping-particle":"","family":"Barbalho","given":"Sanderson Cesar Macedo","non-dropping-particle":"","parse-names":false,"suffix":""},{"dropping-particle":"","family":"Monteiro de Carvalho","given":"Marly","non-dropping-particle":"","parse-names":false,"suffix":""},{"dropping-particle":"","family":"Tavares","given":"Patricia Melo","non-dropping-particle":"","parse-names":false,"suffix":""},{"dropping-particle":"","family":"Llanos","given":"Carlos H.","non-dropping-particle":"","parse-names":false,"suffix":""},{"dropping-particle":"","family":"Leite","given":"Giselle Amaral","non-dropping-particle":"","parse-names":false,"suffix":""}],"container-title":"IEEE Transactions on Engineering Management","id":"ITEM-1","issued":{"date-parts":[["2019"]]},"page":"1-14","title":"Exploring the Relation Among Product Complexity, Team Seniority, and Project Performance as a Path for Planning New Product Development Projects: A Predictive Model Applying the System Dynamics Theory","type":"article-journal"},"uris":["http://www.mendeley.com/documents/?uuid=84a1338b-e39e-4864-972c-d8788b961791"]}],"mendeley":{"formattedCitation":"[42]","plainTextFormattedCitation":"[42]","previouslyFormattedCitation":"[42]"},"properties":{"noteIndex":0},"schema":"https://github.com/citation-style-language/schema/raw/master/csl-citation.json"}</w:instrText>
      </w:r>
      <w:r w:rsidR="004563D4" w:rsidRPr="00F740D1">
        <w:rPr>
          <w:color w:val="000000" w:themeColor="text1"/>
        </w:rPr>
        <w:fldChar w:fldCharType="separate"/>
      </w:r>
      <w:r w:rsidR="00A72F1C" w:rsidRPr="00A72F1C">
        <w:rPr>
          <w:noProof/>
          <w:color w:val="000000" w:themeColor="text1"/>
        </w:rPr>
        <w:t>[42]</w:t>
      </w:r>
      <w:r w:rsidR="004563D4" w:rsidRPr="00F740D1">
        <w:rPr>
          <w:color w:val="000000" w:themeColor="text1"/>
        </w:rPr>
        <w:fldChar w:fldCharType="end"/>
      </w:r>
      <w:r w:rsidR="004563D4" w:rsidRPr="00F740D1">
        <w:rPr>
          <w:color w:val="000000" w:themeColor="text1"/>
        </w:rPr>
        <w:t>.</w:t>
      </w:r>
      <w:r w:rsidR="00456B9B" w:rsidRPr="00F740D1">
        <w:rPr>
          <w:color w:val="000000" w:themeColor="text1"/>
        </w:rPr>
        <w:t xml:space="preserve"> Similarly, budgeted costs could be compared with the actual ones.</w:t>
      </w:r>
      <w:r w:rsidR="00E038BF" w:rsidRPr="00F740D1">
        <w:rPr>
          <w:color w:val="000000" w:themeColor="text1"/>
        </w:rPr>
        <w:t xml:space="preserve"> </w:t>
      </w:r>
    </w:p>
    <w:bookmarkEnd w:id="23"/>
    <w:p w14:paraId="2B16E99E" w14:textId="3CDF0FF2" w:rsidR="00C84CD1" w:rsidRPr="00F740D1" w:rsidRDefault="00C84CD1" w:rsidP="00C84CD1">
      <w:pPr>
        <w:rPr>
          <w:color w:val="000000" w:themeColor="text1"/>
        </w:rPr>
      </w:pPr>
      <w:r w:rsidRPr="00F740D1">
        <w:rPr>
          <w:color w:val="000000" w:themeColor="text1"/>
        </w:rPr>
        <w:t xml:space="preserve">Unlike traditional productivity, where standard outputs (e.g., number of products) are delivered at a reasonably constant rate (except for eventual seasonality), PDE outputs may be delivered at a more discontinuous rate, possibly depending on the degree of novelty of the ongoing projects. Indeed, depending on the industry and nature of a project, completion can take weeks, months, or even years. There might be periods when PDE activities are on hold </w:t>
      </w:r>
      <w:r w:rsidR="00872AF5" w:rsidRPr="00F740D1">
        <w:rPr>
          <w:color w:val="000000" w:themeColor="text1"/>
        </w:rPr>
        <w:t>and</w:t>
      </w:r>
      <w:r w:rsidRPr="00F740D1">
        <w:rPr>
          <w:color w:val="000000" w:themeColor="text1"/>
        </w:rPr>
        <w:t xml:space="preserve"> others when such activities are frenzied. Such </w:t>
      </w:r>
      <w:r w:rsidR="00872AF5" w:rsidRPr="00F740D1">
        <w:rPr>
          <w:color w:val="000000" w:themeColor="text1"/>
        </w:rPr>
        <w:t>discontinuity factors</w:t>
      </w:r>
      <w:r w:rsidRPr="00F740D1">
        <w:rPr>
          <w:color w:val="000000" w:themeColor="text1"/>
        </w:rPr>
        <w:t xml:space="preserve"> could be controlled using reasonably long </w:t>
      </w:r>
      <w:r w:rsidR="00F024D1" w:rsidRPr="00F740D1">
        <w:rPr>
          <w:color w:val="000000" w:themeColor="text1"/>
        </w:rPr>
        <w:t xml:space="preserve">observation </w:t>
      </w:r>
      <w:r w:rsidRPr="00F740D1">
        <w:rPr>
          <w:color w:val="000000" w:themeColor="text1"/>
        </w:rPr>
        <w:t xml:space="preserve">periods (e.g., trimesters or longer) or multiple-month running average values with an </w:t>
      </w:r>
      <w:r w:rsidRPr="00F740D1">
        <w:rPr>
          <w:i/>
          <w:iCs/>
          <w:color w:val="000000" w:themeColor="text1"/>
        </w:rPr>
        <w:t>N</w:t>
      </w:r>
      <w:r w:rsidRPr="00F740D1">
        <w:rPr>
          <w:color w:val="000000" w:themeColor="text1"/>
        </w:rPr>
        <w:t xml:space="preserve">-period time horizon. </w:t>
      </w:r>
      <w:r w:rsidRPr="00F740D1">
        <w:rPr>
          <w:i/>
          <w:iCs/>
          <w:color w:val="000000" w:themeColor="text1"/>
        </w:rPr>
        <w:t>N</w:t>
      </w:r>
      <w:r w:rsidRPr="00F740D1">
        <w:rPr>
          <w:color w:val="000000" w:themeColor="text1"/>
        </w:rPr>
        <w:t xml:space="preserve"> will need to be adjusted according to the firm’s business (e.g., firms working on commissioned orders may have PDE activities that last many months on average). Another option would be to assess which</w:t>
      </w:r>
      <w:r w:rsidR="00872AF5" w:rsidRPr="00F740D1">
        <w:rPr>
          <w:color w:val="000000" w:themeColor="text1"/>
        </w:rPr>
        <w:t xml:space="preserve"> specific</w:t>
      </w:r>
      <w:r w:rsidRPr="00F740D1">
        <w:rPr>
          <w:color w:val="000000" w:themeColor="text1"/>
        </w:rPr>
        <w:t xml:space="preserve"> inputs have been dedicated to a certain project and assess productivity accordingly, regardless of lag time.</w:t>
      </w:r>
      <w:bookmarkEnd w:id="24"/>
    </w:p>
    <w:bookmarkEnd w:id="25"/>
    <w:p w14:paraId="0757E97F" w14:textId="3DF0E268" w:rsidR="00D3646D" w:rsidRPr="00F740D1" w:rsidRDefault="00D3646D" w:rsidP="00A73376">
      <w:pPr>
        <w:pStyle w:val="Titolo1"/>
        <w:rPr>
          <w:color w:val="000000" w:themeColor="text1"/>
        </w:rPr>
      </w:pPr>
      <w:r w:rsidRPr="00F740D1">
        <w:rPr>
          <w:color w:val="000000" w:themeColor="text1"/>
        </w:rPr>
        <w:t xml:space="preserve">An Exemplary Implementation of the Product Design and Engineering </w:t>
      </w:r>
      <w:r w:rsidR="00E01196" w:rsidRPr="00F740D1">
        <w:rPr>
          <w:color w:val="000000" w:themeColor="text1"/>
        </w:rPr>
        <w:t>Productivity indicators</w:t>
      </w:r>
      <w:r w:rsidRPr="00F740D1">
        <w:rPr>
          <w:color w:val="000000" w:themeColor="text1"/>
        </w:rPr>
        <w:t xml:space="preserve"> Dashboard</w:t>
      </w:r>
    </w:p>
    <w:p w14:paraId="08544337" w14:textId="03EC6514" w:rsidR="00D3646D" w:rsidRPr="00F740D1" w:rsidRDefault="00D3646D" w:rsidP="00D3646D">
      <w:pPr>
        <w:pStyle w:val="Newparagraph"/>
        <w:rPr>
          <w:color w:val="000000" w:themeColor="text1"/>
        </w:rPr>
      </w:pPr>
      <w:r w:rsidRPr="00F740D1">
        <w:rPr>
          <w:color w:val="000000" w:themeColor="text1"/>
        </w:rPr>
        <w:t xml:space="preserve">This section describes an exemplary implementation of the dashboard in Leonardo. </w:t>
      </w:r>
      <w:r w:rsidR="00883845" w:rsidRPr="00F740D1">
        <w:rPr>
          <w:color w:val="000000" w:themeColor="text1"/>
        </w:rPr>
        <w:lastRenderedPageBreak/>
        <w:t xml:space="preserve">Subsection 4.1 presents the firm where the dashboard was implemented, subsection 4.2 describes the </w:t>
      </w:r>
      <w:r w:rsidR="009D5B9B" w:rsidRPr="00F740D1">
        <w:rPr>
          <w:color w:val="000000" w:themeColor="text1"/>
        </w:rPr>
        <w:t xml:space="preserve">implementation </w:t>
      </w:r>
      <w:r w:rsidR="00883845" w:rsidRPr="00F740D1">
        <w:rPr>
          <w:color w:val="000000" w:themeColor="text1"/>
        </w:rPr>
        <w:t>process, and subsection 4.3 shows the results.</w:t>
      </w:r>
    </w:p>
    <w:p w14:paraId="0C7E82FA" w14:textId="6741ABCA" w:rsidR="003F4AED" w:rsidRPr="00F740D1" w:rsidRDefault="003F4AED" w:rsidP="00A73376">
      <w:pPr>
        <w:pStyle w:val="Titolo2"/>
        <w:rPr>
          <w:color w:val="000000" w:themeColor="text1"/>
        </w:rPr>
      </w:pPr>
      <w:r w:rsidRPr="00F740D1">
        <w:rPr>
          <w:color w:val="000000" w:themeColor="text1"/>
        </w:rPr>
        <w:t xml:space="preserve">The </w:t>
      </w:r>
      <w:r w:rsidR="00D3646D" w:rsidRPr="00F740D1">
        <w:rPr>
          <w:color w:val="000000" w:themeColor="text1"/>
        </w:rPr>
        <w:t>c</w:t>
      </w:r>
      <w:r w:rsidRPr="00F740D1">
        <w:rPr>
          <w:color w:val="000000" w:themeColor="text1"/>
        </w:rPr>
        <w:t>ompany</w:t>
      </w:r>
    </w:p>
    <w:p w14:paraId="4EDB89D4" w14:textId="17A3A497" w:rsidR="000415C1" w:rsidRPr="00F740D1" w:rsidRDefault="00E01196" w:rsidP="006A6256">
      <w:pPr>
        <w:pStyle w:val="Newparagraph"/>
        <w:rPr>
          <w:color w:val="000000" w:themeColor="text1"/>
          <w:lang w:val="en-AU" w:eastAsia="zh-CN"/>
        </w:rPr>
      </w:pPr>
      <w:r w:rsidRPr="00F740D1">
        <w:rPr>
          <w:color w:val="000000" w:themeColor="text1"/>
          <w:lang w:val="en-AU" w:eastAsia="zh-CN"/>
        </w:rPr>
        <w:t>We implemented a</w:t>
      </w:r>
      <w:r w:rsidR="003F4AED" w:rsidRPr="00F740D1">
        <w:rPr>
          <w:color w:val="000000" w:themeColor="text1"/>
          <w:lang w:val="en-AU" w:eastAsia="zh-CN"/>
        </w:rPr>
        <w:t xml:space="preserve"> dashboard</w:t>
      </w:r>
      <w:r w:rsidR="001376C9" w:rsidRPr="00F740D1">
        <w:rPr>
          <w:color w:val="000000" w:themeColor="text1"/>
          <w:lang w:val="en-AU" w:eastAsia="zh-CN"/>
        </w:rPr>
        <w:t xml:space="preserve"> of </w:t>
      </w:r>
      <w:r w:rsidRPr="00F740D1">
        <w:rPr>
          <w:color w:val="000000" w:themeColor="text1"/>
          <w:lang w:val="en-AU" w:eastAsia="zh-CN"/>
        </w:rPr>
        <w:t>productivity indicators</w:t>
      </w:r>
      <w:r w:rsidR="003F4AED" w:rsidRPr="00F740D1">
        <w:rPr>
          <w:color w:val="000000" w:themeColor="text1"/>
          <w:lang w:val="en-AU" w:eastAsia="zh-CN"/>
        </w:rPr>
        <w:t xml:space="preserve"> in </w:t>
      </w:r>
      <w:r w:rsidR="0028378F" w:rsidRPr="00F740D1">
        <w:rPr>
          <w:color w:val="000000" w:themeColor="text1"/>
          <w:lang w:val="en-AU" w:eastAsia="zh-CN"/>
        </w:rPr>
        <w:t>Leonardo</w:t>
      </w:r>
      <w:r w:rsidR="003F4AED" w:rsidRPr="00F740D1">
        <w:rPr>
          <w:color w:val="000000" w:themeColor="text1"/>
          <w:lang w:val="en-AU" w:eastAsia="zh-CN"/>
        </w:rPr>
        <w:t>, a</w:t>
      </w:r>
      <w:r w:rsidR="00315EB6" w:rsidRPr="00F740D1">
        <w:rPr>
          <w:color w:val="000000" w:themeColor="text1"/>
          <w:lang w:val="en-AU" w:eastAsia="zh-CN"/>
        </w:rPr>
        <w:t>n Aerospace &amp; Defence</w:t>
      </w:r>
      <w:r w:rsidR="003F4AED" w:rsidRPr="00F740D1">
        <w:rPr>
          <w:color w:val="000000" w:themeColor="text1"/>
          <w:lang w:val="en-AU" w:eastAsia="zh-CN"/>
        </w:rPr>
        <w:t xml:space="preserve"> multinational high-tech firm with 180 offices</w:t>
      </w:r>
      <w:r w:rsidR="00315EB6" w:rsidRPr="00F740D1">
        <w:rPr>
          <w:color w:val="000000" w:themeColor="text1"/>
          <w:lang w:val="en-AU" w:eastAsia="zh-CN"/>
        </w:rPr>
        <w:t>, headquarters in Italy</w:t>
      </w:r>
      <w:r w:rsidRPr="00F740D1">
        <w:rPr>
          <w:color w:val="000000" w:themeColor="text1"/>
          <w:lang w:val="en-AU" w:eastAsia="zh-CN"/>
        </w:rPr>
        <w:t>,</w:t>
      </w:r>
      <w:r w:rsidR="003F4AED" w:rsidRPr="00F740D1">
        <w:rPr>
          <w:color w:val="000000" w:themeColor="text1"/>
          <w:lang w:val="en-AU" w:eastAsia="zh-CN"/>
        </w:rPr>
        <w:t xml:space="preserve"> and over 45</w:t>
      </w:r>
      <w:r w:rsidR="00385ACE" w:rsidRPr="00F740D1">
        <w:rPr>
          <w:color w:val="000000" w:themeColor="text1"/>
          <w:lang w:val="en-AU" w:eastAsia="zh-CN"/>
        </w:rPr>
        <w:t>’</w:t>
      </w:r>
      <w:r w:rsidR="003F4AED" w:rsidRPr="00F740D1">
        <w:rPr>
          <w:color w:val="000000" w:themeColor="text1"/>
          <w:lang w:val="en-AU" w:eastAsia="zh-CN"/>
        </w:rPr>
        <w:t xml:space="preserve">000 employees in 12 countries. </w:t>
      </w:r>
      <w:r w:rsidR="00CE0BF7" w:rsidRPr="00F740D1">
        <w:rPr>
          <w:color w:val="000000" w:themeColor="text1"/>
          <w:lang w:val="en-AU" w:eastAsia="zh-CN"/>
        </w:rPr>
        <w:t>Up to 2018</w:t>
      </w:r>
      <w:r w:rsidR="00BD6BB8" w:rsidRPr="00F740D1">
        <w:rPr>
          <w:color w:val="000000" w:themeColor="text1"/>
          <w:lang w:val="en-AU" w:eastAsia="zh-CN"/>
        </w:rPr>
        <w:t>,</w:t>
      </w:r>
      <w:r w:rsidR="00CE0BF7" w:rsidRPr="00F740D1">
        <w:rPr>
          <w:color w:val="000000" w:themeColor="text1"/>
          <w:lang w:val="en-AU" w:eastAsia="zh-CN"/>
        </w:rPr>
        <w:t xml:space="preserve"> </w:t>
      </w:r>
      <w:r w:rsidR="003F4AED" w:rsidRPr="00F740D1">
        <w:rPr>
          <w:color w:val="000000" w:themeColor="text1"/>
          <w:lang w:val="en-AU" w:eastAsia="zh-CN"/>
        </w:rPr>
        <w:t xml:space="preserve">the company </w:t>
      </w:r>
      <w:r w:rsidRPr="00F740D1">
        <w:rPr>
          <w:color w:val="000000" w:themeColor="text1"/>
          <w:lang w:val="en-AU" w:eastAsia="zh-CN"/>
        </w:rPr>
        <w:t>consisted of</w:t>
      </w:r>
      <w:r w:rsidR="003F4AED" w:rsidRPr="00F740D1">
        <w:rPr>
          <w:color w:val="000000" w:themeColor="text1"/>
          <w:lang w:val="en-AU" w:eastAsia="zh-CN"/>
        </w:rPr>
        <w:t xml:space="preserve"> </w:t>
      </w:r>
      <w:r w:rsidR="00CE0BF7" w:rsidRPr="00F740D1">
        <w:rPr>
          <w:color w:val="000000" w:themeColor="text1"/>
          <w:lang w:val="en-AU" w:eastAsia="zh-CN"/>
        </w:rPr>
        <w:t>seven</w:t>
      </w:r>
      <w:r w:rsidR="003F4AED" w:rsidRPr="00F740D1">
        <w:rPr>
          <w:color w:val="000000" w:themeColor="text1"/>
          <w:lang w:val="en-AU" w:eastAsia="zh-CN"/>
        </w:rPr>
        <w:t xml:space="preserve"> divisions (Helicopters; Aircraft; Aerostructures; Airborne and Space Systems; Land &amp; Naval Defence Electronics; Defence Systems; Security &amp; Information Systems). </w:t>
      </w:r>
      <w:r w:rsidR="00CE0BF7" w:rsidRPr="00F740D1">
        <w:rPr>
          <w:color w:val="000000" w:themeColor="text1"/>
          <w:lang w:val="en-AU" w:eastAsia="zh-CN"/>
        </w:rPr>
        <w:t xml:space="preserve">For PDE activities monitoring, Leonardo </w:t>
      </w:r>
      <w:r w:rsidR="00B97357" w:rsidRPr="00F740D1">
        <w:rPr>
          <w:color w:val="000000" w:themeColor="text1"/>
          <w:lang w:val="en-AU" w:eastAsia="zh-CN"/>
        </w:rPr>
        <w:t xml:space="preserve">also </w:t>
      </w:r>
      <w:r w:rsidR="00BC3DDF" w:rsidRPr="00F740D1">
        <w:rPr>
          <w:color w:val="000000" w:themeColor="text1"/>
          <w:lang w:val="en-AU" w:eastAsia="zh-CN"/>
        </w:rPr>
        <w:t xml:space="preserve">considers </w:t>
      </w:r>
      <w:r w:rsidR="00511DF6" w:rsidRPr="00F740D1">
        <w:rPr>
          <w:color w:val="000000" w:themeColor="text1"/>
          <w:lang w:val="en-AU" w:eastAsia="zh-CN"/>
        </w:rPr>
        <w:t xml:space="preserve">one </w:t>
      </w:r>
      <w:r w:rsidR="00BC3DDF" w:rsidRPr="00F740D1">
        <w:rPr>
          <w:color w:val="000000" w:themeColor="text1"/>
          <w:lang w:val="en-AU" w:eastAsia="zh-CN"/>
        </w:rPr>
        <w:t xml:space="preserve">of its most important </w:t>
      </w:r>
      <w:r w:rsidR="00CE0BF7" w:rsidRPr="00F740D1">
        <w:rPr>
          <w:color w:val="000000" w:themeColor="text1"/>
          <w:lang w:val="en-AU" w:eastAsia="zh-CN"/>
        </w:rPr>
        <w:t>controlled companies</w:t>
      </w:r>
      <w:r w:rsidR="0008430C" w:rsidRPr="00F740D1">
        <w:rPr>
          <w:color w:val="000000" w:themeColor="text1"/>
          <w:lang w:val="en-AU" w:eastAsia="zh-CN"/>
        </w:rPr>
        <w:t xml:space="preserve"> as </w:t>
      </w:r>
      <w:r w:rsidR="00872AF5" w:rsidRPr="00F740D1">
        <w:rPr>
          <w:color w:val="000000" w:themeColor="text1"/>
          <w:lang w:val="en-AU" w:eastAsia="zh-CN"/>
        </w:rPr>
        <w:t xml:space="preserve">a </w:t>
      </w:r>
      <w:r w:rsidR="0008430C" w:rsidRPr="00F740D1">
        <w:rPr>
          <w:color w:val="000000" w:themeColor="text1"/>
          <w:lang w:val="en-AU" w:eastAsia="zh-CN"/>
        </w:rPr>
        <w:t>division</w:t>
      </w:r>
      <w:r w:rsidR="00CE0BF7" w:rsidRPr="00F740D1">
        <w:rPr>
          <w:color w:val="000000" w:themeColor="text1"/>
          <w:lang w:val="en-AU" w:eastAsia="zh-CN"/>
        </w:rPr>
        <w:t xml:space="preserve">. </w:t>
      </w:r>
      <w:r w:rsidR="003F4AED" w:rsidRPr="00F740D1">
        <w:rPr>
          <w:color w:val="000000" w:themeColor="text1"/>
          <w:lang w:val="en-AU" w:eastAsia="zh-CN"/>
        </w:rPr>
        <w:t xml:space="preserve">Each division </w:t>
      </w:r>
      <w:r w:rsidRPr="00F740D1">
        <w:rPr>
          <w:color w:val="000000" w:themeColor="text1"/>
          <w:lang w:val="en-AU" w:eastAsia="zh-CN"/>
        </w:rPr>
        <w:t>has</w:t>
      </w:r>
      <w:r w:rsidR="003F4AED" w:rsidRPr="00F740D1">
        <w:rPr>
          <w:color w:val="000000" w:themeColor="text1"/>
          <w:lang w:val="en-AU" w:eastAsia="zh-CN"/>
        </w:rPr>
        <w:t xml:space="preserve"> a specific business portfolio</w:t>
      </w:r>
      <w:r w:rsidR="000415C1" w:rsidRPr="00F740D1">
        <w:rPr>
          <w:color w:val="000000" w:themeColor="text1"/>
          <w:lang w:val="en-AU" w:eastAsia="zh-CN"/>
        </w:rPr>
        <w:t>,</w:t>
      </w:r>
      <w:r w:rsidR="003F4AED" w:rsidRPr="00F740D1">
        <w:rPr>
          <w:color w:val="000000" w:themeColor="text1"/>
          <w:lang w:val="en-AU" w:eastAsia="zh-CN"/>
        </w:rPr>
        <w:t xml:space="preserve"> </w:t>
      </w:r>
      <w:r w:rsidR="000415C1" w:rsidRPr="00F740D1">
        <w:rPr>
          <w:color w:val="000000" w:themeColor="text1"/>
          <w:lang w:val="en-AU" w:eastAsia="zh-CN"/>
        </w:rPr>
        <w:t>a</w:t>
      </w:r>
      <w:r w:rsidR="003F4AED" w:rsidRPr="00F740D1">
        <w:rPr>
          <w:color w:val="000000" w:themeColor="text1"/>
          <w:lang w:val="en-AU" w:eastAsia="zh-CN"/>
        </w:rPr>
        <w:t xml:space="preserve"> market, and full accountability over its results. Therefore, the engineering units </w:t>
      </w:r>
      <w:r w:rsidRPr="00F740D1">
        <w:rPr>
          <w:color w:val="000000" w:themeColor="text1"/>
          <w:lang w:val="en-AU" w:eastAsia="zh-CN"/>
        </w:rPr>
        <w:t>of</w:t>
      </w:r>
      <w:r w:rsidR="003F4AED" w:rsidRPr="00F740D1">
        <w:rPr>
          <w:color w:val="000000" w:themeColor="text1"/>
          <w:lang w:val="en-AU" w:eastAsia="zh-CN"/>
        </w:rPr>
        <w:t xml:space="preserve"> </w:t>
      </w:r>
      <w:r w:rsidR="00323A58" w:rsidRPr="00F740D1">
        <w:rPr>
          <w:color w:val="000000" w:themeColor="text1"/>
          <w:lang w:val="en-AU" w:eastAsia="zh-CN"/>
        </w:rPr>
        <w:t>each division</w:t>
      </w:r>
      <w:r w:rsidR="003F4AED" w:rsidRPr="00F740D1">
        <w:rPr>
          <w:color w:val="000000" w:themeColor="text1"/>
          <w:lang w:val="en-AU" w:eastAsia="zh-CN"/>
        </w:rPr>
        <w:t xml:space="preserve"> operate in different markets and face different technological challenges.</w:t>
      </w:r>
      <w:r w:rsidR="00893819">
        <w:rPr>
          <w:color w:val="000000" w:themeColor="text1"/>
          <w:lang w:val="en-AU" w:eastAsia="zh-CN"/>
        </w:rPr>
        <w:t xml:space="preserve"> </w:t>
      </w:r>
      <w:r w:rsidR="003F4AED" w:rsidRPr="00F740D1">
        <w:rPr>
          <w:color w:val="000000" w:themeColor="text1"/>
          <w:lang w:val="en-AU" w:eastAsia="zh-CN"/>
        </w:rPr>
        <w:t xml:space="preserve">Nonetheless, suitable metrics need to be implemented to </w:t>
      </w:r>
      <w:r w:rsidRPr="00F740D1">
        <w:rPr>
          <w:color w:val="000000" w:themeColor="text1"/>
          <w:lang w:val="en-AU" w:eastAsia="zh-CN"/>
        </w:rPr>
        <w:t>compare</w:t>
      </w:r>
      <w:r w:rsidR="003F4AED" w:rsidRPr="00F740D1">
        <w:rPr>
          <w:color w:val="000000" w:themeColor="text1"/>
          <w:lang w:val="en-AU" w:eastAsia="zh-CN"/>
        </w:rPr>
        <w:t xml:space="preserve"> their productivity</w:t>
      </w:r>
      <w:r w:rsidRPr="00F740D1">
        <w:rPr>
          <w:color w:val="000000" w:themeColor="text1"/>
          <w:lang w:val="en-AU" w:eastAsia="zh-CN"/>
        </w:rPr>
        <w:t>,</w:t>
      </w:r>
      <w:r w:rsidR="003D5B27" w:rsidRPr="00F740D1">
        <w:rPr>
          <w:color w:val="000000" w:themeColor="text1"/>
          <w:lang w:val="en-AU" w:eastAsia="zh-CN"/>
        </w:rPr>
        <w:t xml:space="preserve"> enabling </w:t>
      </w:r>
      <w:r w:rsidRPr="00F740D1">
        <w:rPr>
          <w:color w:val="000000" w:themeColor="text1"/>
          <w:lang w:val="en-AU" w:eastAsia="zh-CN"/>
        </w:rPr>
        <w:t>them to improve</w:t>
      </w:r>
      <w:r w:rsidR="000415C1" w:rsidRPr="00F740D1">
        <w:rPr>
          <w:color w:val="000000" w:themeColor="text1"/>
          <w:lang w:val="en-AU" w:eastAsia="zh-CN"/>
        </w:rPr>
        <w:t xml:space="preserve"> the </w:t>
      </w:r>
      <w:r w:rsidR="003D5B27" w:rsidRPr="00F740D1">
        <w:rPr>
          <w:color w:val="000000" w:themeColor="text1"/>
          <w:lang w:val="en-AU" w:eastAsia="zh-CN"/>
        </w:rPr>
        <w:t>engineering processes</w:t>
      </w:r>
      <w:r w:rsidR="003F4AED" w:rsidRPr="00F740D1">
        <w:rPr>
          <w:color w:val="000000" w:themeColor="text1"/>
          <w:lang w:val="en-AU" w:eastAsia="zh-CN"/>
        </w:rPr>
        <w:t xml:space="preserve">. </w:t>
      </w:r>
    </w:p>
    <w:p w14:paraId="029E5692" w14:textId="41963882" w:rsidR="000415C1" w:rsidRPr="00F740D1" w:rsidRDefault="000415C1" w:rsidP="006A6256">
      <w:pPr>
        <w:pStyle w:val="Newparagraph"/>
        <w:rPr>
          <w:color w:val="000000" w:themeColor="text1"/>
          <w:lang w:val="en-AU" w:eastAsia="zh-CN"/>
        </w:rPr>
      </w:pPr>
      <w:r w:rsidRPr="00F740D1">
        <w:rPr>
          <w:color w:val="000000" w:themeColor="text1"/>
          <w:lang w:val="en-AU" w:eastAsia="zh-CN"/>
        </w:rPr>
        <w:t xml:space="preserve">Leonardo is ideal for an illustrative implementation of our approach to measuring PDE productivity for </w:t>
      </w:r>
      <w:r w:rsidR="00893819" w:rsidRPr="006C2215">
        <w:rPr>
          <w:color w:val="0070C0"/>
          <w:lang w:val="en-AU" w:eastAsia="zh-CN"/>
        </w:rPr>
        <w:t>four</w:t>
      </w:r>
      <w:r w:rsidR="001F2829" w:rsidRPr="006C2215">
        <w:rPr>
          <w:color w:val="0070C0"/>
          <w:lang w:val="en-AU" w:eastAsia="zh-CN"/>
        </w:rPr>
        <w:t xml:space="preserve"> </w:t>
      </w:r>
      <w:r w:rsidRPr="00F740D1">
        <w:rPr>
          <w:color w:val="000000" w:themeColor="text1"/>
          <w:lang w:val="en-AU" w:eastAsia="zh-CN"/>
        </w:rPr>
        <w:t>key reasons:</w:t>
      </w:r>
    </w:p>
    <w:p w14:paraId="0D828BEA" w14:textId="3B02B8D4" w:rsidR="000415C1" w:rsidRPr="00F740D1" w:rsidRDefault="000415C1" w:rsidP="00476491">
      <w:pPr>
        <w:pStyle w:val="Newparagraph"/>
        <w:numPr>
          <w:ilvl w:val="0"/>
          <w:numId w:val="6"/>
        </w:numPr>
        <w:rPr>
          <w:color w:val="000000" w:themeColor="text1"/>
          <w:lang w:val="en-AU" w:eastAsia="zh-CN"/>
        </w:rPr>
      </w:pPr>
      <w:r w:rsidRPr="00F740D1">
        <w:rPr>
          <w:color w:val="000000" w:themeColor="text1"/>
          <w:lang w:val="en-AU" w:eastAsia="zh-CN"/>
        </w:rPr>
        <w:t xml:space="preserve">the company comprises divisions whose activities include many different engineering </w:t>
      </w:r>
      <w:proofErr w:type="gramStart"/>
      <w:r w:rsidRPr="00F740D1">
        <w:rPr>
          <w:color w:val="000000" w:themeColor="text1"/>
          <w:lang w:val="en-AU" w:eastAsia="zh-CN"/>
        </w:rPr>
        <w:t>disciplines;</w:t>
      </w:r>
      <w:proofErr w:type="gramEnd"/>
    </w:p>
    <w:p w14:paraId="770139B0" w14:textId="77D5B297" w:rsidR="000415C1" w:rsidRPr="00F740D1" w:rsidRDefault="000415C1" w:rsidP="00476491">
      <w:pPr>
        <w:pStyle w:val="Newparagraph"/>
        <w:numPr>
          <w:ilvl w:val="0"/>
          <w:numId w:val="6"/>
        </w:numPr>
        <w:rPr>
          <w:color w:val="000000" w:themeColor="text1"/>
          <w:lang w:val="en-AU" w:eastAsia="zh-CN"/>
        </w:rPr>
      </w:pPr>
      <w:r w:rsidRPr="00F740D1">
        <w:rPr>
          <w:color w:val="000000" w:themeColor="text1"/>
          <w:lang w:val="en-AU" w:eastAsia="zh-CN"/>
        </w:rPr>
        <w:t>the management has a strong interest in the quantitative assessment of performance and is keen to have ea</w:t>
      </w:r>
      <w:r w:rsidR="003F4AED" w:rsidRPr="00F740D1">
        <w:rPr>
          <w:color w:val="000000" w:themeColor="text1"/>
          <w:lang w:val="en-AU" w:eastAsia="zh-CN"/>
        </w:rPr>
        <w:t xml:space="preserve">sy-to-implement, straightforward and scalable measures that could be used transversally to offer a comprehensive overview of the heterogeneous </w:t>
      </w:r>
      <w:r w:rsidR="000B4317" w:rsidRPr="00F740D1">
        <w:rPr>
          <w:color w:val="000000" w:themeColor="text1"/>
          <w:lang w:val="en-AU" w:eastAsia="zh-CN"/>
        </w:rPr>
        <w:t>PDE</w:t>
      </w:r>
      <w:r w:rsidR="003F4AED" w:rsidRPr="00F740D1">
        <w:rPr>
          <w:color w:val="000000" w:themeColor="text1"/>
          <w:lang w:val="en-AU" w:eastAsia="zh-CN"/>
        </w:rPr>
        <w:t xml:space="preserve"> </w:t>
      </w:r>
      <w:proofErr w:type="gramStart"/>
      <w:r w:rsidR="003F4AED" w:rsidRPr="00F740D1">
        <w:rPr>
          <w:color w:val="000000" w:themeColor="text1"/>
          <w:lang w:val="en-AU" w:eastAsia="zh-CN"/>
        </w:rPr>
        <w:t>units</w:t>
      </w:r>
      <w:r w:rsidRPr="00F740D1">
        <w:rPr>
          <w:color w:val="000000" w:themeColor="text1"/>
          <w:lang w:val="en-AU" w:eastAsia="zh-CN"/>
        </w:rPr>
        <w:t>;</w:t>
      </w:r>
      <w:proofErr w:type="gramEnd"/>
    </w:p>
    <w:p w14:paraId="4CE78439" w14:textId="35E80CC3" w:rsidR="000415C1" w:rsidRPr="00F740D1" w:rsidRDefault="001376C9" w:rsidP="00476491">
      <w:pPr>
        <w:pStyle w:val="Newparagraph"/>
        <w:numPr>
          <w:ilvl w:val="0"/>
          <w:numId w:val="6"/>
        </w:numPr>
        <w:rPr>
          <w:color w:val="000000" w:themeColor="text1"/>
          <w:lang w:val="en-AU" w:eastAsia="zh-CN"/>
        </w:rPr>
      </w:pPr>
      <w:r w:rsidRPr="00F740D1">
        <w:rPr>
          <w:color w:val="000000" w:themeColor="text1"/>
          <w:lang w:val="en-AU" w:eastAsia="zh-CN"/>
        </w:rPr>
        <w:t>PDE-related</w:t>
      </w:r>
      <w:r w:rsidR="003F4AED" w:rsidRPr="00F740D1">
        <w:rPr>
          <w:color w:val="000000" w:themeColor="text1"/>
          <w:lang w:val="en-AU" w:eastAsia="zh-CN"/>
        </w:rPr>
        <w:t xml:space="preserve"> data are available</w:t>
      </w:r>
      <w:r w:rsidRPr="00F740D1">
        <w:rPr>
          <w:color w:val="000000" w:themeColor="text1"/>
          <w:lang w:val="en-AU" w:eastAsia="zh-CN"/>
        </w:rPr>
        <w:t xml:space="preserve"> since the second half of 2016</w:t>
      </w:r>
      <w:r w:rsidR="003F4AED" w:rsidRPr="00F740D1">
        <w:rPr>
          <w:color w:val="000000" w:themeColor="text1"/>
          <w:lang w:val="en-AU" w:eastAsia="zh-CN"/>
        </w:rPr>
        <w:t xml:space="preserve">, thanks to the widespread and detailed use of the </w:t>
      </w:r>
      <w:r w:rsidR="00C7498E" w:rsidRPr="00F740D1">
        <w:rPr>
          <w:color w:val="000000" w:themeColor="text1"/>
          <w:lang w:val="en-AU" w:eastAsia="zh-CN"/>
        </w:rPr>
        <w:t xml:space="preserve">ERP system and the Product </w:t>
      </w:r>
      <w:r w:rsidR="007D003F" w:rsidRPr="00F740D1">
        <w:rPr>
          <w:color w:val="000000" w:themeColor="text1"/>
          <w:lang w:val="en-AU" w:eastAsia="zh-CN"/>
        </w:rPr>
        <w:t>Life Cycle</w:t>
      </w:r>
      <w:r w:rsidR="00C7498E" w:rsidRPr="00F740D1">
        <w:rPr>
          <w:color w:val="000000" w:themeColor="text1"/>
          <w:lang w:val="en-AU" w:eastAsia="zh-CN"/>
        </w:rPr>
        <w:t xml:space="preserve"> </w:t>
      </w:r>
      <w:r w:rsidR="007D003F" w:rsidRPr="00F740D1">
        <w:rPr>
          <w:color w:val="000000" w:themeColor="text1"/>
          <w:lang w:val="en-AU" w:eastAsia="zh-CN"/>
        </w:rPr>
        <w:t>Management</w:t>
      </w:r>
      <w:r w:rsidR="003F4AED" w:rsidRPr="00F740D1">
        <w:rPr>
          <w:color w:val="000000" w:themeColor="text1"/>
          <w:lang w:val="en-AU" w:eastAsia="zh-CN"/>
        </w:rPr>
        <w:t xml:space="preserve"> </w:t>
      </w:r>
      <w:r w:rsidR="00C7498E" w:rsidRPr="00F740D1">
        <w:rPr>
          <w:color w:val="000000" w:themeColor="text1"/>
          <w:lang w:val="en-AU" w:eastAsia="zh-CN"/>
        </w:rPr>
        <w:t xml:space="preserve">(PLM) </w:t>
      </w:r>
      <w:r w:rsidR="003D5B27" w:rsidRPr="00F740D1">
        <w:rPr>
          <w:color w:val="000000" w:themeColor="text1"/>
          <w:lang w:val="en-AU" w:eastAsia="zh-CN"/>
        </w:rPr>
        <w:t>system</w:t>
      </w:r>
      <w:r w:rsidR="003F4AED" w:rsidRPr="00F740D1">
        <w:rPr>
          <w:color w:val="000000" w:themeColor="text1"/>
          <w:lang w:val="en-AU" w:eastAsia="zh-CN"/>
        </w:rPr>
        <w:t xml:space="preserve"> to account for working hours and used </w:t>
      </w:r>
      <w:proofErr w:type="gramStart"/>
      <w:r w:rsidR="003F4AED" w:rsidRPr="00F740D1">
        <w:rPr>
          <w:color w:val="000000" w:themeColor="text1"/>
          <w:lang w:val="en-AU" w:eastAsia="zh-CN"/>
        </w:rPr>
        <w:t>resources</w:t>
      </w:r>
      <w:r w:rsidR="00E20C51" w:rsidRPr="00F740D1">
        <w:rPr>
          <w:color w:val="000000" w:themeColor="text1"/>
          <w:lang w:val="en-AU" w:eastAsia="zh-CN"/>
        </w:rPr>
        <w:t>;</w:t>
      </w:r>
      <w:proofErr w:type="gramEnd"/>
      <w:r w:rsidR="003D5B27" w:rsidRPr="00F740D1">
        <w:rPr>
          <w:color w:val="000000" w:themeColor="text1"/>
          <w:lang w:val="en-AU" w:eastAsia="zh-CN"/>
        </w:rPr>
        <w:t xml:space="preserve"> </w:t>
      </w:r>
    </w:p>
    <w:p w14:paraId="01C3836E" w14:textId="3839FFCE" w:rsidR="00DB1C79" w:rsidRPr="006C2215" w:rsidRDefault="001F2829" w:rsidP="006C2215">
      <w:pPr>
        <w:pStyle w:val="Newparagraph"/>
        <w:numPr>
          <w:ilvl w:val="0"/>
          <w:numId w:val="6"/>
        </w:numPr>
        <w:rPr>
          <w:color w:val="0070C0"/>
        </w:rPr>
      </w:pPr>
      <w:r w:rsidRPr="006C2215">
        <w:rPr>
          <w:color w:val="0070C0"/>
          <w:lang w:val="en-AU" w:eastAsia="zh-CN"/>
        </w:rPr>
        <w:t xml:space="preserve">the company had defined a set of </w:t>
      </w:r>
      <w:r w:rsidR="00F14407">
        <w:rPr>
          <w:color w:val="0070C0"/>
          <w:lang w:val="en-AU" w:eastAsia="zh-CN"/>
        </w:rPr>
        <w:t xml:space="preserve">PDE </w:t>
      </w:r>
      <w:r w:rsidRPr="006C2215">
        <w:rPr>
          <w:color w:val="0070C0"/>
          <w:lang w:val="en-AU" w:eastAsia="zh-CN"/>
        </w:rPr>
        <w:t xml:space="preserve">KPIs, </w:t>
      </w:r>
      <w:r w:rsidR="00DB1C79" w:rsidRPr="006C2215">
        <w:rPr>
          <w:color w:val="0070C0"/>
        </w:rPr>
        <w:t xml:space="preserve">grouped in different categories, to be </w:t>
      </w:r>
      <w:r w:rsidR="00DB1C79" w:rsidRPr="006C2215">
        <w:rPr>
          <w:color w:val="0070C0"/>
        </w:rPr>
        <w:lastRenderedPageBreak/>
        <w:t xml:space="preserve">measured by all </w:t>
      </w:r>
      <w:r w:rsidR="00F14407">
        <w:rPr>
          <w:color w:val="0070C0"/>
        </w:rPr>
        <w:t>d</w:t>
      </w:r>
      <w:r w:rsidR="00DB1C79" w:rsidRPr="006C2215">
        <w:rPr>
          <w:color w:val="0070C0"/>
        </w:rPr>
        <w:t>ivisions</w:t>
      </w:r>
      <w:r w:rsidRPr="006C2215">
        <w:rPr>
          <w:color w:val="0070C0"/>
        </w:rPr>
        <w:t xml:space="preserve">. Each KPI has been thoroughly described in fact sheets (e.g., see </w:t>
      </w:r>
      <w:r w:rsidRPr="006C2215">
        <w:rPr>
          <w:color w:val="0070C0"/>
        </w:rPr>
        <w:fldChar w:fldCharType="begin"/>
      </w:r>
      <w:r w:rsidRPr="006C2215">
        <w:rPr>
          <w:color w:val="0070C0"/>
        </w:rPr>
        <w:instrText xml:space="preserve"> REF _Ref80628311 \h </w:instrText>
      </w:r>
      <w:r w:rsidRPr="006C2215">
        <w:rPr>
          <w:color w:val="0070C0"/>
        </w:rPr>
      </w:r>
      <w:r w:rsidRPr="006C2215">
        <w:rPr>
          <w:color w:val="0070C0"/>
        </w:rPr>
        <w:fldChar w:fldCharType="separate"/>
      </w:r>
      <w:r w:rsidR="00F2110F">
        <w:t xml:space="preserve">Figure </w:t>
      </w:r>
      <w:r w:rsidR="00F2110F">
        <w:rPr>
          <w:noProof/>
        </w:rPr>
        <w:t>3</w:t>
      </w:r>
      <w:r w:rsidRPr="006C2215">
        <w:rPr>
          <w:color w:val="0070C0"/>
        </w:rPr>
        <w:fldChar w:fldCharType="end"/>
      </w:r>
      <w:r w:rsidRPr="006C2215">
        <w:rPr>
          <w:color w:val="0070C0"/>
        </w:rPr>
        <w:t>) to guarantee a standard data collection</w:t>
      </w:r>
      <w:r w:rsidR="00F14407" w:rsidRPr="006C2215">
        <w:rPr>
          <w:color w:val="0070C0"/>
        </w:rPr>
        <w:t xml:space="preserve"> and </w:t>
      </w:r>
      <w:r w:rsidR="00893819">
        <w:rPr>
          <w:color w:val="0070C0"/>
        </w:rPr>
        <w:t xml:space="preserve">is </w:t>
      </w:r>
      <w:r w:rsidR="00503A24">
        <w:rPr>
          <w:color w:val="0070C0"/>
        </w:rPr>
        <w:t>gathered</w:t>
      </w:r>
      <w:r w:rsidR="00F14407" w:rsidRPr="006C2215">
        <w:rPr>
          <w:color w:val="0070C0"/>
        </w:rPr>
        <w:t xml:space="preserve"> </w:t>
      </w:r>
      <w:r w:rsidR="00EF0E87">
        <w:rPr>
          <w:color w:val="0070C0"/>
        </w:rPr>
        <w:t>monthly</w:t>
      </w:r>
      <w:r w:rsidR="00F14407" w:rsidRPr="006C2215">
        <w:rPr>
          <w:color w:val="0070C0"/>
        </w:rPr>
        <w:t xml:space="preserve">. </w:t>
      </w:r>
    </w:p>
    <w:p w14:paraId="4AC27EC4" w14:textId="77777777" w:rsidR="001F2829" w:rsidRDefault="00246F38">
      <w:pPr>
        <w:pStyle w:val="Newparagraph"/>
        <w:keepNext/>
        <w:jc w:val="center"/>
      </w:pPr>
      <w:r w:rsidRPr="00F740D1">
        <w:rPr>
          <w:noProof/>
          <w:color w:val="000000" w:themeColor="text1"/>
          <w:lang w:val="it-IT" w:eastAsia="it-IT"/>
        </w:rPr>
        <w:drawing>
          <wp:inline distT="0" distB="0" distL="0" distR="0" wp14:anchorId="01590BD7" wp14:editId="7ECDA0C6">
            <wp:extent cx="5756118" cy="3553327"/>
            <wp:effectExtent l="0" t="0" r="0" b="9525"/>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9159"/>
                    <a:stretch/>
                  </pic:blipFill>
                  <pic:spPr bwMode="auto">
                    <a:xfrm>
                      <a:off x="0" y="0"/>
                      <a:ext cx="5756275" cy="3553424"/>
                    </a:xfrm>
                    <a:prstGeom prst="rect">
                      <a:avLst/>
                    </a:prstGeom>
                    <a:noFill/>
                    <a:ln>
                      <a:noFill/>
                    </a:ln>
                    <a:extLst>
                      <a:ext uri="{53640926-AAD7-44D8-BBD7-CCE9431645EC}">
                        <a14:shadowObscured xmlns:a14="http://schemas.microsoft.com/office/drawing/2010/main"/>
                      </a:ext>
                    </a:extLst>
                  </pic:spPr>
                </pic:pic>
              </a:graphicData>
            </a:graphic>
          </wp:inline>
        </w:drawing>
      </w:r>
    </w:p>
    <w:p w14:paraId="0AA17503" w14:textId="5BB19AA1" w:rsidR="001F2829" w:rsidRDefault="001F2829" w:rsidP="006C2215">
      <w:pPr>
        <w:pStyle w:val="Didascalia"/>
        <w:jc w:val="center"/>
      </w:pPr>
      <w:bookmarkStart w:id="26" w:name="_Ref80628311"/>
      <w:r>
        <w:t xml:space="preserve">Figure </w:t>
      </w:r>
      <w:r w:rsidR="00380523">
        <w:fldChar w:fldCharType="begin"/>
      </w:r>
      <w:r w:rsidR="00380523">
        <w:instrText xml:space="preserve"> SEQ Figure \* ARABIC </w:instrText>
      </w:r>
      <w:r w:rsidR="00380523">
        <w:fldChar w:fldCharType="separate"/>
      </w:r>
      <w:r w:rsidR="00F2110F">
        <w:rPr>
          <w:noProof/>
        </w:rPr>
        <w:t>3</w:t>
      </w:r>
      <w:r w:rsidR="00380523">
        <w:rPr>
          <w:noProof/>
        </w:rPr>
        <w:fldChar w:fldCharType="end"/>
      </w:r>
      <w:bookmarkEnd w:id="26"/>
      <w:r>
        <w:t xml:space="preserve"> </w:t>
      </w:r>
      <w:r w:rsidRPr="00AE2CE0">
        <w:t>Example of KPI fact sheet</w:t>
      </w:r>
    </w:p>
    <w:p w14:paraId="5829AD97" w14:textId="4B38C93D" w:rsidR="00D65682" w:rsidRPr="00F740D1" w:rsidRDefault="00AF4764" w:rsidP="00A73376">
      <w:pPr>
        <w:pStyle w:val="Titolo2"/>
        <w:rPr>
          <w:color w:val="000000" w:themeColor="text1"/>
        </w:rPr>
      </w:pPr>
      <w:bookmarkStart w:id="27" w:name="_Hlk80624087"/>
      <w:r w:rsidRPr="00F740D1">
        <w:rPr>
          <w:color w:val="000000" w:themeColor="text1"/>
        </w:rPr>
        <w:t xml:space="preserve">Methodology: </w:t>
      </w:r>
      <w:r w:rsidR="00D3646D" w:rsidRPr="00F740D1">
        <w:rPr>
          <w:color w:val="000000" w:themeColor="text1"/>
        </w:rPr>
        <w:t>The implementation of the dashboard</w:t>
      </w:r>
    </w:p>
    <w:p w14:paraId="31A32BC9" w14:textId="67BCDA7E" w:rsidR="000415C1" w:rsidRPr="00F740D1" w:rsidRDefault="00EF0E87" w:rsidP="000415C1">
      <w:pPr>
        <w:pStyle w:val="Newparagraph"/>
        <w:rPr>
          <w:color w:val="000000" w:themeColor="text1"/>
        </w:rPr>
      </w:pPr>
      <w:bookmarkStart w:id="28" w:name="_Hlk80627647"/>
      <w:bookmarkStart w:id="29" w:name="_Hlk80784570"/>
      <w:bookmarkEnd w:id="27"/>
      <w:r>
        <w:rPr>
          <w:color w:val="000000" w:themeColor="text1"/>
        </w:rPr>
        <w:t>Leonardo's Head of Corporate Engineering Governance</w:t>
      </w:r>
      <w:r w:rsidR="000415C1" w:rsidRPr="00F740D1">
        <w:rPr>
          <w:color w:val="000000" w:themeColor="text1"/>
        </w:rPr>
        <w:t xml:space="preserve"> and two of his senior </w:t>
      </w:r>
      <w:r w:rsidR="00C7498E" w:rsidRPr="00F740D1">
        <w:rPr>
          <w:color w:val="000000" w:themeColor="text1"/>
        </w:rPr>
        <w:t xml:space="preserve">Engineering </w:t>
      </w:r>
      <w:r w:rsidR="00511DF6" w:rsidRPr="00F740D1">
        <w:rPr>
          <w:color w:val="000000" w:themeColor="text1"/>
        </w:rPr>
        <w:t xml:space="preserve">team </w:t>
      </w:r>
      <w:r w:rsidR="00C7498E" w:rsidRPr="00F740D1">
        <w:rPr>
          <w:color w:val="000000" w:themeColor="text1"/>
        </w:rPr>
        <w:t>collaborators</w:t>
      </w:r>
      <w:r w:rsidR="00511DF6" w:rsidRPr="00F740D1">
        <w:rPr>
          <w:color w:val="000000" w:themeColor="text1"/>
        </w:rPr>
        <w:t xml:space="preserve"> </w:t>
      </w:r>
      <w:r w:rsidR="000415C1" w:rsidRPr="00F740D1">
        <w:rPr>
          <w:color w:val="000000" w:themeColor="text1"/>
        </w:rPr>
        <w:t xml:space="preserve">promoted the implementation of the approach we presented in Section 3. In this task, they </w:t>
      </w:r>
      <w:r w:rsidR="00CC67F5" w:rsidRPr="006C2215">
        <w:rPr>
          <w:color w:val="0070C0"/>
        </w:rPr>
        <w:t>collaborated with</w:t>
      </w:r>
      <w:r w:rsidR="000415C1" w:rsidRPr="006C2215">
        <w:rPr>
          <w:color w:val="0070C0"/>
        </w:rPr>
        <w:t xml:space="preserve"> </w:t>
      </w:r>
      <w:r w:rsidR="000415C1" w:rsidRPr="00F740D1">
        <w:rPr>
          <w:color w:val="000000" w:themeColor="text1"/>
        </w:rPr>
        <w:t xml:space="preserve">three </w:t>
      </w:r>
      <w:r w:rsidR="00C32F81" w:rsidRPr="00F740D1">
        <w:rPr>
          <w:color w:val="000000" w:themeColor="text1"/>
        </w:rPr>
        <w:t xml:space="preserve">senior </w:t>
      </w:r>
      <w:r w:rsidR="000415C1" w:rsidRPr="00F740D1">
        <w:rPr>
          <w:color w:val="000000" w:themeColor="text1"/>
        </w:rPr>
        <w:t>researchers. Her</w:t>
      </w:r>
      <w:r w:rsidR="00E01196" w:rsidRPr="00F740D1">
        <w:rPr>
          <w:color w:val="000000" w:themeColor="text1"/>
        </w:rPr>
        <w:t>e</w:t>
      </w:r>
      <w:r w:rsidR="000415C1" w:rsidRPr="00F740D1">
        <w:rPr>
          <w:color w:val="000000" w:themeColor="text1"/>
        </w:rPr>
        <w:t xml:space="preserve">after, we will refer jointly to the two groups as </w:t>
      </w:r>
      <w:r w:rsidR="000415C1" w:rsidRPr="00F740D1">
        <w:rPr>
          <w:i/>
          <w:iCs/>
          <w:color w:val="000000" w:themeColor="text1"/>
        </w:rPr>
        <w:t>the research team</w:t>
      </w:r>
      <w:bookmarkEnd w:id="28"/>
      <w:r w:rsidR="00E01196" w:rsidRPr="00F740D1">
        <w:rPr>
          <w:color w:val="000000" w:themeColor="text1"/>
        </w:rPr>
        <w:t>.</w:t>
      </w:r>
      <w:r w:rsidR="001F2829">
        <w:rPr>
          <w:color w:val="000000" w:themeColor="text1"/>
        </w:rPr>
        <w:t xml:space="preserve"> </w:t>
      </w:r>
      <w:bookmarkStart w:id="30" w:name="_Hlk80627632"/>
      <w:r w:rsidR="001F2829" w:rsidRPr="006C2215">
        <w:rPr>
          <w:color w:val="0070C0"/>
        </w:rPr>
        <w:t xml:space="preserve">Hence, the implementation of the dashboard followed a participatory action research approach </w:t>
      </w:r>
      <w:r w:rsidR="001F2829" w:rsidRPr="006C2215">
        <w:rPr>
          <w:color w:val="0070C0"/>
        </w:rPr>
        <w:fldChar w:fldCharType="begin" w:fldLock="1"/>
      </w:r>
      <w:r w:rsidR="00A72F1C">
        <w:rPr>
          <w:color w:val="0070C0"/>
        </w:rPr>
        <w:instrText>ADDIN CSL_CITATION {"citationItems":[{"id":"ITEM-1","itemData":{"author":[{"dropping-particle":"","family":"McIntyre","given":"Alice","non-dropping-particle":"","parse-names":false,"suffix":""}],"id":"ITEM-1","issued":{"date-parts":[["2008"]]},"publisher":"Sage Publications","publisher-place":"Thousand Oaks, CA","title":"Participatory Action Research","type":"book"},"uris":["http://www.mendeley.com/documents/?uuid=7bb9edb5-8636-45c9-bca9-e1107b9df033"]}],"mendeley":{"formattedCitation":"[15]","plainTextFormattedCitation":"[15]","previouslyFormattedCitation":"[15]"},"properties":{"noteIndex":0},"schema":"https://github.com/citation-style-language/schema/raw/master/csl-citation.json"}</w:instrText>
      </w:r>
      <w:r w:rsidR="001F2829" w:rsidRPr="006C2215">
        <w:rPr>
          <w:color w:val="0070C0"/>
        </w:rPr>
        <w:fldChar w:fldCharType="separate"/>
      </w:r>
      <w:r w:rsidR="00A72F1C" w:rsidRPr="00A72F1C">
        <w:rPr>
          <w:noProof/>
          <w:color w:val="0070C0"/>
        </w:rPr>
        <w:t>[15]</w:t>
      </w:r>
      <w:r w:rsidR="001F2829" w:rsidRPr="006C2215">
        <w:rPr>
          <w:color w:val="0070C0"/>
        </w:rPr>
        <w:fldChar w:fldCharType="end"/>
      </w:r>
      <w:r>
        <w:rPr>
          <w:color w:val="0070C0"/>
        </w:rPr>
        <w:t>,</w:t>
      </w:r>
      <w:r w:rsidR="001F2829" w:rsidRPr="006C2215">
        <w:rPr>
          <w:color w:val="0070C0"/>
        </w:rPr>
        <w:t xml:space="preserve"> where researchers and corporate participants collaborated to co-construct </w:t>
      </w:r>
      <w:r w:rsidR="00972D3D">
        <w:rPr>
          <w:color w:val="0070C0"/>
        </w:rPr>
        <w:t xml:space="preserve">the </w:t>
      </w:r>
      <w:r w:rsidR="001F2829" w:rsidRPr="006C2215">
        <w:rPr>
          <w:color w:val="0070C0"/>
        </w:rPr>
        <w:t>knowledge needed by the company.</w:t>
      </w:r>
      <w:bookmarkEnd w:id="30"/>
    </w:p>
    <w:bookmarkEnd w:id="29"/>
    <w:p w14:paraId="0880649E" w14:textId="63110742" w:rsidR="00C32F81" w:rsidRPr="00F740D1" w:rsidRDefault="000415C1" w:rsidP="00A1665D">
      <w:pPr>
        <w:pStyle w:val="Newparagraph"/>
        <w:rPr>
          <w:color w:val="000000" w:themeColor="text1"/>
        </w:rPr>
      </w:pPr>
      <w:r w:rsidRPr="00F740D1">
        <w:rPr>
          <w:color w:val="000000" w:themeColor="text1"/>
        </w:rPr>
        <w:t>As a first step, the manager identified a set of three goals, including</w:t>
      </w:r>
      <w:r w:rsidR="00456B9B" w:rsidRPr="00F740D1">
        <w:rPr>
          <w:color w:val="000000" w:themeColor="text1"/>
        </w:rPr>
        <w:t xml:space="preserve"> 1. </w:t>
      </w:r>
      <w:r w:rsidRPr="00F740D1">
        <w:rPr>
          <w:color w:val="000000" w:themeColor="text1"/>
        </w:rPr>
        <w:t>s</w:t>
      </w:r>
      <w:r w:rsidR="00456B9B" w:rsidRPr="00F740D1">
        <w:rPr>
          <w:color w:val="000000" w:themeColor="text1"/>
        </w:rPr>
        <w:t xml:space="preserve">etting up a dashboard of </w:t>
      </w:r>
      <w:r w:rsidR="00F830C6" w:rsidRPr="00F740D1">
        <w:rPr>
          <w:color w:val="000000" w:themeColor="text1"/>
        </w:rPr>
        <w:t>indicators</w:t>
      </w:r>
      <w:r w:rsidR="00456B9B" w:rsidRPr="00F740D1">
        <w:rPr>
          <w:color w:val="000000" w:themeColor="text1"/>
        </w:rPr>
        <w:t xml:space="preserve"> </w:t>
      </w:r>
      <w:r w:rsidR="005E59F0" w:rsidRPr="00F740D1">
        <w:rPr>
          <w:color w:val="000000" w:themeColor="text1"/>
        </w:rPr>
        <w:t>to measure</w:t>
      </w:r>
      <w:r w:rsidR="00456B9B" w:rsidRPr="00F740D1">
        <w:rPr>
          <w:color w:val="000000" w:themeColor="text1"/>
        </w:rPr>
        <w:t xml:space="preserve"> the impact of organi</w:t>
      </w:r>
      <w:r w:rsidR="00872AF5" w:rsidRPr="00F740D1">
        <w:rPr>
          <w:color w:val="000000" w:themeColor="text1"/>
        </w:rPr>
        <w:t>s</w:t>
      </w:r>
      <w:r w:rsidR="00456B9B" w:rsidRPr="00F740D1">
        <w:rPr>
          <w:color w:val="000000" w:themeColor="text1"/>
        </w:rPr>
        <w:t>ational changes on PDE productivity</w:t>
      </w:r>
      <w:r w:rsidRPr="00F740D1">
        <w:rPr>
          <w:color w:val="000000" w:themeColor="text1"/>
        </w:rPr>
        <w:t>;</w:t>
      </w:r>
      <w:r w:rsidR="00456B9B" w:rsidRPr="00F740D1">
        <w:rPr>
          <w:color w:val="000000" w:themeColor="text1"/>
        </w:rPr>
        <w:t xml:space="preserve"> 2. </w:t>
      </w:r>
      <w:r w:rsidRPr="00F740D1">
        <w:rPr>
          <w:color w:val="000000" w:themeColor="text1"/>
        </w:rPr>
        <w:t>i</w:t>
      </w:r>
      <w:r w:rsidR="00456B9B" w:rsidRPr="00F740D1">
        <w:rPr>
          <w:color w:val="000000" w:themeColor="text1"/>
        </w:rPr>
        <w:t xml:space="preserve">dentifying internal </w:t>
      </w:r>
      <w:r w:rsidR="003D5B27" w:rsidRPr="00F740D1">
        <w:rPr>
          <w:color w:val="000000" w:themeColor="text1"/>
        </w:rPr>
        <w:t>thresholds of</w:t>
      </w:r>
      <w:r w:rsidR="00456B9B" w:rsidRPr="00F740D1">
        <w:rPr>
          <w:color w:val="000000" w:themeColor="text1"/>
        </w:rPr>
        <w:t xml:space="preserve"> productivity and quality that could serve to define division-specific goals</w:t>
      </w:r>
      <w:r w:rsidRPr="00F740D1">
        <w:rPr>
          <w:color w:val="000000" w:themeColor="text1"/>
        </w:rPr>
        <w:t>;</w:t>
      </w:r>
      <w:r w:rsidR="003D5B27" w:rsidRPr="00F740D1">
        <w:rPr>
          <w:color w:val="000000" w:themeColor="text1"/>
        </w:rPr>
        <w:t xml:space="preserve"> 3. </w:t>
      </w:r>
      <w:r w:rsidRPr="00F740D1">
        <w:rPr>
          <w:color w:val="000000" w:themeColor="text1"/>
        </w:rPr>
        <w:t>c</w:t>
      </w:r>
      <w:r w:rsidR="003D5B27" w:rsidRPr="00F740D1">
        <w:rPr>
          <w:color w:val="000000" w:themeColor="text1"/>
        </w:rPr>
        <w:t>ompare productivity results with external industry benchmarks.</w:t>
      </w:r>
      <w:r w:rsidR="00691E9F">
        <w:rPr>
          <w:color w:val="000000" w:themeColor="text1"/>
        </w:rPr>
        <w:t xml:space="preserve"> </w:t>
      </w:r>
      <w:r w:rsidR="00E038BF" w:rsidRPr="00F740D1">
        <w:rPr>
          <w:color w:val="000000" w:themeColor="text1"/>
        </w:rPr>
        <w:t xml:space="preserve">Starting from </w:t>
      </w:r>
      <w:r w:rsidR="00E038BF" w:rsidRPr="00F740D1">
        <w:rPr>
          <w:color w:val="000000" w:themeColor="text1"/>
        </w:rPr>
        <w:lastRenderedPageBreak/>
        <w:t xml:space="preserve">this </w:t>
      </w:r>
      <w:r w:rsidR="003D5B27" w:rsidRPr="00F740D1">
        <w:rPr>
          <w:color w:val="000000" w:themeColor="text1"/>
        </w:rPr>
        <w:t>three-</w:t>
      </w:r>
      <w:r w:rsidR="00E038BF" w:rsidRPr="00F740D1">
        <w:rPr>
          <w:color w:val="000000" w:themeColor="text1"/>
        </w:rPr>
        <w:t xml:space="preserve">fold goal, </w:t>
      </w:r>
      <w:r w:rsidR="00C32F81" w:rsidRPr="00F740D1">
        <w:rPr>
          <w:color w:val="000000" w:themeColor="text1"/>
        </w:rPr>
        <w:t>the research team</w:t>
      </w:r>
      <w:r w:rsidR="00E038BF" w:rsidRPr="00F740D1">
        <w:rPr>
          <w:color w:val="000000" w:themeColor="text1"/>
        </w:rPr>
        <w:t xml:space="preserve"> defined </w:t>
      </w:r>
      <w:r w:rsidR="00A1665D" w:rsidRPr="00F740D1">
        <w:rPr>
          <w:color w:val="000000" w:themeColor="text1"/>
        </w:rPr>
        <w:t>five</w:t>
      </w:r>
      <w:r w:rsidR="00E038BF" w:rsidRPr="00F740D1">
        <w:rPr>
          <w:color w:val="000000" w:themeColor="text1"/>
        </w:rPr>
        <w:t xml:space="preserve"> output-oriented and </w:t>
      </w:r>
      <w:r w:rsidR="0075688C" w:rsidRPr="00F740D1">
        <w:rPr>
          <w:color w:val="000000" w:themeColor="text1"/>
        </w:rPr>
        <w:t xml:space="preserve">four </w:t>
      </w:r>
      <w:r w:rsidR="00E038BF" w:rsidRPr="00F740D1">
        <w:rPr>
          <w:color w:val="000000" w:themeColor="text1"/>
        </w:rPr>
        <w:t xml:space="preserve">outcome-oriented productivity </w:t>
      </w:r>
      <w:r w:rsidR="00F830C6" w:rsidRPr="00F740D1">
        <w:rPr>
          <w:color w:val="000000" w:themeColor="text1"/>
        </w:rPr>
        <w:t>indicators</w:t>
      </w:r>
      <w:r w:rsidR="00883845" w:rsidRPr="00F740D1">
        <w:rPr>
          <w:color w:val="000000" w:themeColor="text1"/>
        </w:rPr>
        <w:t xml:space="preserve"> (Table 1)</w:t>
      </w:r>
      <w:r w:rsidR="00E038BF" w:rsidRPr="00F740D1">
        <w:rPr>
          <w:color w:val="000000" w:themeColor="text1"/>
        </w:rPr>
        <w:t>.</w:t>
      </w:r>
      <w:r w:rsidR="00C32F81" w:rsidRPr="00F740D1">
        <w:rPr>
          <w:color w:val="000000" w:themeColor="text1"/>
        </w:rPr>
        <w:t xml:space="preserve"> </w:t>
      </w:r>
    </w:p>
    <w:p w14:paraId="5E4B58E4" w14:textId="350A2485" w:rsidR="00D96FD1" w:rsidRDefault="00C32F81" w:rsidP="00A1665D">
      <w:pPr>
        <w:pStyle w:val="Newparagraph"/>
        <w:rPr>
          <w:color w:val="000000" w:themeColor="text1"/>
        </w:rPr>
      </w:pPr>
      <w:bookmarkStart w:id="31" w:name="_Hlk70347406"/>
      <w:r w:rsidRPr="00F740D1">
        <w:rPr>
          <w:color w:val="000000" w:themeColor="text1"/>
        </w:rPr>
        <w:t>The definition of such indicators started from a la</w:t>
      </w:r>
      <w:r w:rsidR="00E01196" w:rsidRPr="00F740D1">
        <w:rPr>
          <w:color w:val="000000" w:themeColor="text1"/>
        </w:rPr>
        <w:t>r</w:t>
      </w:r>
      <w:r w:rsidRPr="00F740D1">
        <w:rPr>
          <w:color w:val="000000" w:themeColor="text1"/>
        </w:rPr>
        <w:t>ger set of candidates</w:t>
      </w:r>
      <w:r w:rsidR="00FB5E4B" w:rsidRPr="00F740D1">
        <w:rPr>
          <w:color w:val="000000" w:themeColor="text1"/>
        </w:rPr>
        <w:t xml:space="preserve"> (over 200 suitable input and output metrics, drawn from Leonardo’s ERP and PLM systems). </w:t>
      </w:r>
      <w:r w:rsidR="00EF0E87">
        <w:rPr>
          <w:color w:val="000000" w:themeColor="text1"/>
        </w:rPr>
        <w:t>First, t</w:t>
      </w:r>
      <w:r w:rsidR="00FB5E4B" w:rsidRPr="00F740D1">
        <w:rPr>
          <w:color w:val="000000" w:themeColor="text1"/>
        </w:rPr>
        <w:t xml:space="preserve">he research team went through each of them, selecting the most promising ones according to the rationale described in subsections 3.2 and 3.3 (i.e., inputs that are likely to be key determinants of the outputs/outcomes that describe the desired result of PDE activities the best). </w:t>
      </w:r>
      <w:r w:rsidR="00EF0E87">
        <w:rPr>
          <w:color w:val="000000" w:themeColor="text1"/>
        </w:rPr>
        <w:t>Next, t</w:t>
      </w:r>
      <w:r w:rsidR="00FB5E4B" w:rsidRPr="00F740D1">
        <w:rPr>
          <w:color w:val="000000" w:themeColor="text1"/>
        </w:rPr>
        <w:t>he research team narrowed down the initial set of metrics</w:t>
      </w:r>
      <w:r w:rsidRPr="00F740D1">
        <w:rPr>
          <w:color w:val="000000" w:themeColor="text1"/>
        </w:rPr>
        <w:t xml:space="preserve"> to avoid </w:t>
      </w:r>
      <w:r w:rsidR="00E01196" w:rsidRPr="00F740D1">
        <w:rPr>
          <w:color w:val="000000" w:themeColor="text1"/>
        </w:rPr>
        <w:t xml:space="preserve">unnecessary </w:t>
      </w:r>
      <w:r w:rsidRPr="00F740D1">
        <w:rPr>
          <w:color w:val="000000" w:themeColor="text1"/>
        </w:rPr>
        <w:t>duplications (</w:t>
      </w:r>
      <w:r w:rsidR="00E01196" w:rsidRPr="00F740D1">
        <w:rPr>
          <w:color w:val="000000" w:themeColor="text1"/>
        </w:rPr>
        <w:t xml:space="preserve">e.g., </w:t>
      </w:r>
      <w:r w:rsidRPr="00F740D1">
        <w:rPr>
          <w:color w:val="000000" w:themeColor="text1"/>
        </w:rPr>
        <w:t>indicators that measured two strongly correlated outputs) and inaccuracies (</w:t>
      </w:r>
      <w:r w:rsidR="00E01196" w:rsidRPr="00F740D1">
        <w:rPr>
          <w:color w:val="000000" w:themeColor="text1"/>
        </w:rPr>
        <w:t xml:space="preserve">e.g., </w:t>
      </w:r>
      <w:r w:rsidRPr="00F740D1">
        <w:rPr>
          <w:color w:val="000000" w:themeColor="text1"/>
        </w:rPr>
        <w:t>indicators for which raw data were considered unreliable).</w:t>
      </w:r>
      <w:r w:rsidR="00FB5E4B" w:rsidRPr="00F740D1">
        <w:rPr>
          <w:color w:val="000000" w:themeColor="text1"/>
        </w:rPr>
        <w:t xml:space="preserve"> </w:t>
      </w:r>
      <w:r w:rsidR="00D96FD1" w:rsidRPr="00F740D1">
        <w:rPr>
          <w:color w:val="000000" w:themeColor="text1"/>
        </w:rPr>
        <w:t xml:space="preserve">Examples of discarded metrics include </w:t>
      </w:r>
      <w:r w:rsidR="00D56837" w:rsidRPr="00F740D1">
        <w:rPr>
          <w:color w:val="000000" w:themeColor="text1"/>
        </w:rPr>
        <w:t xml:space="preserve">new product ideas gathered </w:t>
      </w:r>
      <w:r w:rsidR="00D96FD1" w:rsidRPr="00F740D1">
        <w:rPr>
          <w:color w:val="000000" w:themeColor="text1"/>
        </w:rPr>
        <w:t xml:space="preserve">(which </w:t>
      </w:r>
      <w:r w:rsidR="00826572" w:rsidRPr="00F740D1">
        <w:rPr>
          <w:color w:val="000000" w:themeColor="text1"/>
        </w:rPr>
        <w:t xml:space="preserve">depends heavily </w:t>
      </w:r>
      <w:r w:rsidR="00337DD2" w:rsidRPr="00F740D1">
        <w:rPr>
          <w:color w:val="000000" w:themeColor="text1"/>
        </w:rPr>
        <w:t>on</w:t>
      </w:r>
      <w:r w:rsidR="00826572" w:rsidRPr="00F740D1">
        <w:rPr>
          <w:color w:val="000000" w:themeColor="text1"/>
        </w:rPr>
        <w:t xml:space="preserve"> the </w:t>
      </w:r>
      <w:r w:rsidR="0083330A" w:rsidRPr="00F740D1">
        <w:rPr>
          <w:color w:val="000000" w:themeColor="text1"/>
        </w:rPr>
        <w:t xml:space="preserve">innovation </w:t>
      </w:r>
      <w:r w:rsidR="00826572" w:rsidRPr="00F740D1">
        <w:rPr>
          <w:color w:val="000000" w:themeColor="text1"/>
        </w:rPr>
        <w:t>posture of the company</w:t>
      </w:r>
      <w:r w:rsidR="00D96FD1" w:rsidRPr="00F740D1">
        <w:rPr>
          <w:color w:val="000000" w:themeColor="text1"/>
        </w:rPr>
        <w:t>), software problem reports (which would apply to a subset of the divisions)</w:t>
      </w:r>
      <w:r w:rsidR="0083330A" w:rsidRPr="00F740D1">
        <w:rPr>
          <w:color w:val="000000" w:themeColor="text1"/>
        </w:rPr>
        <w:t xml:space="preserve"> and customer-non compliances (</w:t>
      </w:r>
      <w:r w:rsidR="00337DD2" w:rsidRPr="00F740D1">
        <w:rPr>
          <w:color w:val="000000" w:themeColor="text1"/>
        </w:rPr>
        <w:t>due to the lack of</w:t>
      </w:r>
      <w:r w:rsidR="0083330A" w:rsidRPr="00F740D1">
        <w:rPr>
          <w:color w:val="000000" w:themeColor="text1"/>
        </w:rPr>
        <w:t xml:space="preserve"> data </w:t>
      </w:r>
      <w:r w:rsidR="00337DD2" w:rsidRPr="00F740D1">
        <w:rPr>
          <w:color w:val="000000" w:themeColor="text1"/>
        </w:rPr>
        <w:t xml:space="preserve">dynamics </w:t>
      </w:r>
      <w:r w:rsidR="0083330A" w:rsidRPr="00F740D1">
        <w:rPr>
          <w:color w:val="000000" w:themeColor="text1"/>
        </w:rPr>
        <w:t xml:space="preserve">to be </w:t>
      </w:r>
      <w:r w:rsidR="004051D9" w:rsidRPr="00F740D1">
        <w:rPr>
          <w:color w:val="000000" w:themeColor="text1"/>
        </w:rPr>
        <w:t>e</w:t>
      </w:r>
      <w:r w:rsidR="0083330A" w:rsidRPr="00F740D1">
        <w:rPr>
          <w:color w:val="000000" w:themeColor="text1"/>
        </w:rPr>
        <w:t>valuated)</w:t>
      </w:r>
      <w:r w:rsidR="00872AF5" w:rsidRPr="00F740D1">
        <w:rPr>
          <w:color w:val="000000" w:themeColor="text1"/>
        </w:rPr>
        <w:t>.</w:t>
      </w:r>
      <w:r w:rsidR="00D96FD1" w:rsidRPr="00F740D1">
        <w:rPr>
          <w:color w:val="000000" w:themeColor="text1"/>
        </w:rPr>
        <w:t xml:space="preserve"> </w:t>
      </w:r>
      <w:r w:rsidR="00EF0E87">
        <w:rPr>
          <w:color w:val="000000" w:themeColor="text1"/>
        </w:rPr>
        <w:t>Finally, w</w:t>
      </w:r>
      <w:r w:rsidR="00FB5E4B" w:rsidRPr="00F740D1">
        <w:rPr>
          <w:color w:val="000000" w:themeColor="text1"/>
        </w:rPr>
        <w:t xml:space="preserve">here necessary, the research team invited the divisions to complete missing data or to produce additional metrics based on their archives and complementary datasets (e.g., the data needed to define the </w:t>
      </w:r>
      <w:r w:rsidR="00FB5E4B" w:rsidRPr="00F740D1">
        <w:rPr>
          <w:i/>
          <w:iCs/>
          <w:color w:val="000000" w:themeColor="text1"/>
        </w:rPr>
        <w:t xml:space="preserve">novelty </w:t>
      </w:r>
      <w:r w:rsidR="00FB5E4B" w:rsidRPr="00F740D1">
        <w:rPr>
          <w:color w:val="000000" w:themeColor="text1"/>
        </w:rPr>
        <w:t>variable, described in the next subsection, were not available in the E</w:t>
      </w:r>
      <w:r w:rsidR="003A096E" w:rsidRPr="00F740D1">
        <w:rPr>
          <w:color w:val="000000" w:themeColor="text1"/>
        </w:rPr>
        <w:t>RP</w:t>
      </w:r>
      <w:r w:rsidR="00FB5E4B" w:rsidRPr="00F740D1">
        <w:rPr>
          <w:color w:val="000000" w:themeColor="text1"/>
        </w:rPr>
        <w:t xml:space="preserve"> or P</w:t>
      </w:r>
      <w:r w:rsidR="003A096E" w:rsidRPr="00F740D1">
        <w:rPr>
          <w:color w:val="000000" w:themeColor="text1"/>
        </w:rPr>
        <w:t>LM</w:t>
      </w:r>
      <w:r w:rsidR="00FB5E4B" w:rsidRPr="00F740D1">
        <w:rPr>
          <w:color w:val="000000" w:themeColor="text1"/>
        </w:rPr>
        <w:t xml:space="preserve"> systems for most divisions)</w:t>
      </w:r>
      <w:r w:rsidR="00D96FD1" w:rsidRPr="00F740D1">
        <w:rPr>
          <w:color w:val="000000" w:themeColor="text1"/>
        </w:rPr>
        <w:t>.</w:t>
      </w:r>
      <w:bookmarkEnd w:id="31"/>
    </w:p>
    <w:p w14:paraId="4EDA175C" w14:textId="77777777" w:rsidR="00A72F1C" w:rsidRDefault="00A72F1C" w:rsidP="00A72F1C">
      <w:pPr>
        <w:pStyle w:val="Newparagraph"/>
        <w:rPr>
          <w:color w:val="000000" w:themeColor="text1"/>
        </w:rPr>
      </w:pPr>
      <w:r w:rsidRPr="00F740D1">
        <w:rPr>
          <w:color w:val="000000" w:themeColor="text1"/>
        </w:rPr>
        <w:t>The output-oriented measures cover the five typical PDE activities performed in most divisions of Leonardo: electronic systems development (P</w:t>
      </w:r>
      <w:r w:rsidRPr="00F740D1">
        <w:rPr>
          <w:color w:val="000000" w:themeColor="text1"/>
          <w:vertAlign w:val="subscript"/>
        </w:rPr>
        <w:t>1</w:t>
      </w:r>
      <w:r w:rsidRPr="00F740D1">
        <w:rPr>
          <w:color w:val="000000" w:themeColor="text1"/>
        </w:rPr>
        <w:t>), software development (P</w:t>
      </w:r>
      <w:r w:rsidRPr="00F740D1">
        <w:rPr>
          <w:color w:val="000000" w:themeColor="text1"/>
          <w:vertAlign w:val="subscript"/>
        </w:rPr>
        <w:t>2</w:t>
      </w:r>
      <w:r w:rsidRPr="00F740D1">
        <w:rPr>
          <w:color w:val="000000" w:themeColor="text1"/>
        </w:rPr>
        <w:t>), system requirement development (P</w:t>
      </w:r>
      <w:r w:rsidRPr="00F740D1">
        <w:rPr>
          <w:color w:val="000000" w:themeColor="text1"/>
          <w:vertAlign w:val="subscript"/>
        </w:rPr>
        <w:t>3</w:t>
      </w:r>
      <w:r w:rsidRPr="00F740D1">
        <w:rPr>
          <w:color w:val="000000" w:themeColor="text1"/>
        </w:rPr>
        <w:t>), test development and execution (P</w:t>
      </w:r>
      <w:r w:rsidRPr="00F740D1">
        <w:rPr>
          <w:color w:val="000000" w:themeColor="text1"/>
          <w:vertAlign w:val="subscript"/>
        </w:rPr>
        <w:t>4</w:t>
      </w:r>
      <w:r w:rsidRPr="00F740D1">
        <w:rPr>
          <w:color w:val="000000" w:themeColor="text1"/>
        </w:rPr>
        <w:t>), and CAD design (P</w:t>
      </w:r>
      <w:r w:rsidRPr="00F740D1">
        <w:rPr>
          <w:color w:val="000000" w:themeColor="text1"/>
          <w:vertAlign w:val="subscript"/>
        </w:rPr>
        <w:t>5</w:t>
      </w:r>
      <w:r w:rsidRPr="00F740D1">
        <w:rPr>
          <w:color w:val="000000" w:themeColor="text1"/>
        </w:rPr>
        <w:t xml:space="preserve">). </w:t>
      </w:r>
    </w:p>
    <w:p w14:paraId="7AB39366" w14:textId="555A761A" w:rsidR="003D7264" w:rsidRPr="00F740D1" w:rsidRDefault="00A72F1C" w:rsidP="00A1665D">
      <w:pPr>
        <w:pStyle w:val="Newparagraph"/>
        <w:rPr>
          <w:color w:val="000000" w:themeColor="text1"/>
        </w:rPr>
      </w:pPr>
      <w:r w:rsidRPr="00F740D1">
        <w:rPr>
          <w:color w:val="000000" w:themeColor="text1"/>
        </w:rPr>
        <w:t>The outcome-oriented measures account for both the output per input rate of typical PDE activities (efficiency) and the extent to which such outputs are in line with acceptable standards (effectiveness). Among them, we defined P</w:t>
      </w:r>
      <w:r w:rsidRPr="00F740D1">
        <w:rPr>
          <w:color w:val="000000" w:themeColor="text1"/>
          <w:vertAlign w:val="subscript"/>
        </w:rPr>
        <w:t xml:space="preserve">6 </w:t>
      </w:r>
      <w:r w:rsidRPr="00F740D1">
        <w:rPr>
          <w:color w:val="000000" w:themeColor="text1"/>
        </w:rPr>
        <w:t xml:space="preserve">as the number of technical documents (such as specifications, design, plans, and interface documents) released by the PDE units on the total number of engineering hours, excluding those that are dedicated CAD models (efficiency). </w:t>
      </w:r>
    </w:p>
    <w:p w14:paraId="72C7C18A" w14:textId="77777777" w:rsidR="00A1665D" w:rsidRPr="00F740D1" w:rsidRDefault="00A1665D" w:rsidP="00CE0BF7">
      <w:pPr>
        <w:pStyle w:val="Newparagraph"/>
        <w:rPr>
          <w:color w:val="000000" w:themeColor="text1"/>
        </w:rPr>
        <w:sectPr w:rsidR="00A1665D" w:rsidRPr="00F740D1" w:rsidSect="006E198C">
          <w:footerReference w:type="default" r:id="rId11"/>
          <w:pgSz w:w="11901" w:h="16840" w:code="9"/>
          <w:pgMar w:top="1985" w:right="1418" w:bottom="1418" w:left="1418" w:header="709" w:footer="709" w:gutter="0"/>
          <w:cols w:space="708"/>
          <w:docGrid w:linePitch="360"/>
        </w:sectPr>
      </w:pPr>
    </w:p>
    <w:tbl>
      <w:tblPr>
        <w:tblW w:w="5000" w:type="pct"/>
        <w:tblLook w:val="0000" w:firstRow="0" w:lastRow="0" w:firstColumn="0" w:lastColumn="0" w:noHBand="0" w:noVBand="0"/>
      </w:tblPr>
      <w:tblGrid>
        <w:gridCol w:w="2012"/>
        <w:gridCol w:w="4719"/>
        <w:gridCol w:w="1973"/>
        <w:gridCol w:w="4733"/>
      </w:tblGrid>
      <w:tr w:rsidR="00F740D1" w:rsidRPr="00F740D1" w14:paraId="70B84599" w14:textId="77777777" w:rsidTr="00F32523">
        <w:trPr>
          <w:cantSplit/>
        </w:trPr>
        <w:tc>
          <w:tcPr>
            <w:tcW w:w="749" w:type="pct"/>
            <w:tcBorders>
              <w:top w:val="single" w:sz="4" w:space="0" w:color="auto"/>
              <w:bottom w:val="single" w:sz="4" w:space="0" w:color="auto"/>
            </w:tcBorders>
            <w:vAlign w:val="center"/>
          </w:tcPr>
          <w:p w14:paraId="249F5F90" w14:textId="78B5C0A2" w:rsidR="00A1665D" w:rsidRPr="00F740D1" w:rsidRDefault="00A1665D" w:rsidP="00A1665D">
            <w:pPr>
              <w:pStyle w:val="Tabletext"/>
              <w:rPr>
                <w:b/>
                <w:bCs/>
                <w:color w:val="000000" w:themeColor="text1"/>
              </w:rPr>
            </w:pPr>
            <w:r w:rsidRPr="00F740D1">
              <w:rPr>
                <w:b/>
                <w:bCs/>
                <w:color w:val="000000" w:themeColor="text1"/>
              </w:rPr>
              <w:lastRenderedPageBreak/>
              <w:t xml:space="preserve">Output Productivity </w:t>
            </w:r>
            <w:r w:rsidR="00F830C6" w:rsidRPr="00F740D1">
              <w:rPr>
                <w:b/>
                <w:bCs/>
                <w:color w:val="000000" w:themeColor="text1"/>
              </w:rPr>
              <w:t>indicator</w:t>
            </w:r>
          </w:p>
        </w:tc>
        <w:tc>
          <w:tcPr>
            <w:tcW w:w="1755" w:type="pct"/>
            <w:tcBorders>
              <w:top w:val="single" w:sz="4" w:space="0" w:color="auto"/>
              <w:right w:val="single" w:sz="4" w:space="0" w:color="auto"/>
            </w:tcBorders>
            <w:vAlign w:val="center"/>
          </w:tcPr>
          <w:p w14:paraId="1121CC4A" w14:textId="77777777" w:rsidR="00A1665D" w:rsidRPr="00F740D1" w:rsidRDefault="00A1665D" w:rsidP="00A1665D">
            <w:pPr>
              <w:pStyle w:val="Tabletext"/>
              <w:rPr>
                <w:b/>
                <w:bCs/>
                <w:color w:val="000000" w:themeColor="text1"/>
              </w:rPr>
            </w:pPr>
            <w:r w:rsidRPr="00F740D1">
              <w:rPr>
                <w:b/>
                <w:bCs/>
                <w:color w:val="000000" w:themeColor="text1"/>
              </w:rPr>
              <w:t>Description</w:t>
            </w:r>
          </w:p>
        </w:tc>
        <w:tc>
          <w:tcPr>
            <w:tcW w:w="734" w:type="pct"/>
            <w:tcBorders>
              <w:top w:val="single" w:sz="4" w:space="0" w:color="auto"/>
              <w:left w:val="single" w:sz="4" w:space="0" w:color="auto"/>
              <w:bottom w:val="single" w:sz="4" w:space="0" w:color="auto"/>
            </w:tcBorders>
          </w:tcPr>
          <w:p w14:paraId="58A6F678" w14:textId="36D0C7AA" w:rsidR="00A1665D" w:rsidRPr="00F740D1" w:rsidRDefault="00A1665D" w:rsidP="00A1665D">
            <w:pPr>
              <w:pStyle w:val="Tabletext"/>
              <w:rPr>
                <w:b/>
                <w:bCs/>
                <w:color w:val="000000" w:themeColor="text1"/>
              </w:rPr>
            </w:pPr>
            <w:r w:rsidRPr="00F740D1">
              <w:rPr>
                <w:b/>
                <w:bCs/>
                <w:color w:val="000000" w:themeColor="text1"/>
              </w:rPr>
              <w:t xml:space="preserve">Outcome Productivity </w:t>
            </w:r>
            <w:r w:rsidR="00F830C6" w:rsidRPr="00F740D1">
              <w:rPr>
                <w:b/>
                <w:bCs/>
                <w:color w:val="000000" w:themeColor="text1"/>
              </w:rPr>
              <w:t>indicator</w:t>
            </w:r>
          </w:p>
        </w:tc>
        <w:tc>
          <w:tcPr>
            <w:tcW w:w="1761" w:type="pct"/>
            <w:tcBorders>
              <w:top w:val="single" w:sz="4" w:space="0" w:color="auto"/>
              <w:bottom w:val="single" w:sz="4" w:space="0" w:color="auto"/>
            </w:tcBorders>
            <w:vAlign w:val="center"/>
          </w:tcPr>
          <w:p w14:paraId="184A2D4B" w14:textId="094F0806" w:rsidR="00A1665D" w:rsidRPr="00F740D1" w:rsidRDefault="00CB7DEB" w:rsidP="00CB7DEB">
            <w:pPr>
              <w:pStyle w:val="Tabletext"/>
              <w:rPr>
                <w:b/>
                <w:bCs/>
                <w:color w:val="000000" w:themeColor="text1"/>
              </w:rPr>
            </w:pPr>
            <w:r w:rsidRPr="00F740D1">
              <w:rPr>
                <w:b/>
                <w:bCs/>
                <w:color w:val="000000" w:themeColor="text1"/>
              </w:rPr>
              <w:t>Description</w:t>
            </w:r>
          </w:p>
        </w:tc>
      </w:tr>
      <w:tr w:rsidR="00F740D1" w:rsidRPr="00F740D1" w14:paraId="1D566CB8" w14:textId="77777777" w:rsidTr="00F32523">
        <w:tc>
          <w:tcPr>
            <w:tcW w:w="749" w:type="pct"/>
            <w:tcBorders>
              <w:top w:val="single" w:sz="4" w:space="0" w:color="auto"/>
            </w:tcBorders>
            <w:vAlign w:val="center"/>
          </w:tcPr>
          <w:p w14:paraId="6852F6FD" w14:textId="77777777" w:rsidR="00A1665D" w:rsidRPr="00F740D1" w:rsidRDefault="00A1665D" w:rsidP="00F32523">
            <w:pPr>
              <w:pStyle w:val="Tabletext"/>
              <w:spacing w:after="240"/>
              <w:rPr>
                <w:color w:val="000000" w:themeColor="text1"/>
              </w:rPr>
            </w:pPr>
            <w:bookmarkStart w:id="32" w:name="_Hlk69376698"/>
            <w:r w:rsidRPr="00F740D1">
              <w:rPr>
                <w:color w:val="000000" w:themeColor="text1"/>
              </w:rPr>
              <w:t>Interconnections in electronic systems (IES)</w:t>
            </w:r>
          </w:p>
        </w:tc>
        <w:tc>
          <w:tcPr>
            <w:tcW w:w="1755" w:type="pct"/>
            <w:tcBorders>
              <w:top w:val="single" w:sz="4" w:space="0" w:color="auto"/>
              <w:right w:val="single" w:sz="4" w:space="0" w:color="auto"/>
            </w:tcBorders>
            <w:vAlign w:val="center"/>
          </w:tcPr>
          <w:p w14:paraId="51DA4437" w14:textId="2B8EB6AF" w:rsidR="00A1665D" w:rsidRPr="00F740D1" w:rsidRDefault="00380523" w:rsidP="00F32523">
            <w:pPr>
              <w:pStyle w:val="Tabletext"/>
              <w:spacing w:after="240"/>
              <w:jc w:val="left"/>
              <w:rPr>
                <w:color w:val="000000" w:themeColor="text1"/>
                <w:sz w:val="22"/>
                <w:szCs w:val="22"/>
              </w:rPr>
            </w:pPr>
            <m:oMathPara>
              <m:oMath>
                <m:sSub>
                  <m:sSubPr>
                    <m:ctrlPr>
                      <w:rPr>
                        <w:rFonts w:ascii="Cambria Math" w:hAnsi="Cambria Math"/>
                        <w:color w:val="000000" w:themeColor="text1"/>
                        <w:sz w:val="22"/>
                        <w:szCs w:val="22"/>
                      </w:rPr>
                    </m:ctrlPr>
                  </m:sSubPr>
                  <m:e>
                    <m:r>
                      <w:rPr>
                        <w:rFonts w:ascii="Cambria Math" w:hAnsi="Cambria Math"/>
                        <w:color w:val="000000" w:themeColor="text1"/>
                        <w:sz w:val="22"/>
                        <w:szCs w:val="22"/>
                      </w:rPr>
                      <m:t>P</m:t>
                    </m:r>
                  </m:e>
                  <m:sub>
                    <m:r>
                      <m:rPr>
                        <m:sty m:val="p"/>
                      </m:rPr>
                      <w:rPr>
                        <w:rFonts w:ascii="Cambria Math" w:hAnsi="Cambria Math"/>
                        <w:color w:val="000000" w:themeColor="text1"/>
                        <w:sz w:val="22"/>
                        <w:szCs w:val="22"/>
                      </w:rPr>
                      <m:t>1</m:t>
                    </m:r>
                  </m:sub>
                </m:sSub>
                <m:r>
                  <m:rPr>
                    <m:sty m:val="p"/>
                  </m:rPr>
                  <w:rPr>
                    <w:rFonts w:ascii="Cambria Math" w:hAnsi="Cambria Math"/>
                    <w:color w:val="000000" w:themeColor="text1"/>
                    <w:sz w:val="22"/>
                    <w:szCs w:val="22"/>
                  </w:rPr>
                  <m:t>=</m:t>
                </m:r>
                <m:f>
                  <m:fPr>
                    <m:ctrlPr>
                      <w:rPr>
                        <w:rFonts w:ascii="Cambria Math" w:hAnsi="Cambria Math"/>
                        <w:color w:val="000000" w:themeColor="text1"/>
                        <w:sz w:val="22"/>
                        <w:szCs w:val="22"/>
                      </w:rPr>
                    </m:ctrlPr>
                  </m:fPr>
                  <m:num>
                    <m:r>
                      <m:rPr>
                        <m:sty m:val="p"/>
                      </m:rPr>
                      <w:rPr>
                        <w:rFonts w:ascii="Cambria Math" w:hAnsi="Cambria Math"/>
                        <w:color w:val="000000" w:themeColor="text1"/>
                        <w:sz w:val="22"/>
                        <w:szCs w:val="22"/>
                      </w:rPr>
                      <m:t>#</m:t>
                    </m:r>
                    <m:r>
                      <w:rPr>
                        <w:rFonts w:ascii="Cambria Math" w:hAnsi="Cambria Math"/>
                        <w:color w:val="000000" w:themeColor="text1"/>
                        <w:sz w:val="22"/>
                        <w:szCs w:val="22"/>
                      </w:rPr>
                      <m:t>Hundreds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of</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IES</m:t>
                    </m:r>
                  </m:num>
                  <m:den>
                    <m:r>
                      <m:rPr>
                        <m:sty m:val="p"/>
                      </m:rPr>
                      <w:rPr>
                        <w:rFonts w:ascii="Cambria Math" w:hAnsi="Cambria Math"/>
                        <w:color w:val="000000" w:themeColor="text1"/>
                        <w:sz w:val="22"/>
                        <w:szCs w:val="22"/>
                      </w:rPr>
                      <m:t>#</m:t>
                    </m:r>
                    <m:r>
                      <w:rPr>
                        <w:rFonts w:ascii="Cambria Math" w:hAnsi="Cambria Math"/>
                        <w:color w:val="000000" w:themeColor="text1"/>
                        <w:sz w:val="22"/>
                        <w:szCs w:val="22"/>
                      </w:rPr>
                      <m:t>hours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of</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IES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development</m:t>
                    </m:r>
                  </m:den>
                </m:f>
              </m:oMath>
            </m:oMathPara>
          </w:p>
        </w:tc>
        <w:tc>
          <w:tcPr>
            <w:tcW w:w="734" w:type="pct"/>
            <w:vMerge w:val="restart"/>
            <w:tcBorders>
              <w:top w:val="single" w:sz="4" w:space="0" w:color="auto"/>
              <w:left w:val="single" w:sz="4" w:space="0" w:color="auto"/>
            </w:tcBorders>
            <w:vAlign w:val="center"/>
          </w:tcPr>
          <w:p w14:paraId="3D77D8EF" w14:textId="77777777" w:rsidR="00A1665D" w:rsidRPr="00F740D1" w:rsidRDefault="00A1665D" w:rsidP="00F32523">
            <w:pPr>
              <w:pStyle w:val="Tabletext"/>
              <w:spacing w:after="240"/>
              <w:rPr>
                <w:color w:val="000000" w:themeColor="text1"/>
              </w:rPr>
            </w:pPr>
            <w:r w:rsidRPr="00F740D1">
              <w:rPr>
                <w:color w:val="000000" w:themeColor="text1"/>
              </w:rPr>
              <w:t>Technical documents (TD)</w:t>
            </w:r>
          </w:p>
        </w:tc>
        <w:tc>
          <w:tcPr>
            <w:tcW w:w="1761" w:type="pct"/>
            <w:vMerge w:val="restart"/>
            <w:tcBorders>
              <w:top w:val="single" w:sz="4" w:space="0" w:color="auto"/>
            </w:tcBorders>
            <w:vAlign w:val="center"/>
          </w:tcPr>
          <w:p w14:paraId="39CA1254" w14:textId="312164FC" w:rsidR="00A1665D" w:rsidRPr="00F740D1" w:rsidRDefault="00380523" w:rsidP="00F32523">
            <w:pPr>
              <w:pStyle w:val="Tabletext"/>
              <w:spacing w:after="240"/>
              <w:jc w:val="left"/>
              <w:rPr>
                <w:color w:val="000000" w:themeColor="text1"/>
                <w:sz w:val="22"/>
                <w:szCs w:val="22"/>
              </w:rPr>
            </w:pPr>
            <m:oMathPara>
              <m:oMathParaPr>
                <m:jc m:val="left"/>
              </m:oMathParaPr>
              <m:oMath>
                <m:sSub>
                  <m:sSubPr>
                    <m:ctrlPr>
                      <w:rPr>
                        <w:rFonts w:ascii="Cambria Math" w:hAnsi="Cambria Math"/>
                        <w:color w:val="000000" w:themeColor="text1"/>
                        <w:sz w:val="22"/>
                        <w:szCs w:val="22"/>
                      </w:rPr>
                    </m:ctrlPr>
                  </m:sSubPr>
                  <m:e>
                    <m:r>
                      <w:rPr>
                        <w:rFonts w:ascii="Cambria Math" w:hAnsi="Cambria Math"/>
                        <w:color w:val="000000" w:themeColor="text1"/>
                        <w:sz w:val="22"/>
                        <w:szCs w:val="22"/>
                      </w:rPr>
                      <m:t>P</m:t>
                    </m:r>
                  </m:e>
                  <m:sub>
                    <m:r>
                      <m:rPr>
                        <m:sty m:val="p"/>
                      </m:rPr>
                      <w:rPr>
                        <w:rFonts w:ascii="Cambria Math" w:hAnsi="Cambria Math"/>
                        <w:color w:val="000000" w:themeColor="text1"/>
                        <w:sz w:val="22"/>
                        <w:szCs w:val="22"/>
                      </w:rPr>
                      <m:t>6</m:t>
                    </m:r>
                  </m:sub>
                </m:sSub>
                <m:r>
                  <m:rPr>
                    <m:sty m:val="p"/>
                  </m:rPr>
                  <w:rPr>
                    <w:rFonts w:ascii="Cambria Math" w:hAnsi="Cambria Math"/>
                    <w:color w:val="000000" w:themeColor="text1"/>
                    <w:sz w:val="22"/>
                    <w:szCs w:val="22"/>
                  </w:rPr>
                  <m:t>=</m:t>
                </m:r>
                <m:r>
                  <w:rPr>
                    <w:rFonts w:ascii="Cambria Math" w:hAnsi="Cambria Math"/>
                    <w:color w:val="000000" w:themeColor="text1"/>
                    <w:sz w:val="22"/>
                    <w:szCs w:val="22"/>
                  </w:rPr>
                  <m:t>TD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efficiency</m:t>
                </m:r>
                <m:r>
                  <m:rPr>
                    <m:sty m:val="p"/>
                  </m:rPr>
                  <w:rPr>
                    <w:rFonts w:ascii="Cambria Math" w:hAnsi="Cambria Math"/>
                    <w:color w:val="000000" w:themeColor="text1"/>
                    <w:sz w:val="22"/>
                    <w:szCs w:val="22"/>
                  </w:rPr>
                  <m:t>*</m:t>
                </m:r>
                <m:r>
                  <w:rPr>
                    <w:rFonts w:ascii="Cambria Math" w:hAnsi="Cambria Math"/>
                    <w:color w:val="000000" w:themeColor="text1"/>
                    <w:sz w:val="22"/>
                    <w:szCs w:val="22"/>
                  </w:rPr>
                  <m:t>TD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effectiveness</m:t>
                </m:r>
              </m:oMath>
            </m:oMathPara>
          </w:p>
          <w:p w14:paraId="182E01A0" w14:textId="3DAF18AA" w:rsidR="00A1665D" w:rsidRPr="00F740D1" w:rsidRDefault="00A1665D" w:rsidP="00F32523">
            <w:pPr>
              <w:pStyle w:val="Tabletext"/>
              <w:spacing w:after="240"/>
              <w:jc w:val="left"/>
              <w:rPr>
                <w:color w:val="000000" w:themeColor="text1"/>
                <w:sz w:val="22"/>
                <w:szCs w:val="22"/>
              </w:rPr>
            </w:pPr>
            <w:r w:rsidRPr="00F740D1">
              <w:rPr>
                <w:color w:val="000000" w:themeColor="text1"/>
                <w:sz w:val="22"/>
                <w:szCs w:val="22"/>
              </w:rPr>
              <w:t xml:space="preserve">  </w:t>
            </w:r>
            <m:oMath>
              <m:r>
                <w:rPr>
                  <w:rFonts w:ascii="Cambria Math" w:hAnsi="Cambria Math"/>
                  <w:color w:val="000000" w:themeColor="text1"/>
                  <w:sz w:val="22"/>
                  <w:szCs w:val="22"/>
                </w:rPr>
                <m:t>TD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effic</m:t>
              </m:r>
              <m:r>
                <m:rPr>
                  <m:sty m:val="p"/>
                </m:rPr>
                <w:rPr>
                  <w:rFonts w:ascii="Cambria Math" w:hAnsi="Cambria Math"/>
                  <w:color w:val="000000" w:themeColor="text1"/>
                  <w:sz w:val="22"/>
                  <w:szCs w:val="22"/>
                </w:rPr>
                <m:t>.=</m:t>
              </m:r>
              <m:f>
                <m:fPr>
                  <m:ctrlPr>
                    <w:rPr>
                      <w:rFonts w:ascii="Cambria Math" w:hAnsi="Cambria Math"/>
                      <w:color w:val="000000" w:themeColor="text1"/>
                      <w:sz w:val="22"/>
                      <w:szCs w:val="22"/>
                    </w:rPr>
                  </m:ctrlPr>
                </m:fPr>
                <m:num>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TD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released</m:t>
                  </m:r>
                </m:num>
                <m:den>
                  <m:r>
                    <m:rPr>
                      <m:sty m:val="p"/>
                    </m:rPr>
                    <w:rPr>
                      <w:rFonts w:ascii="Cambria Math" w:hAnsi="Cambria Math"/>
                      <w:color w:val="000000" w:themeColor="text1"/>
                      <w:sz w:val="22"/>
                      <w:szCs w:val="22"/>
                    </w:rPr>
                    <m:t>#</m:t>
                  </m:r>
                  <m:r>
                    <w:rPr>
                      <w:rFonts w:ascii="Cambria Math" w:hAnsi="Cambria Math"/>
                      <w:color w:val="000000" w:themeColor="text1"/>
                      <w:sz w:val="22"/>
                      <w:szCs w:val="22"/>
                    </w:rPr>
                    <m:t>engineering</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hours on TD</m:t>
                  </m:r>
                </m:den>
              </m:f>
            </m:oMath>
          </w:p>
          <w:p w14:paraId="38011A30" w14:textId="27F19D3A" w:rsidR="00A1665D" w:rsidRPr="00F740D1" w:rsidRDefault="00A1665D" w:rsidP="00F32523">
            <w:pPr>
              <w:pStyle w:val="Tabletext"/>
              <w:spacing w:after="240"/>
              <w:jc w:val="left"/>
              <w:rPr>
                <w:color w:val="000000" w:themeColor="text1"/>
                <w:sz w:val="22"/>
                <w:szCs w:val="22"/>
              </w:rPr>
            </w:pPr>
            <w:r w:rsidRPr="00F740D1">
              <w:rPr>
                <w:color w:val="000000" w:themeColor="text1"/>
                <w:sz w:val="22"/>
                <w:szCs w:val="22"/>
              </w:rPr>
              <w:t xml:space="preserve">  </w:t>
            </w:r>
            <m:oMath>
              <m:r>
                <w:rPr>
                  <w:rFonts w:ascii="Cambria Math" w:hAnsi="Cambria Math"/>
                  <w:color w:val="000000" w:themeColor="text1"/>
                  <w:sz w:val="22"/>
                  <w:szCs w:val="22"/>
                </w:rPr>
                <m:t>TD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effec</m:t>
              </m:r>
              <m:r>
                <m:rPr>
                  <m:sty m:val="p"/>
                </m:rPr>
                <w:rPr>
                  <w:rFonts w:ascii="Cambria Math" w:hAnsi="Cambria Math"/>
                  <w:color w:val="000000" w:themeColor="text1"/>
                  <w:sz w:val="22"/>
                  <w:szCs w:val="22"/>
                </w:rPr>
                <m:t>.=</m:t>
              </m:r>
              <m:f>
                <m:fPr>
                  <m:ctrlPr>
                    <w:rPr>
                      <w:rFonts w:ascii="Cambria Math" w:hAnsi="Cambria Math"/>
                      <w:color w:val="000000" w:themeColor="text1"/>
                      <w:sz w:val="22"/>
                      <w:szCs w:val="22"/>
                    </w:rPr>
                  </m:ctrlPr>
                </m:fPr>
                <m:num>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TD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released</m:t>
                  </m:r>
                  <m:r>
                    <m:rPr>
                      <m:sty m:val="p"/>
                    </m:rPr>
                    <w:rPr>
                      <w:rFonts w:ascii="Cambria Math" w:hAnsi="Cambria Math"/>
                      <w:color w:val="000000" w:themeColor="text1"/>
                      <w:sz w:val="22"/>
                      <w:szCs w:val="22"/>
                    </w:rPr>
                    <m:t>-</m:t>
                  </m:r>
                  <m:r>
                    <w:rPr>
                      <w:rFonts w:ascii="Cambria Math" w:hAnsi="Cambria Math"/>
                      <w:color w:val="000000" w:themeColor="text1"/>
                      <w:sz w:val="22"/>
                      <w:szCs w:val="22"/>
                    </w:rPr>
                    <m:t>TD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modified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for</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errors</m:t>
                  </m:r>
                </m:num>
                <m:den>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TD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released</m:t>
                  </m:r>
                </m:den>
              </m:f>
            </m:oMath>
          </w:p>
        </w:tc>
      </w:tr>
      <w:tr w:rsidR="00F740D1" w:rsidRPr="00F740D1" w14:paraId="3768516A" w14:textId="77777777" w:rsidTr="00F32523">
        <w:tc>
          <w:tcPr>
            <w:tcW w:w="749" w:type="pct"/>
            <w:vAlign w:val="center"/>
          </w:tcPr>
          <w:p w14:paraId="17959B0C" w14:textId="77777777" w:rsidR="00A1665D" w:rsidRPr="00F740D1" w:rsidRDefault="00A1665D" w:rsidP="00F32523">
            <w:pPr>
              <w:pStyle w:val="Tabletext"/>
              <w:spacing w:after="240"/>
              <w:rPr>
                <w:color w:val="000000" w:themeColor="text1"/>
              </w:rPr>
            </w:pPr>
            <w:r w:rsidRPr="00F740D1">
              <w:rPr>
                <w:color w:val="000000" w:themeColor="text1"/>
              </w:rPr>
              <w:t>Logical lines of code (LLOC)</w:t>
            </w:r>
          </w:p>
        </w:tc>
        <w:tc>
          <w:tcPr>
            <w:tcW w:w="1755" w:type="pct"/>
            <w:tcBorders>
              <w:right w:val="single" w:sz="4" w:space="0" w:color="auto"/>
            </w:tcBorders>
            <w:vAlign w:val="center"/>
          </w:tcPr>
          <w:p w14:paraId="6169EAC8" w14:textId="13314E9D" w:rsidR="00A1665D" w:rsidRPr="00F740D1" w:rsidRDefault="00380523" w:rsidP="00F32523">
            <w:pPr>
              <w:pStyle w:val="Tabletext"/>
              <w:spacing w:after="240"/>
              <w:jc w:val="left"/>
              <w:rPr>
                <w:color w:val="000000" w:themeColor="text1"/>
                <w:sz w:val="22"/>
                <w:szCs w:val="22"/>
              </w:rPr>
            </w:pPr>
            <m:oMathPara>
              <m:oMath>
                <m:sSub>
                  <m:sSubPr>
                    <m:ctrlPr>
                      <w:rPr>
                        <w:rFonts w:ascii="Cambria Math" w:hAnsi="Cambria Math"/>
                        <w:color w:val="000000" w:themeColor="text1"/>
                        <w:sz w:val="22"/>
                        <w:szCs w:val="22"/>
                      </w:rPr>
                    </m:ctrlPr>
                  </m:sSubPr>
                  <m:e>
                    <m:r>
                      <w:rPr>
                        <w:rFonts w:ascii="Cambria Math" w:hAnsi="Cambria Math"/>
                        <w:color w:val="000000" w:themeColor="text1"/>
                        <w:sz w:val="22"/>
                        <w:szCs w:val="22"/>
                      </w:rPr>
                      <m:t>P</m:t>
                    </m:r>
                  </m:e>
                  <m:sub>
                    <m:r>
                      <m:rPr>
                        <m:sty m:val="p"/>
                      </m:rPr>
                      <w:rPr>
                        <w:rFonts w:ascii="Cambria Math" w:hAnsi="Cambria Math"/>
                        <w:color w:val="000000" w:themeColor="text1"/>
                        <w:sz w:val="22"/>
                        <w:szCs w:val="22"/>
                      </w:rPr>
                      <m:t>2</m:t>
                    </m:r>
                  </m:sub>
                </m:sSub>
                <m:r>
                  <m:rPr>
                    <m:sty m:val="p"/>
                  </m:rPr>
                  <w:rPr>
                    <w:rFonts w:ascii="Cambria Math" w:hAnsi="Cambria Math"/>
                    <w:color w:val="000000" w:themeColor="text1"/>
                    <w:sz w:val="22"/>
                    <w:szCs w:val="22"/>
                  </w:rPr>
                  <m:t>=</m:t>
                </m:r>
                <m:f>
                  <m:fPr>
                    <m:ctrlPr>
                      <w:rPr>
                        <w:rFonts w:ascii="Cambria Math" w:hAnsi="Cambria Math"/>
                        <w:color w:val="000000" w:themeColor="text1"/>
                        <w:sz w:val="22"/>
                        <w:szCs w:val="22"/>
                      </w:rPr>
                    </m:ctrlPr>
                  </m:fPr>
                  <m:num>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Thousands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of</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LLOC</m:t>
                    </m:r>
                  </m:num>
                  <m:den>
                    <m:r>
                      <m:rPr>
                        <m:sty m:val="p"/>
                      </m:rPr>
                      <w:rPr>
                        <w:rFonts w:ascii="Cambria Math" w:hAnsi="Cambria Math"/>
                        <w:color w:val="000000" w:themeColor="text1"/>
                        <w:sz w:val="22"/>
                        <w:szCs w:val="22"/>
                      </w:rPr>
                      <m:t>#</m:t>
                    </m:r>
                    <m:r>
                      <w:rPr>
                        <w:rFonts w:ascii="Cambria Math" w:hAnsi="Cambria Math"/>
                        <w:color w:val="000000" w:themeColor="text1"/>
                        <w:sz w:val="22"/>
                        <w:szCs w:val="22"/>
                      </w:rPr>
                      <m:t>hours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on</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software</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development</m:t>
                    </m:r>
                  </m:den>
                </m:f>
              </m:oMath>
            </m:oMathPara>
          </w:p>
        </w:tc>
        <w:tc>
          <w:tcPr>
            <w:tcW w:w="734" w:type="pct"/>
            <w:vMerge/>
            <w:tcBorders>
              <w:left w:val="single" w:sz="4" w:space="0" w:color="auto"/>
            </w:tcBorders>
          </w:tcPr>
          <w:p w14:paraId="3760E92D" w14:textId="77777777" w:rsidR="00A1665D" w:rsidRPr="00F740D1" w:rsidRDefault="00A1665D" w:rsidP="00F32523">
            <w:pPr>
              <w:pStyle w:val="Tabletext"/>
              <w:spacing w:after="240"/>
              <w:rPr>
                <w:color w:val="000000" w:themeColor="text1"/>
              </w:rPr>
            </w:pPr>
          </w:p>
        </w:tc>
        <w:tc>
          <w:tcPr>
            <w:tcW w:w="1761" w:type="pct"/>
            <w:vMerge/>
          </w:tcPr>
          <w:p w14:paraId="1BDE3A1E" w14:textId="77777777" w:rsidR="00A1665D" w:rsidRPr="00F740D1" w:rsidRDefault="00A1665D" w:rsidP="00F32523">
            <w:pPr>
              <w:pStyle w:val="Tabletext"/>
              <w:spacing w:after="240"/>
              <w:jc w:val="left"/>
              <w:rPr>
                <w:color w:val="000000" w:themeColor="text1"/>
              </w:rPr>
            </w:pPr>
          </w:p>
        </w:tc>
      </w:tr>
      <w:tr w:rsidR="00F740D1" w:rsidRPr="00F740D1" w14:paraId="49DB3BAD" w14:textId="77777777" w:rsidTr="00F32523">
        <w:tc>
          <w:tcPr>
            <w:tcW w:w="749" w:type="pct"/>
            <w:vAlign w:val="center"/>
          </w:tcPr>
          <w:p w14:paraId="3808120C" w14:textId="77777777" w:rsidR="00A1665D" w:rsidRPr="00F740D1" w:rsidRDefault="00A1665D" w:rsidP="00F32523">
            <w:pPr>
              <w:pStyle w:val="Tabletext"/>
              <w:spacing w:after="240"/>
              <w:rPr>
                <w:color w:val="000000" w:themeColor="text1"/>
              </w:rPr>
            </w:pPr>
            <w:r w:rsidRPr="00F740D1">
              <w:rPr>
                <w:color w:val="000000" w:themeColor="text1"/>
              </w:rPr>
              <w:t>System requirements (SR)</w:t>
            </w:r>
          </w:p>
        </w:tc>
        <w:tc>
          <w:tcPr>
            <w:tcW w:w="1755" w:type="pct"/>
            <w:tcBorders>
              <w:right w:val="single" w:sz="4" w:space="0" w:color="auto"/>
            </w:tcBorders>
            <w:vAlign w:val="center"/>
          </w:tcPr>
          <w:p w14:paraId="28A9153A" w14:textId="1DC24A3C" w:rsidR="00A1665D" w:rsidRPr="00F740D1" w:rsidRDefault="00380523" w:rsidP="00F32523">
            <w:pPr>
              <w:pStyle w:val="Tabletext"/>
              <w:spacing w:after="240"/>
              <w:jc w:val="left"/>
              <w:rPr>
                <w:color w:val="000000" w:themeColor="text1"/>
                <w:sz w:val="22"/>
                <w:szCs w:val="22"/>
              </w:rPr>
            </w:pPr>
            <m:oMathPara>
              <m:oMath>
                <m:sSub>
                  <m:sSubPr>
                    <m:ctrlPr>
                      <w:rPr>
                        <w:rFonts w:ascii="Cambria Math" w:hAnsi="Cambria Math"/>
                        <w:color w:val="000000" w:themeColor="text1"/>
                        <w:sz w:val="22"/>
                        <w:szCs w:val="22"/>
                      </w:rPr>
                    </m:ctrlPr>
                  </m:sSubPr>
                  <m:e>
                    <m:r>
                      <w:rPr>
                        <w:rFonts w:ascii="Cambria Math" w:hAnsi="Cambria Math"/>
                        <w:color w:val="000000" w:themeColor="text1"/>
                        <w:sz w:val="22"/>
                        <w:szCs w:val="22"/>
                      </w:rPr>
                      <m:t>P</m:t>
                    </m:r>
                  </m:e>
                  <m:sub>
                    <m:r>
                      <m:rPr>
                        <m:sty m:val="p"/>
                      </m:rPr>
                      <w:rPr>
                        <w:rFonts w:ascii="Cambria Math" w:hAnsi="Cambria Math"/>
                        <w:color w:val="000000" w:themeColor="text1"/>
                        <w:sz w:val="22"/>
                        <w:szCs w:val="22"/>
                      </w:rPr>
                      <m:t>3</m:t>
                    </m:r>
                  </m:sub>
                </m:sSub>
                <m:r>
                  <m:rPr>
                    <m:sty m:val="p"/>
                  </m:rPr>
                  <w:rPr>
                    <w:rFonts w:ascii="Cambria Math" w:hAnsi="Cambria Math"/>
                    <w:color w:val="000000" w:themeColor="text1"/>
                    <w:sz w:val="22"/>
                    <w:szCs w:val="22"/>
                  </w:rPr>
                  <m:t>=</m:t>
                </m:r>
                <m:f>
                  <m:fPr>
                    <m:ctrlPr>
                      <w:rPr>
                        <w:rFonts w:ascii="Cambria Math" w:hAnsi="Cambria Math"/>
                        <w:color w:val="000000" w:themeColor="text1"/>
                        <w:sz w:val="22"/>
                        <w:szCs w:val="22"/>
                      </w:rPr>
                    </m:ctrlPr>
                  </m:fPr>
                  <m:num>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developed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SR</m:t>
                    </m:r>
                  </m:num>
                  <m:den>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hours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on</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SR</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development</m:t>
                    </m:r>
                  </m:den>
                </m:f>
              </m:oMath>
            </m:oMathPara>
          </w:p>
        </w:tc>
        <w:tc>
          <w:tcPr>
            <w:tcW w:w="734" w:type="pct"/>
            <w:vMerge/>
            <w:tcBorders>
              <w:left w:val="single" w:sz="4" w:space="0" w:color="auto"/>
            </w:tcBorders>
          </w:tcPr>
          <w:p w14:paraId="79A014C1" w14:textId="77777777" w:rsidR="00A1665D" w:rsidRPr="00F740D1" w:rsidRDefault="00A1665D" w:rsidP="00F32523">
            <w:pPr>
              <w:pStyle w:val="Tabletext"/>
              <w:spacing w:after="240"/>
              <w:rPr>
                <w:color w:val="000000" w:themeColor="text1"/>
              </w:rPr>
            </w:pPr>
          </w:p>
        </w:tc>
        <w:tc>
          <w:tcPr>
            <w:tcW w:w="1761" w:type="pct"/>
            <w:vMerge/>
          </w:tcPr>
          <w:p w14:paraId="0D492348" w14:textId="77777777" w:rsidR="00A1665D" w:rsidRPr="00F740D1" w:rsidRDefault="00A1665D" w:rsidP="00F32523">
            <w:pPr>
              <w:pStyle w:val="Tabletext"/>
              <w:spacing w:after="240"/>
              <w:jc w:val="left"/>
              <w:rPr>
                <w:color w:val="000000" w:themeColor="text1"/>
              </w:rPr>
            </w:pPr>
          </w:p>
        </w:tc>
      </w:tr>
      <w:bookmarkEnd w:id="32"/>
      <w:tr w:rsidR="00F740D1" w:rsidRPr="00F740D1" w14:paraId="23E1A214" w14:textId="77777777" w:rsidTr="00F32523">
        <w:tc>
          <w:tcPr>
            <w:tcW w:w="749" w:type="pct"/>
            <w:vAlign w:val="center"/>
          </w:tcPr>
          <w:p w14:paraId="7A8D305D" w14:textId="538909EB" w:rsidR="00A1665D" w:rsidRPr="00F740D1" w:rsidRDefault="00A1665D" w:rsidP="00F32523">
            <w:pPr>
              <w:pStyle w:val="Tabletext"/>
              <w:spacing w:after="240"/>
              <w:rPr>
                <w:color w:val="000000" w:themeColor="text1"/>
              </w:rPr>
            </w:pPr>
            <w:r w:rsidRPr="00F740D1">
              <w:rPr>
                <w:color w:val="000000" w:themeColor="text1"/>
              </w:rPr>
              <w:t>Test development</w:t>
            </w:r>
          </w:p>
        </w:tc>
        <w:tc>
          <w:tcPr>
            <w:tcW w:w="1755" w:type="pct"/>
            <w:tcBorders>
              <w:right w:val="single" w:sz="4" w:space="0" w:color="auto"/>
            </w:tcBorders>
            <w:vAlign w:val="center"/>
          </w:tcPr>
          <w:p w14:paraId="15855BCB" w14:textId="3158147A" w:rsidR="00A1665D" w:rsidRPr="00F740D1" w:rsidRDefault="00380523" w:rsidP="00F32523">
            <w:pPr>
              <w:pStyle w:val="Tabletext"/>
              <w:spacing w:after="240"/>
              <w:jc w:val="left"/>
              <w:rPr>
                <w:color w:val="000000" w:themeColor="text1"/>
                <w:sz w:val="22"/>
                <w:szCs w:val="22"/>
              </w:rPr>
            </w:pPr>
            <m:oMathPara>
              <m:oMath>
                <m:sSub>
                  <m:sSubPr>
                    <m:ctrlPr>
                      <w:rPr>
                        <w:rFonts w:ascii="Cambria Math" w:hAnsi="Cambria Math"/>
                        <w:color w:val="000000" w:themeColor="text1"/>
                        <w:sz w:val="22"/>
                        <w:szCs w:val="22"/>
                      </w:rPr>
                    </m:ctrlPr>
                  </m:sSubPr>
                  <m:e>
                    <m:r>
                      <w:rPr>
                        <w:rFonts w:ascii="Cambria Math" w:hAnsi="Cambria Math"/>
                        <w:color w:val="000000" w:themeColor="text1"/>
                        <w:sz w:val="22"/>
                        <w:szCs w:val="22"/>
                      </w:rPr>
                      <m:t>P</m:t>
                    </m:r>
                  </m:e>
                  <m:sub>
                    <m:r>
                      <m:rPr>
                        <m:sty m:val="p"/>
                      </m:rPr>
                      <w:rPr>
                        <w:rFonts w:ascii="Cambria Math" w:hAnsi="Cambria Math"/>
                        <w:color w:val="000000" w:themeColor="text1"/>
                        <w:sz w:val="22"/>
                        <w:szCs w:val="22"/>
                      </w:rPr>
                      <m:t>4</m:t>
                    </m:r>
                  </m:sub>
                </m:sSub>
                <m:r>
                  <m:rPr>
                    <m:sty m:val="p"/>
                  </m:rPr>
                  <w:rPr>
                    <w:rFonts w:ascii="Cambria Math" w:hAnsi="Cambria Math"/>
                    <w:color w:val="000000" w:themeColor="text1"/>
                    <w:sz w:val="22"/>
                    <w:szCs w:val="22"/>
                  </w:rPr>
                  <m:t>=</m:t>
                </m:r>
                <m:f>
                  <m:fPr>
                    <m:ctrlPr>
                      <w:rPr>
                        <w:rFonts w:ascii="Cambria Math" w:hAnsi="Cambria Math"/>
                        <w:color w:val="000000" w:themeColor="text1"/>
                        <w:sz w:val="22"/>
                        <w:szCs w:val="22"/>
                      </w:rPr>
                    </m:ctrlPr>
                  </m:fPr>
                  <m:num>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Tests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carried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out</m:t>
                    </m:r>
                  </m:num>
                  <m:den>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hours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on</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test development</m:t>
                    </m:r>
                  </m:den>
                </m:f>
              </m:oMath>
            </m:oMathPara>
          </w:p>
        </w:tc>
        <w:tc>
          <w:tcPr>
            <w:tcW w:w="734" w:type="pct"/>
            <w:vMerge/>
            <w:tcBorders>
              <w:left w:val="single" w:sz="4" w:space="0" w:color="auto"/>
            </w:tcBorders>
          </w:tcPr>
          <w:p w14:paraId="381F45E6" w14:textId="77777777" w:rsidR="00A1665D" w:rsidRPr="00F740D1" w:rsidRDefault="00A1665D" w:rsidP="00F32523">
            <w:pPr>
              <w:pStyle w:val="Tabletext"/>
              <w:spacing w:after="240"/>
              <w:rPr>
                <w:color w:val="000000" w:themeColor="text1"/>
              </w:rPr>
            </w:pPr>
          </w:p>
        </w:tc>
        <w:tc>
          <w:tcPr>
            <w:tcW w:w="1761" w:type="pct"/>
            <w:vMerge/>
          </w:tcPr>
          <w:p w14:paraId="22C96984" w14:textId="77777777" w:rsidR="00A1665D" w:rsidRPr="00F740D1" w:rsidRDefault="00A1665D" w:rsidP="00F32523">
            <w:pPr>
              <w:pStyle w:val="Tabletext"/>
              <w:spacing w:after="240"/>
              <w:jc w:val="left"/>
              <w:rPr>
                <w:color w:val="000000" w:themeColor="text1"/>
              </w:rPr>
            </w:pPr>
          </w:p>
        </w:tc>
      </w:tr>
      <w:tr w:rsidR="00F740D1" w:rsidRPr="00F740D1" w14:paraId="11D3895D" w14:textId="77777777" w:rsidTr="00337DD2">
        <w:tc>
          <w:tcPr>
            <w:tcW w:w="749" w:type="pct"/>
            <w:vAlign w:val="center"/>
          </w:tcPr>
          <w:p w14:paraId="2213AACA" w14:textId="77777777" w:rsidR="00A1665D" w:rsidRPr="00F740D1" w:rsidRDefault="00A1665D" w:rsidP="00F32523">
            <w:pPr>
              <w:pStyle w:val="Tabletext"/>
              <w:spacing w:after="240"/>
              <w:rPr>
                <w:color w:val="000000" w:themeColor="text1"/>
              </w:rPr>
            </w:pPr>
            <w:r w:rsidRPr="00F740D1">
              <w:rPr>
                <w:color w:val="000000" w:themeColor="text1"/>
              </w:rPr>
              <w:t>CAD models</w:t>
            </w:r>
          </w:p>
        </w:tc>
        <w:tc>
          <w:tcPr>
            <w:tcW w:w="1755" w:type="pct"/>
            <w:tcBorders>
              <w:right w:val="single" w:sz="4" w:space="0" w:color="auto"/>
            </w:tcBorders>
            <w:vAlign w:val="center"/>
          </w:tcPr>
          <w:p w14:paraId="7A243235" w14:textId="1B166869" w:rsidR="00A1665D" w:rsidRPr="00F740D1" w:rsidRDefault="00380523" w:rsidP="00F32523">
            <w:pPr>
              <w:pStyle w:val="Tabletext"/>
              <w:spacing w:after="240"/>
              <w:jc w:val="left"/>
              <w:rPr>
                <w:color w:val="000000" w:themeColor="text1"/>
                <w:sz w:val="22"/>
                <w:szCs w:val="22"/>
              </w:rPr>
            </w:pPr>
            <m:oMathPara>
              <m:oMath>
                <m:sSub>
                  <m:sSubPr>
                    <m:ctrlPr>
                      <w:rPr>
                        <w:rFonts w:ascii="Cambria Math" w:hAnsi="Cambria Math"/>
                        <w:color w:val="000000" w:themeColor="text1"/>
                        <w:sz w:val="22"/>
                        <w:szCs w:val="22"/>
                      </w:rPr>
                    </m:ctrlPr>
                  </m:sSubPr>
                  <m:e>
                    <m:r>
                      <w:rPr>
                        <w:rFonts w:ascii="Cambria Math"/>
                        <w:color w:val="000000" w:themeColor="text1"/>
                        <w:sz w:val="22"/>
                        <w:szCs w:val="22"/>
                      </w:rPr>
                      <m:t>P</m:t>
                    </m:r>
                  </m:e>
                  <m:sub>
                    <m:r>
                      <m:rPr>
                        <m:sty m:val="p"/>
                      </m:rPr>
                      <w:rPr>
                        <w:rFonts w:ascii="Cambria Math" w:hAnsi="Cambria Math"/>
                        <w:color w:val="000000" w:themeColor="text1"/>
                        <w:sz w:val="22"/>
                        <w:szCs w:val="22"/>
                      </w:rPr>
                      <m:t>5</m:t>
                    </m:r>
                  </m:sub>
                </m:sSub>
                <m:r>
                  <m:rPr>
                    <m:sty m:val="p"/>
                  </m:rPr>
                  <w:rPr>
                    <w:rFonts w:ascii="Cambria Math" w:hAnsi="Cambria Math"/>
                    <w:color w:val="000000" w:themeColor="text1"/>
                    <w:sz w:val="22"/>
                    <w:szCs w:val="22"/>
                  </w:rPr>
                  <m:t>=</m:t>
                </m:r>
                <m:f>
                  <m:fPr>
                    <m:ctrlPr>
                      <w:rPr>
                        <w:rFonts w:ascii="Cambria Math" w:hAnsi="Cambria Math"/>
                        <w:color w:val="000000" w:themeColor="text1"/>
                        <w:sz w:val="22"/>
                        <w:szCs w:val="22"/>
                      </w:rPr>
                    </m:ctrlPr>
                  </m:fPr>
                  <m:num>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CAD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models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released</m:t>
                    </m:r>
                    <m:r>
                      <m:rPr>
                        <m:sty m:val="p"/>
                      </m:rPr>
                      <w:rPr>
                        <w:rFonts w:ascii="Cambria Math" w:hAnsi="Cambria Math"/>
                        <w:color w:val="000000" w:themeColor="text1"/>
                        <w:sz w:val="22"/>
                        <w:szCs w:val="22"/>
                      </w:rPr>
                      <m:t xml:space="preserve">  </m:t>
                    </m:r>
                  </m:num>
                  <m:den>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hours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for</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CAD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models</m:t>
                    </m:r>
                  </m:den>
                </m:f>
              </m:oMath>
            </m:oMathPara>
          </w:p>
        </w:tc>
        <w:tc>
          <w:tcPr>
            <w:tcW w:w="734" w:type="pct"/>
            <w:tcBorders>
              <w:left w:val="single" w:sz="4" w:space="0" w:color="auto"/>
            </w:tcBorders>
            <w:vAlign w:val="center"/>
          </w:tcPr>
          <w:p w14:paraId="59A70C9F" w14:textId="77777777" w:rsidR="00A1665D" w:rsidRPr="00F740D1" w:rsidRDefault="00A1665D" w:rsidP="00F32523">
            <w:pPr>
              <w:pStyle w:val="Tabletext"/>
              <w:spacing w:after="240"/>
              <w:rPr>
                <w:color w:val="000000" w:themeColor="text1"/>
              </w:rPr>
            </w:pPr>
            <w:r w:rsidRPr="00F740D1">
              <w:rPr>
                <w:color w:val="000000" w:themeColor="text1"/>
              </w:rPr>
              <w:t>Mechanical documents</w:t>
            </w:r>
          </w:p>
        </w:tc>
        <w:tc>
          <w:tcPr>
            <w:tcW w:w="1761" w:type="pct"/>
          </w:tcPr>
          <w:p w14:paraId="789C02DB" w14:textId="25B6FFFE" w:rsidR="00A1665D" w:rsidRPr="00F740D1" w:rsidRDefault="00380523" w:rsidP="00F32523">
            <w:pPr>
              <w:pStyle w:val="Tabletext"/>
              <w:spacing w:after="240"/>
              <w:jc w:val="left"/>
              <w:rPr>
                <w:color w:val="000000" w:themeColor="text1"/>
                <w:sz w:val="22"/>
                <w:szCs w:val="22"/>
              </w:rPr>
            </w:pPr>
            <m:oMathPara>
              <m:oMathParaPr>
                <m:jc m:val="left"/>
              </m:oMathParaPr>
              <m:oMath>
                <m:sSub>
                  <m:sSubPr>
                    <m:ctrlPr>
                      <w:rPr>
                        <w:rFonts w:ascii="Cambria Math" w:hAnsi="Cambria Math"/>
                        <w:color w:val="000000" w:themeColor="text1"/>
                        <w:sz w:val="22"/>
                        <w:szCs w:val="22"/>
                      </w:rPr>
                    </m:ctrlPr>
                  </m:sSubPr>
                  <m:e>
                    <m:r>
                      <w:rPr>
                        <w:rFonts w:ascii="Cambria Math" w:hAnsi="Cambria Math"/>
                        <w:color w:val="000000" w:themeColor="text1"/>
                        <w:sz w:val="22"/>
                        <w:szCs w:val="22"/>
                      </w:rPr>
                      <m:t>P</m:t>
                    </m:r>
                  </m:e>
                  <m:sub>
                    <m:r>
                      <m:rPr>
                        <m:sty m:val="p"/>
                      </m:rPr>
                      <w:rPr>
                        <w:rFonts w:ascii="Cambria Math" w:hAnsi="Cambria Math"/>
                        <w:color w:val="000000" w:themeColor="text1"/>
                        <w:sz w:val="22"/>
                        <w:szCs w:val="22"/>
                      </w:rPr>
                      <m:t>7</m:t>
                    </m:r>
                  </m:sub>
                </m:sSub>
                <m:r>
                  <m:rPr>
                    <m:sty m:val="p"/>
                  </m:rPr>
                  <w:rPr>
                    <w:rFonts w:ascii="Cambria Math" w:hAnsi="Cambria Math"/>
                    <w:color w:val="000000" w:themeColor="text1"/>
                    <w:sz w:val="22"/>
                    <w:szCs w:val="22"/>
                  </w:rPr>
                  <m:t>=</m:t>
                </m:r>
                <m:r>
                  <w:rPr>
                    <w:rFonts w:ascii="Cambria Math" w:hAnsi="Cambria Math"/>
                    <w:color w:val="000000" w:themeColor="text1"/>
                    <w:sz w:val="22"/>
                    <w:szCs w:val="22"/>
                  </w:rPr>
                  <m:t>CAD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efficiency</m:t>
                </m:r>
                <m:r>
                  <m:rPr>
                    <m:sty m:val="p"/>
                  </m:rPr>
                  <w:rPr>
                    <w:rFonts w:ascii="Cambria Math" w:hAnsi="Cambria Math"/>
                    <w:color w:val="000000" w:themeColor="text1"/>
                    <w:sz w:val="22"/>
                    <w:szCs w:val="22"/>
                  </w:rPr>
                  <m:t>*</m:t>
                </m:r>
                <m:r>
                  <w:rPr>
                    <w:rFonts w:ascii="Cambria Math" w:hAnsi="Cambria Math"/>
                    <w:color w:val="000000" w:themeColor="text1"/>
                    <w:sz w:val="22"/>
                    <w:szCs w:val="22"/>
                  </w:rPr>
                  <m:t>CAD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effectiveness</m:t>
                </m:r>
              </m:oMath>
            </m:oMathPara>
          </w:p>
          <w:p w14:paraId="14267642" w14:textId="3983B894" w:rsidR="00A1665D" w:rsidRPr="00F740D1" w:rsidRDefault="00A1665D" w:rsidP="00F32523">
            <w:pPr>
              <w:pStyle w:val="Tabletext"/>
              <w:spacing w:after="240"/>
              <w:jc w:val="left"/>
              <w:rPr>
                <w:color w:val="000000" w:themeColor="text1"/>
                <w:sz w:val="22"/>
                <w:szCs w:val="22"/>
              </w:rPr>
            </w:pPr>
            <w:r w:rsidRPr="00F740D1">
              <w:rPr>
                <w:color w:val="000000" w:themeColor="text1"/>
                <w:sz w:val="22"/>
                <w:szCs w:val="22"/>
              </w:rPr>
              <w:t xml:space="preserve">  </w:t>
            </w:r>
            <m:oMath>
              <m:r>
                <w:rPr>
                  <w:rFonts w:ascii="Cambria Math" w:hAnsi="Cambria Math"/>
                  <w:color w:val="000000" w:themeColor="text1"/>
                  <w:sz w:val="22"/>
                  <w:szCs w:val="22"/>
                </w:rPr>
                <m:t>CAD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effic</m:t>
              </m:r>
              <m:r>
                <m:rPr>
                  <m:sty m:val="p"/>
                </m:rPr>
                <w:rPr>
                  <w:rFonts w:ascii="Cambria Math" w:hAnsi="Cambria Math"/>
                  <w:color w:val="000000" w:themeColor="text1"/>
                  <w:sz w:val="22"/>
                  <w:szCs w:val="22"/>
                </w:rPr>
                <m:t>.=</m:t>
              </m:r>
              <m:f>
                <m:fPr>
                  <m:ctrlPr>
                    <w:rPr>
                      <w:rFonts w:ascii="Cambria Math" w:hAnsi="Cambria Math"/>
                      <w:color w:val="000000" w:themeColor="text1"/>
                      <w:sz w:val="22"/>
                      <w:szCs w:val="22"/>
                    </w:rPr>
                  </m:ctrlPr>
                </m:fPr>
                <m:num>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CAD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models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released</m:t>
                  </m:r>
                  <m:r>
                    <m:rPr>
                      <m:sty m:val="p"/>
                    </m:rPr>
                    <w:rPr>
                      <w:rFonts w:ascii="Cambria Math" w:hAnsi="Cambria Math"/>
                      <w:color w:val="000000" w:themeColor="text1"/>
                      <w:sz w:val="22"/>
                      <w:szCs w:val="22"/>
                    </w:rPr>
                    <m:t xml:space="preserve"> </m:t>
                  </m:r>
                </m:num>
                <m:den>
                  <m:r>
                    <m:rPr>
                      <m:sty m:val="p"/>
                    </m:rPr>
                    <w:rPr>
                      <w:rFonts w:ascii="Cambria Math" w:hAnsi="Cambria Math"/>
                      <w:color w:val="000000" w:themeColor="text1"/>
                      <w:sz w:val="22"/>
                      <w:szCs w:val="22"/>
                    </w:rPr>
                    <m:t>#</m:t>
                  </m:r>
                  <m:r>
                    <w:rPr>
                      <w:rFonts w:ascii="Cambria Math" w:hAnsi="Cambria Math"/>
                      <w:color w:val="000000" w:themeColor="text1"/>
                      <w:sz w:val="22"/>
                      <w:szCs w:val="22"/>
                    </w:rPr>
                    <m:t>engineering</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hours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for</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CAD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models</m:t>
                  </m:r>
                </m:den>
              </m:f>
            </m:oMath>
          </w:p>
          <w:p w14:paraId="22938EA1" w14:textId="23E87588" w:rsidR="00A1665D" w:rsidRPr="00F740D1" w:rsidRDefault="00A1665D" w:rsidP="00F32523">
            <w:pPr>
              <w:pStyle w:val="Tabletext"/>
              <w:spacing w:after="240"/>
              <w:jc w:val="left"/>
              <w:rPr>
                <w:color w:val="000000" w:themeColor="text1"/>
              </w:rPr>
            </w:pPr>
            <w:r w:rsidRPr="00F740D1">
              <w:rPr>
                <w:color w:val="000000" w:themeColor="text1"/>
                <w:sz w:val="22"/>
                <w:szCs w:val="22"/>
              </w:rPr>
              <w:t xml:space="preserve">  </w:t>
            </w:r>
            <m:oMath>
              <m:r>
                <w:rPr>
                  <w:rFonts w:ascii="Cambria Math" w:hAnsi="Cambria Math"/>
                  <w:color w:val="000000" w:themeColor="text1"/>
                  <w:sz w:val="22"/>
                  <w:szCs w:val="22"/>
                </w:rPr>
                <m:t>CAD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effec</m:t>
              </m:r>
              <m:r>
                <m:rPr>
                  <m:sty m:val="p"/>
                </m:rPr>
                <w:rPr>
                  <w:rFonts w:ascii="Cambria Math" w:hAnsi="Cambria Math"/>
                  <w:color w:val="000000" w:themeColor="text1"/>
                  <w:sz w:val="22"/>
                  <w:szCs w:val="22"/>
                </w:rPr>
                <m:t>.=</m:t>
              </m:r>
              <m:f>
                <m:fPr>
                  <m:ctrlPr>
                    <w:rPr>
                      <w:rFonts w:ascii="Cambria Math" w:hAnsi="Cambria Math"/>
                      <w:color w:val="000000" w:themeColor="text1"/>
                      <w:sz w:val="22"/>
                      <w:szCs w:val="22"/>
                    </w:rPr>
                  </m:ctrlPr>
                </m:fPr>
                <m:num>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CAD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models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not</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reworked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for</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errors</m:t>
                  </m:r>
                </m:num>
                <m:den>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CAD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models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released</m:t>
                  </m:r>
                </m:den>
              </m:f>
            </m:oMath>
          </w:p>
        </w:tc>
      </w:tr>
      <w:tr w:rsidR="00F740D1" w:rsidRPr="00F740D1" w14:paraId="5C27F478" w14:textId="77777777" w:rsidTr="00337DD2">
        <w:tc>
          <w:tcPr>
            <w:tcW w:w="2505" w:type="pct"/>
            <w:gridSpan w:val="2"/>
            <w:vMerge w:val="restart"/>
            <w:tcBorders>
              <w:bottom w:val="single" w:sz="4" w:space="0" w:color="auto"/>
              <w:right w:val="single" w:sz="4" w:space="0" w:color="auto"/>
            </w:tcBorders>
            <w:vAlign w:val="center"/>
          </w:tcPr>
          <w:p w14:paraId="49966AFF" w14:textId="77777777" w:rsidR="00CB7DEB" w:rsidRPr="00F740D1" w:rsidRDefault="00CB7DEB" w:rsidP="00F32523">
            <w:pPr>
              <w:pStyle w:val="Tabletext"/>
              <w:spacing w:after="240"/>
              <w:rPr>
                <w:color w:val="000000" w:themeColor="text1"/>
              </w:rPr>
            </w:pPr>
          </w:p>
        </w:tc>
        <w:tc>
          <w:tcPr>
            <w:tcW w:w="734" w:type="pct"/>
            <w:tcBorders>
              <w:left w:val="single" w:sz="4" w:space="0" w:color="auto"/>
            </w:tcBorders>
            <w:vAlign w:val="center"/>
          </w:tcPr>
          <w:p w14:paraId="2A938A63" w14:textId="7847C091" w:rsidR="00CB7DEB" w:rsidRPr="00F740D1" w:rsidRDefault="00CB7DEB" w:rsidP="00F32523">
            <w:pPr>
              <w:pStyle w:val="Tabletext"/>
              <w:spacing w:after="240"/>
              <w:rPr>
                <w:color w:val="000000" w:themeColor="text1"/>
              </w:rPr>
            </w:pPr>
            <w:r w:rsidRPr="00F740D1">
              <w:rPr>
                <w:color w:val="000000" w:themeColor="text1"/>
              </w:rPr>
              <w:t>On</w:t>
            </w:r>
            <w:r w:rsidR="00BD6BB8" w:rsidRPr="00F740D1">
              <w:rPr>
                <w:color w:val="000000" w:themeColor="text1"/>
              </w:rPr>
              <w:t>-</w:t>
            </w:r>
            <w:r w:rsidRPr="00F740D1">
              <w:rPr>
                <w:color w:val="000000" w:themeColor="text1"/>
              </w:rPr>
              <w:t>time (milestones)</w:t>
            </w:r>
          </w:p>
        </w:tc>
        <w:tc>
          <w:tcPr>
            <w:tcW w:w="1761" w:type="pct"/>
            <w:vAlign w:val="center"/>
          </w:tcPr>
          <w:p w14:paraId="7930B1F5" w14:textId="2B816A89" w:rsidR="00CB7DEB" w:rsidRPr="00F740D1" w:rsidRDefault="00380523" w:rsidP="00F32523">
            <w:pPr>
              <w:pStyle w:val="Tabletext"/>
              <w:spacing w:after="240"/>
              <w:jc w:val="left"/>
              <w:rPr>
                <w:color w:val="000000" w:themeColor="text1"/>
                <w:sz w:val="22"/>
                <w:szCs w:val="22"/>
              </w:rPr>
            </w:pPr>
            <m:oMathPara>
              <m:oMath>
                <m:sSub>
                  <m:sSubPr>
                    <m:ctrlPr>
                      <w:rPr>
                        <w:rFonts w:ascii="Cambria Math" w:hAnsi="Cambria Math"/>
                        <w:color w:val="000000" w:themeColor="text1"/>
                        <w:sz w:val="22"/>
                        <w:szCs w:val="22"/>
                      </w:rPr>
                    </m:ctrlPr>
                  </m:sSubPr>
                  <m:e>
                    <m:r>
                      <w:rPr>
                        <w:rFonts w:ascii="Cambria Math" w:hAnsi="Cambria Math"/>
                        <w:color w:val="000000" w:themeColor="text1"/>
                        <w:sz w:val="22"/>
                        <w:szCs w:val="22"/>
                      </w:rPr>
                      <m:t>P</m:t>
                    </m:r>
                  </m:e>
                  <m:sub>
                    <m:r>
                      <m:rPr>
                        <m:sty m:val="p"/>
                      </m:rPr>
                      <w:rPr>
                        <w:rFonts w:ascii="Cambria Math" w:hAnsi="Cambria Math"/>
                        <w:color w:val="000000" w:themeColor="text1"/>
                        <w:sz w:val="22"/>
                        <w:szCs w:val="22"/>
                      </w:rPr>
                      <m:t>8</m:t>
                    </m:r>
                  </m:sub>
                </m:sSub>
                <m:r>
                  <m:rPr>
                    <m:sty m:val="p"/>
                  </m:rPr>
                  <w:rPr>
                    <w:rFonts w:ascii="Cambria Math" w:hAnsi="Cambria Math"/>
                    <w:color w:val="000000" w:themeColor="text1"/>
                    <w:sz w:val="22"/>
                    <w:szCs w:val="22"/>
                  </w:rPr>
                  <m:t>=</m:t>
                </m:r>
                <m:f>
                  <m:fPr>
                    <m:ctrlPr>
                      <w:rPr>
                        <w:rFonts w:ascii="Cambria Math" w:hAnsi="Cambria Math"/>
                        <w:color w:val="000000" w:themeColor="text1"/>
                        <w:sz w:val="22"/>
                        <w:szCs w:val="22"/>
                      </w:rPr>
                    </m:ctrlPr>
                  </m:fPr>
                  <m:num>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PDE</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milestones</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achieved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on</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time</m:t>
                    </m:r>
                  </m:num>
                  <m:den>
                    <m:r>
                      <m:rPr>
                        <m:sty m:val="p"/>
                      </m:rPr>
                      <w:rPr>
                        <w:rFonts w:ascii="Cambria Math" w:hAnsi="Cambria Math"/>
                        <w:color w:val="000000" w:themeColor="text1"/>
                        <w:sz w:val="22"/>
                        <w:szCs w:val="22"/>
                      </w:rPr>
                      <m:t>#</m:t>
                    </m:r>
                    <m:r>
                      <w:rPr>
                        <w:rFonts w:ascii="Cambria Math" w:hAnsi="Cambria Math"/>
                        <w:color w:val="000000" w:themeColor="text1"/>
                        <w:sz w:val="22"/>
                        <w:szCs w:val="22"/>
                      </w:rPr>
                      <m:t>PDE</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forecasted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milestones</m:t>
                    </m:r>
                  </m:den>
                </m:f>
              </m:oMath>
            </m:oMathPara>
          </w:p>
        </w:tc>
      </w:tr>
      <w:tr w:rsidR="00F740D1" w:rsidRPr="00F740D1" w14:paraId="05459AF6" w14:textId="77777777" w:rsidTr="00337DD2">
        <w:tc>
          <w:tcPr>
            <w:tcW w:w="2505" w:type="pct"/>
            <w:gridSpan w:val="2"/>
            <w:vMerge/>
            <w:tcBorders>
              <w:bottom w:val="single" w:sz="4" w:space="0" w:color="auto"/>
              <w:right w:val="single" w:sz="4" w:space="0" w:color="auto"/>
            </w:tcBorders>
            <w:vAlign w:val="center"/>
          </w:tcPr>
          <w:p w14:paraId="7325FE51" w14:textId="77777777" w:rsidR="00CB7DEB" w:rsidRPr="00F740D1" w:rsidRDefault="00CB7DEB" w:rsidP="00F32523">
            <w:pPr>
              <w:pStyle w:val="Tabletext"/>
              <w:spacing w:after="240"/>
              <w:rPr>
                <w:color w:val="000000" w:themeColor="text1"/>
              </w:rPr>
            </w:pPr>
          </w:p>
        </w:tc>
        <w:tc>
          <w:tcPr>
            <w:tcW w:w="734" w:type="pct"/>
            <w:tcBorders>
              <w:left w:val="single" w:sz="4" w:space="0" w:color="auto"/>
              <w:bottom w:val="single" w:sz="4" w:space="0" w:color="auto"/>
            </w:tcBorders>
            <w:vAlign w:val="center"/>
          </w:tcPr>
          <w:p w14:paraId="139A57F3" w14:textId="4CAD32C4" w:rsidR="00CB7DEB" w:rsidRPr="00F740D1" w:rsidRDefault="00CB7DEB" w:rsidP="00F32523">
            <w:pPr>
              <w:pStyle w:val="Tabletext"/>
              <w:spacing w:after="240"/>
              <w:rPr>
                <w:color w:val="000000" w:themeColor="text1"/>
              </w:rPr>
            </w:pPr>
            <w:r w:rsidRPr="00F740D1">
              <w:rPr>
                <w:color w:val="000000" w:themeColor="text1"/>
              </w:rPr>
              <w:t>On cost (budget)</w:t>
            </w:r>
          </w:p>
        </w:tc>
        <w:tc>
          <w:tcPr>
            <w:tcW w:w="1761" w:type="pct"/>
            <w:tcBorders>
              <w:bottom w:val="single" w:sz="4" w:space="0" w:color="auto"/>
            </w:tcBorders>
            <w:vAlign w:val="center"/>
          </w:tcPr>
          <w:p w14:paraId="232CB5C2" w14:textId="1EE0E1BD" w:rsidR="00CB7DEB" w:rsidRPr="00F740D1" w:rsidRDefault="00380523" w:rsidP="00F32523">
            <w:pPr>
              <w:pStyle w:val="Tabletext"/>
              <w:spacing w:after="240"/>
              <w:jc w:val="left"/>
              <w:rPr>
                <w:color w:val="000000" w:themeColor="text1"/>
                <w:sz w:val="22"/>
                <w:szCs w:val="22"/>
              </w:rPr>
            </w:pPr>
            <m:oMathPara>
              <m:oMath>
                <m:sSub>
                  <m:sSubPr>
                    <m:ctrlPr>
                      <w:rPr>
                        <w:rFonts w:ascii="Cambria Math" w:hAnsi="Cambria Math"/>
                        <w:color w:val="000000" w:themeColor="text1"/>
                        <w:sz w:val="22"/>
                        <w:szCs w:val="22"/>
                      </w:rPr>
                    </m:ctrlPr>
                  </m:sSubPr>
                  <m:e>
                    <m:r>
                      <w:rPr>
                        <w:rFonts w:ascii="Cambria Math" w:hAnsi="Cambria Math"/>
                        <w:color w:val="000000" w:themeColor="text1"/>
                        <w:sz w:val="22"/>
                        <w:szCs w:val="22"/>
                      </w:rPr>
                      <m:t>P</m:t>
                    </m:r>
                  </m:e>
                  <m:sub>
                    <m:r>
                      <w:rPr>
                        <w:rFonts w:ascii="Cambria Math" w:hAnsi="Cambria Math"/>
                        <w:color w:val="000000" w:themeColor="text1"/>
                        <w:sz w:val="22"/>
                        <w:szCs w:val="22"/>
                      </w:rPr>
                      <m:t>9</m:t>
                    </m:r>
                  </m:sub>
                </m:sSub>
                <m:r>
                  <m:rPr>
                    <m:sty m:val="p"/>
                  </m:rPr>
                  <w:rPr>
                    <w:rFonts w:ascii="Cambria Math" w:hAnsi="Cambria Math"/>
                    <w:color w:val="000000" w:themeColor="text1"/>
                    <w:sz w:val="22"/>
                    <w:szCs w:val="22"/>
                  </w:rPr>
                  <m:t>=</m:t>
                </m:r>
                <m:f>
                  <m:fPr>
                    <m:ctrlPr>
                      <w:rPr>
                        <w:rFonts w:ascii="Cambria Math" w:hAnsi="Cambria Math"/>
                        <w:color w:val="000000" w:themeColor="text1"/>
                        <w:sz w:val="22"/>
                        <w:szCs w:val="22"/>
                      </w:rPr>
                    </m:ctrlPr>
                  </m:fPr>
                  <m:num>
                    <m:r>
                      <w:rPr>
                        <w:rFonts w:ascii="Cambria Math" w:hAnsi="Cambria Math"/>
                        <w:color w:val="000000" w:themeColor="text1"/>
                        <w:sz w:val="22"/>
                        <w:szCs w:val="22"/>
                      </w:rPr>
                      <m:t>Budgeted</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cost</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of</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work</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performed</m:t>
                    </m:r>
                  </m:num>
                  <m:den>
                    <m:r>
                      <w:rPr>
                        <w:rFonts w:ascii="Cambria Math" w:hAnsi="Cambria Math"/>
                        <w:color w:val="000000" w:themeColor="text1"/>
                        <w:sz w:val="22"/>
                        <w:szCs w:val="22"/>
                      </w:rPr>
                      <m:t>Actual</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cost</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of</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work</m:t>
                    </m:r>
                    <m:r>
                      <m:rPr>
                        <m:sty m:val="p"/>
                      </m:rPr>
                      <w:rPr>
                        <w:rFonts w:ascii="Cambria Math" w:hAnsi="Cambria Math"/>
                        <w:color w:val="000000" w:themeColor="text1"/>
                        <w:sz w:val="22"/>
                        <w:szCs w:val="22"/>
                      </w:rPr>
                      <m:t xml:space="preserve"> </m:t>
                    </m:r>
                    <m:r>
                      <w:rPr>
                        <w:rFonts w:ascii="Cambria Math" w:hAnsi="Cambria Math"/>
                        <w:color w:val="000000" w:themeColor="text1"/>
                        <w:sz w:val="22"/>
                        <w:szCs w:val="22"/>
                      </w:rPr>
                      <m:t>performed</m:t>
                    </m:r>
                  </m:den>
                </m:f>
              </m:oMath>
            </m:oMathPara>
          </w:p>
        </w:tc>
      </w:tr>
    </w:tbl>
    <w:p w14:paraId="755409E4" w14:textId="271AFB5F" w:rsidR="00A1665D" w:rsidRPr="00F740D1" w:rsidRDefault="00A1665D" w:rsidP="005D43DD">
      <w:pPr>
        <w:pStyle w:val="Didascalia1"/>
        <w:rPr>
          <w:color w:val="000000" w:themeColor="text1"/>
        </w:rPr>
      </w:pPr>
      <w:r w:rsidRPr="00F740D1">
        <w:rPr>
          <w:color w:val="000000" w:themeColor="text1"/>
        </w:rPr>
        <w:t xml:space="preserve">Table </w:t>
      </w:r>
      <w:r w:rsidR="00883845" w:rsidRPr="00F740D1">
        <w:rPr>
          <w:color w:val="000000" w:themeColor="text1"/>
        </w:rPr>
        <w:t>1</w:t>
      </w:r>
      <w:r w:rsidRPr="00F740D1">
        <w:rPr>
          <w:color w:val="000000" w:themeColor="text1"/>
        </w:rPr>
        <w:t xml:space="preserve">: Exemplary dashboard of the productivity </w:t>
      </w:r>
      <w:r w:rsidR="00F830C6" w:rsidRPr="00F740D1">
        <w:rPr>
          <w:color w:val="000000" w:themeColor="text1"/>
        </w:rPr>
        <w:t>indicators</w:t>
      </w:r>
      <w:r w:rsidRPr="00F740D1">
        <w:rPr>
          <w:color w:val="000000" w:themeColor="text1"/>
        </w:rPr>
        <w:t xml:space="preserve">. Note: # stands for </w:t>
      </w:r>
      <w:r w:rsidR="00385ACE" w:rsidRPr="00F740D1">
        <w:rPr>
          <w:color w:val="000000" w:themeColor="text1"/>
        </w:rPr>
        <w:t>‘</w:t>
      </w:r>
      <w:r w:rsidRPr="00F740D1">
        <w:rPr>
          <w:color w:val="000000" w:themeColor="text1"/>
        </w:rPr>
        <w:t>number of</w:t>
      </w:r>
      <w:r w:rsidR="00E01196" w:rsidRPr="00F740D1">
        <w:rPr>
          <w:color w:val="000000" w:themeColor="text1"/>
        </w:rPr>
        <w:t>.</w:t>
      </w:r>
      <w:r w:rsidR="00385ACE" w:rsidRPr="00F740D1">
        <w:rPr>
          <w:color w:val="000000" w:themeColor="text1"/>
        </w:rPr>
        <w:t>’</w:t>
      </w:r>
    </w:p>
    <w:p w14:paraId="780FF01F" w14:textId="77777777" w:rsidR="00A1665D" w:rsidRPr="00F740D1" w:rsidRDefault="00CE0BF7" w:rsidP="00CE0BF7">
      <w:pPr>
        <w:pStyle w:val="Newparagraph"/>
        <w:rPr>
          <w:color w:val="000000" w:themeColor="text1"/>
        </w:rPr>
        <w:sectPr w:rsidR="00A1665D" w:rsidRPr="00F740D1" w:rsidSect="00A1665D">
          <w:pgSz w:w="16840" w:h="11901" w:orient="landscape" w:code="9"/>
          <w:pgMar w:top="1418" w:right="1985" w:bottom="1418" w:left="1418" w:header="709" w:footer="709" w:gutter="0"/>
          <w:cols w:space="708"/>
          <w:titlePg/>
          <w:docGrid w:linePitch="360"/>
        </w:sectPr>
      </w:pPr>
      <w:r w:rsidRPr="00F740D1">
        <w:rPr>
          <w:color w:val="000000" w:themeColor="text1"/>
        </w:rPr>
        <w:t xml:space="preserve"> </w:t>
      </w:r>
    </w:p>
    <w:p w14:paraId="4463C2EA" w14:textId="42396931" w:rsidR="00A72F1C" w:rsidRDefault="00A72F1C" w:rsidP="00A72F1C">
      <w:pPr>
        <w:pStyle w:val="Newparagraph"/>
        <w:ind w:firstLine="0"/>
        <w:rPr>
          <w:color w:val="000000" w:themeColor="text1"/>
        </w:rPr>
      </w:pPr>
      <w:r w:rsidRPr="00F740D1">
        <w:rPr>
          <w:color w:val="000000" w:themeColor="text1"/>
        </w:rPr>
        <w:lastRenderedPageBreak/>
        <w:t>We excluded the technical documents that were revised due to a found non-conformity by the customer (effectiveness).</w:t>
      </w:r>
    </w:p>
    <w:p w14:paraId="03FA9B8D" w14:textId="36E75FEA" w:rsidR="00691E9F" w:rsidRDefault="00691E9F" w:rsidP="00691E9F">
      <w:pPr>
        <w:pStyle w:val="Newparagraph"/>
        <w:rPr>
          <w:color w:val="0070C0"/>
        </w:rPr>
      </w:pPr>
      <w:r w:rsidRPr="00F740D1">
        <w:rPr>
          <w:color w:val="000000" w:themeColor="text1"/>
        </w:rPr>
        <w:t>P</w:t>
      </w:r>
      <w:r w:rsidRPr="00F740D1">
        <w:rPr>
          <w:color w:val="000000" w:themeColor="text1"/>
          <w:vertAlign w:val="subscript"/>
        </w:rPr>
        <w:t>6</w:t>
      </w:r>
      <w:r w:rsidRPr="00F740D1">
        <w:rPr>
          <w:b/>
          <w:bCs/>
          <w:color w:val="000000" w:themeColor="text1"/>
          <w:vertAlign w:val="subscript"/>
        </w:rPr>
        <w:t xml:space="preserve"> </w:t>
      </w:r>
      <w:r w:rsidRPr="00F740D1">
        <w:rPr>
          <w:color w:val="000000" w:themeColor="text1"/>
        </w:rPr>
        <w:t>provides an aggregate outcome that corresponds to the first four output productivity indicators. P</w:t>
      </w:r>
      <w:r w:rsidRPr="00F740D1">
        <w:rPr>
          <w:color w:val="000000" w:themeColor="text1"/>
          <w:vertAlign w:val="subscript"/>
        </w:rPr>
        <w:t xml:space="preserve">7 </w:t>
      </w:r>
      <w:r w:rsidRPr="00F740D1">
        <w:rPr>
          <w:color w:val="000000" w:themeColor="text1"/>
        </w:rPr>
        <w:t xml:space="preserve">describes how many CAD models are released on the hours of design (efficiency) and how many of such released CAD models are </w:t>
      </w:r>
      <w:r w:rsidRPr="00F740D1">
        <w:rPr>
          <w:i/>
          <w:iCs/>
          <w:color w:val="000000" w:themeColor="text1"/>
        </w:rPr>
        <w:t>not</w:t>
      </w:r>
      <w:r w:rsidRPr="00F740D1">
        <w:rPr>
          <w:color w:val="000000" w:themeColor="text1"/>
        </w:rPr>
        <w:t xml:space="preserve"> reworked models due to an error discovered by the customer (effectiveness). Finally, P</w:t>
      </w:r>
      <w:r w:rsidRPr="00F740D1">
        <w:rPr>
          <w:color w:val="000000" w:themeColor="text1"/>
          <w:vertAlign w:val="subscript"/>
        </w:rPr>
        <w:t xml:space="preserve">8 </w:t>
      </w:r>
      <w:r w:rsidRPr="00F740D1">
        <w:rPr>
          <w:color w:val="000000" w:themeColor="text1"/>
        </w:rPr>
        <w:t>and</w:t>
      </w:r>
      <w:r w:rsidRPr="00F740D1">
        <w:rPr>
          <w:color w:val="000000" w:themeColor="text1"/>
          <w:vertAlign w:val="subscript"/>
        </w:rPr>
        <w:t xml:space="preserve"> </w:t>
      </w:r>
      <w:r w:rsidRPr="00F740D1">
        <w:rPr>
          <w:color w:val="000000" w:themeColor="text1"/>
        </w:rPr>
        <w:t>P</w:t>
      </w:r>
      <w:r w:rsidRPr="00F740D1">
        <w:rPr>
          <w:color w:val="000000" w:themeColor="text1"/>
          <w:vertAlign w:val="subscript"/>
        </w:rPr>
        <w:t xml:space="preserve">9 </w:t>
      </w:r>
      <w:r w:rsidRPr="00F740D1">
        <w:rPr>
          <w:color w:val="000000" w:themeColor="text1"/>
        </w:rPr>
        <w:t xml:space="preserve">describe the extent to which the PDE unit completes its milestones on time and on budget, respectively. </w:t>
      </w:r>
      <w:r w:rsidRPr="008B7D72">
        <w:rPr>
          <w:color w:val="0070C0"/>
        </w:rPr>
        <w:t>Meeting milestones and budget is particularly important in Leonardo</w:t>
      </w:r>
      <w:r>
        <w:rPr>
          <w:color w:val="0070C0"/>
        </w:rPr>
        <w:t xml:space="preserve">, which </w:t>
      </w:r>
      <w:r w:rsidR="00082407">
        <w:rPr>
          <w:color w:val="0070C0"/>
        </w:rPr>
        <w:t>has been</w:t>
      </w:r>
      <w:r>
        <w:rPr>
          <w:color w:val="0070C0"/>
        </w:rPr>
        <w:t xml:space="preserve"> </w:t>
      </w:r>
      <w:r w:rsidR="00EF0E87">
        <w:rPr>
          <w:color w:val="0070C0"/>
        </w:rPr>
        <w:t>implementing</w:t>
      </w:r>
      <w:r>
        <w:rPr>
          <w:color w:val="0070C0"/>
        </w:rPr>
        <w:t xml:space="preserve"> waste assessment and root cause analysis approaches to contain time losses</w:t>
      </w:r>
      <w:r w:rsidR="00082407" w:rsidRPr="00082407">
        <w:rPr>
          <w:color w:val="0070C0"/>
        </w:rPr>
        <w:t xml:space="preserve"> </w:t>
      </w:r>
      <w:r w:rsidR="00082407">
        <w:rPr>
          <w:color w:val="0070C0"/>
        </w:rPr>
        <w:t>since 2016-17</w:t>
      </w:r>
      <w:r>
        <w:rPr>
          <w:color w:val="0070C0"/>
        </w:rPr>
        <w:t xml:space="preserve">. </w:t>
      </w:r>
    </w:p>
    <w:p w14:paraId="402E329C" w14:textId="77777777" w:rsidR="00691E9F" w:rsidRPr="00F740D1" w:rsidRDefault="00691E9F" w:rsidP="00691E9F">
      <w:pPr>
        <w:pStyle w:val="Newparagraph"/>
        <w:rPr>
          <w:color w:val="000000" w:themeColor="text1"/>
        </w:rPr>
      </w:pPr>
      <w:r w:rsidRPr="00F740D1">
        <w:rPr>
          <w:color w:val="000000" w:themeColor="text1"/>
        </w:rPr>
        <w:t>While P</w:t>
      </w:r>
      <w:r w:rsidRPr="00F740D1">
        <w:rPr>
          <w:color w:val="000000" w:themeColor="text1"/>
          <w:vertAlign w:val="subscript"/>
        </w:rPr>
        <w:t xml:space="preserve">6 </w:t>
      </w:r>
      <w:r w:rsidRPr="00F740D1">
        <w:rPr>
          <w:color w:val="000000" w:themeColor="text1"/>
        </w:rPr>
        <w:t>and</w:t>
      </w:r>
      <w:r w:rsidRPr="00F740D1">
        <w:rPr>
          <w:color w:val="000000" w:themeColor="text1"/>
          <w:vertAlign w:val="subscript"/>
        </w:rPr>
        <w:t xml:space="preserve"> </w:t>
      </w:r>
      <w:r w:rsidRPr="00F740D1">
        <w:rPr>
          <w:color w:val="000000" w:themeColor="text1"/>
        </w:rPr>
        <w:t>P</w:t>
      </w:r>
      <w:r w:rsidRPr="00F740D1">
        <w:rPr>
          <w:color w:val="000000" w:themeColor="text1"/>
          <w:vertAlign w:val="subscript"/>
        </w:rPr>
        <w:t xml:space="preserve">7 </w:t>
      </w:r>
      <w:r w:rsidRPr="00F740D1">
        <w:rPr>
          <w:color w:val="000000" w:themeColor="text1"/>
        </w:rPr>
        <w:t>are outcomes with an external focus (a customer needs to confirm that the output meets the agreed requirements), P</w:t>
      </w:r>
      <w:r w:rsidRPr="00F740D1">
        <w:rPr>
          <w:color w:val="000000" w:themeColor="text1"/>
          <w:vertAlign w:val="subscript"/>
        </w:rPr>
        <w:t xml:space="preserve">8 </w:t>
      </w:r>
      <w:r w:rsidRPr="00F740D1">
        <w:rPr>
          <w:color w:val="000000" w:themeColor="text1"/>
        </w:rPr>
        <w:t>and</w:t>
      </w:r>
      <w:r w:rsidRPr="00F740D1">
        <w:rPr>
          <w:color w:val="000000" w:themeColor="text1"/>
          <w:vertAlign w:val="subscript"/>
        </w:rPr>
        <w:t xml:space="preserve"> </w:t>
      </w:r>
      <w:r w:rsidRPr="00F740D1">
        <w:rPr>
          <w:color w:val="000000" w:themeColor="text1"/>
        </w:rPr>
        <w:t>P</w:t>
      </w:r>
      <w:r w:rsidRPr="00F740D1">
        <w:rPr>
          <w:color w:val="000000" w:themeColor="text1"/>
          <w:vertAlign w:val="subscript"/>
        </w:rPr>
        <w:t xml:space="preserve">9 </w:t>
      </w:r>
      <w:r w:rsidRPr="00F740D1">
        <w:rPr>
          <w:color w:val="000000" w:themeColor="text1"/>
        </w:rPr>
        <w:t xml:space="preserve">have an internal focus since they represent the PDE unit’s capability to </w:t>
      </w:r>
      <w:r>
        <w:rPr>
          <w:color w:val="000000" w:themeColor="text1"/>
        </w:rPr>
        <w:t>comply with the plans</w:t>
      </w:r>
      <w:r w:rsidRPr="00F740D1">
        <w:rPr>
          <w:color w:val="000000" w:themeColor="text1"/>
        </w:rPr>
        <w:t>.</w:t>
      </w:r>
    </w:p>
    <w:p w14:paraId="0AF3ED28" w14:textId="5E25AC25" w:rsidR="0008430C" w:rsidRPr="00F740D1" w:rsidRDefault="00A1665D" w:rsidP="005E59F0">
      <w:pPr>
        <w:pStyle w:val="Newparagraph"/>
        <w:rPr>
          <w:color w:val="000000" w:themeColor="text1"/>
        </w:rPr>
      </w:pPr>
      <w:r w:rsidRPr="00F740D1">
        <w:rPr>
          <w:color w:val="000000" w:themeColor="text1"/>
        </w:rPr>
        <w:t xml:space="preserve">We applied the </w:t>
      </w:r>
      <w:r w:rsidR="00E01196" w:rsidRPr="00F740D1">
        <w:rPr>
          <w:color w:val="000000" w:themeColor="text1"/>
        </w:rPr>
        <w:t>productivity indicators</w:t>
      </w:r>
      <w:r w:rsidRPr="00F740D1">
        <w:rPr>
          <w:color w:val="000000" w:themeColor="text1"/>
        </w:rPr>
        <w:t xml:space="preserve"> to all the divisions of Leonardo. For the sake of brevity, we present in this paper the results achieved by the </w:t>
      </w:r>
      <w:r w:rsidR="00E01196" w:rsidRPr="00F740D1">
        <w:rPr>
          <w:color w:val="000000" w:themeColor="text1"/>
        </w:rPr>
        <w:t>six</w:t>
      </w:r>
      <w:r w:rsidRPr="00F740D1">
        <w:rPr>
          <w:color w:val="000000" w:themeColor="text1"/>
        </w:rPr>
        <w:t xml:space="preserve"> larger PDE divisions, which comprise almost 8</w:t>
      </w:r>
      <w:r w:rsidR="00385ACE" w:rsidRPr="00F740D1">
        <w:rPr>
          <w:color w:val="000000" w:themeColor="text1"/>
        </w:rPr>
        <w:t>’</w:t>
      </w:r>
      <w:r w:rsidRPr="00F740D1">
        <w:rPr>
          <w:color w:val="000000" w:themeColor="text1"/>
        </w:rPr>
        <w:t>000 employees.</w:t>
      </w:r>
      <w:r w:rsidR="00691E9F">
        <w:rPr>
          <w:color w:val="000000" w:themeColor="text1"/>
        </w:rPr>
        <w:t xml:space="preserve"> T</w:t>
      </w:r>
      <w:r w:rsidR="0008430C" w:rsidRPr="00F740D1">
        <w:rPr>
          <w:color w:val="000000" w:themeColor="text1"/>
        </w:rPr>
        <w:t xml:space="preserve">he productivity indicators have been </w:t>
      </w:r>
      <w:r w:rsidR="00661A09" w:rsidRPr="00F740D1">
        <w:rPr>
          <w:color w:val="000000" w:themeColor="text1"/>
        </w:rPr>
        <w:t>calculated</w:t>
      </w:r>
      <w:r w:rsidR="0008430C" w:rsidRPr="00F740D1">
        <w:rPr>
          <w:color w:val="000000" w:themeColor="text1"/>
        </w:rPr>
        <w:t xml:space="preserve"> in two different moments</w:t>
      </w:r>
      <w:r w:rsidR="00661A09" w:rsidRPr="00F740D1">
        <w:rPr>
          <w:color w:val="000000" w:themeColor="text1"/>
        </w:rPr>
        <w:t>, depending on the availability of raw data</w:t>
      </w:r>
      <w:r w:rsidR="0008430C" w:rsidRPr="00F740D1">
        <w:rPr>
          <w:color w:val="000000" w:themeColor="text1"/>
        </w:rPr>
        <w:t xml:space="preserve">: </w:t>
      </w:r>
    </w:p>
    <w:p w14:paraId="06C97DE9" w14:textId="162DF257" w:rsidR="0008430C" w:rsidRPr="00F740D1" w:rsidRDefault="00F6575C" w:rsidP="00476491">
      <w:pPr>
        <w:pStyle w:val="Newparagraph"/>
        <w:numPr>
          <w:ilvl w:val="0"/>
          <w:numId w:val="5"/>
        </w:numPr>
        <w:rPr>
          <w:color w:val="000000" w:themeColor="text1"/>
        </w:rPr>
      </w:pPr>
      <w:r w:rsidRPr="00F740D1">
        <w:rPr>
          <w:color w:val="000000" w:themeColor="text1"/>
        </w:rPr>
        <w:t>Phase 1</w:t>
      </w:r>
      <w:r w:rsidR="0008430C" w:rsidRPr="00F740D1">
        <w:rPr>
          <w:color w:val="000000" w:themeColor="text1"/>
        </w:rPr>
        <w:t xml:space="preserve"> </w:t>
      </w:r>
      <w:r w:rsidR="0008430C" w:rsidRPr="00F740D1">
        <w:rPr>
          <w:color w:val="000000" w:themeColor="text1"/>
        </w:rPr>
        <w:sym w:font="Wingdings" w:char="F0E0"/>
      </w:r>
      <w:r w:rsidR="0008430C" w:rsidRPr="00F740D1">
        <w:rPr>
          <w:color w:val="000000" w:themeColor="text1"/>
        </w:rPr>
        <w:t xml:space="preserve"> indicators relative to the years 2017 and 2018, </w:t>
      </w:r>
    </w:p>
    <w:p w14:paraId="73137C63" w14:textId="7BB6C1D4" w:rsidR="0008430C" w:rsidRPr="00F740D1" w:rsidRDefault="00F6575C" w:rsidP="00476491">
      <w:pPr>
        <w:pStyle w:val="Newparagraph"/>
        <w:numPr>
          <w:ilvl w:val="0"/>
          <w:numId w:val="5"/>
        </w:numPr>
        <w:rPr>
          <w:color w:val="000000" w:themeColor="text1"/>
        </w:rPr>
      </w:pPr>
      <w:r w:rsidRPr="00F740D1">
        <w:rPr>
          <w:color w:val="000000" w:themeColor="text1"/>
        </w:rPr>
        <w:t>Phase 2</w:t>
      </w:r>
      <w:r w:rsidR="00661A09" w:rsidRPr="00F740D1">
        <w:rPr>
          <w:color w:val="000000" w:themeColor="text1"/>
        </w:rPr>
        <w:t xml:space="preserve"> </w:t>
      </w:r>
      <w:r w:rsidR="00661A09" w:rsidRPr="00F740D1">
        <w:rPr>
          <w:color w:val="000000" w:themeColor="text1"/>
        </w:rPr>
        <w:sym w:font="Wingdings" w:char="F0E0"/>
      </w:r>
      <w:r w:rsidR="00661A09" w:rsidRPr="00F740D1">
        <w:rPr>
          <w:color w:val="000000" w:themeColor="text1"/>
        </w:rPr>
        <w:t xml:space="preserve"> indicators </w:t>
      </w:r>
      <w:r w:rsidR="0008430C" w:rsidRPr="00F740D1">
        <w:rPr>
          <w:color w:val="000000" w:themeColor="text1"/>
        </w:rPr>
        <w:t xml:space="preserve">relative to the year 2019. </w:t>
      </w:r>
    </w:p>
    <w:p w14:paraId="1D11C8A3" w14:textId="7596C670" w:rsidR="00C84519" w:rsidRPr="00F740D1" w:rsidRDefault="005B1C89" w:rsidP="00E01FC9">
      <w:pPr>
        <w:pStyle w:val="Newparagraph"/>
        <w:ind w:right="0"/>
        <w:rPr>
          <w:color w:val="000000" w:themeColor="text1"/>
        </w:rPr>
      </w:pPr>
      <w:r w:rsidRPr="00F740D1">
        <w:rPr>
          <w:color w:val="000000" w:themeColor="text1"/>
        </w:rPr>
        <w:t xml:space="preserve">During </w:t>
      </w:r>
      <w:r w:rsidR="00C84519" w:rsidRPr="00F740D1">
        <w:rPr>
          <w:color w:val="000000" w:themeColor="text1"/>
        </w:rPr>
        <w:t>2019</w:t>
      </w:r>
      <w:r w:rsidRPr="00F740D1">
        <w:rPr>
          <w:color w:val="000000" w:themeColor="text1"/>
        </w:rPr>
        <w:t>,</w:t>
      </w:r>
      <w:r w:rsidR="00C84519" w:rsidRPr="00F740D1">
        <w:rPr>
          <w:color w:val="000000" w:themeColor="text1"/>
        </w:rPr>
        <w:t xml:space="preserve"> Leonardo PDE activities </w:t>
      </w:r>
      <w:r w:rsidRPr="00F740D1">
        <w:rPr>
          <w:color w:val="000000" w:themeColor="text1"/>
        </w:rPr>
        <w:t>underwent</w:t>
      </w:r>
      <w:r w:rsidR="00C84519" w:rsidRPr="00F740D1">
        <w:rPr>
          <w:color w:val="000000" w:themeColor="text1"/>
        </w:rPr>
        <w:t xml:space="preserve"> </w:t>
      </w:r>
      <w:r w:rsidRPr="00F740D1">
        <w:rPr>
          <w:color w:val="000000" w:themeColor="text1"/>
        </w:rPr>
        <w:t>four</w:t>
      </w:r>
      <w:r w:rsidR="00C84519" w:rsidRPr="00F740D1">
        <w:rPr>
          <w:color w:val="000000" w:themeColor="text1"/>
        </w:rPr>
        <w:t xml:space="preserve"> major changes:</w:t>
      </w:r>
    </w:p>
    <w:p w14:paraId="769F94D9" w14:textId="20C68EEF" w:rsidR="00C33E5F" w:rsidRPr="00F740D1" w:rsidRDefault="00C84519" w:rsidP="00F32523">
      <w:pPr>
        <w:pStyle w:val="Newparagraph"/>
        <w:numPr>
          <w:ilvl w:val="0"/>
          <w:numId w:val="8"/>
        </w:numPr>
        <w:ind w:left="993" w:hanging="284"/>
        <w:rPr>
          <w:color w:val="000000" w:themeColor="text1"/>
        </w:rPr>
      </w:pPr>
      <w:r w:rsidRPr="00F740D1">
        <w:rPr>
          <w:color w:val="000000" w:themeColor="text1"/>
        </w:rPr>
        <w:t>A re-organi</w:t>
      </w:r>
      <w:r w:rsidR="00872AF5" w:rsidRPr="00F740D1">
        <w:rPr>
          <w:color w:val="000000" w:themeColor="text1"/>
        </w:rPr>
        <w:t>s</w:t>
      </w:r>
      <w:r w:rsidRPr="00F740D1">
        <w:rPr>
          <w:color w:val="000000" w:themeColor="text1"/>
        </w:rPr>
        <w:t xml:space="preserve">ation of some </w:t>
      </w:r>
      <w:r w:rsidR="00270AA5" w:rsidRPr="00F740D1">
        <w:rPr>
          <w:color w:val="000000" w:themeColor="text1"/>
        </w:rPr>
        <w:t>d</w:t>
      </w:r>
      <w:r w:rsidRPr="00F740D1">
        <w:rPr>
          <w:color w:val="000000" w:themeColor="text1"/>
        </w:rPr>
        <w:t xml:space="preserve">ivisions, due to a more product-focused approach, </w:t>
      </w:r>
      <w:r w:rsidR="00385ACE" w:rsidRPr="00F740D1">
        <w:rPr>
          <w:color w:val="000000" w:themeColor="text1"/>
        </w:rPr>
        <w:t>to integrate</w:t>
      </w:r>
      <w:r w:rsidRPr="00F740D1">
        <w:rPr>
          <w:color w:val="000000" w:themeColor="text1"/>
        </w:rPr>
        <w:t xml:space="preserve"> the different </w:t>
      </w:r>
      <w:r w:rsidR="005B1C89" w:rsidRPr="00F740D1">
        <w:rPr>
          <w:color w:val="000000" w:themeColor="text1"/>
        </w:rPr>
        <w:t>e</w:t>
      </w:r>
      <w:r w:rsidRPr="00F740D1">
        <w:rPr>
          <w:color w:val="000000" w:themeColor="text1"/>
        </w:rPr>
        <w:t>ngineering disciplines</w:t>
      </w:r>
      <w:r w:rsidR="00385ACE" w:rsidRPr="00F740D1">
        <w:rPr>
          <w:color w:val="000000" w:themeColor="text1"/>
        </w:rPr>
        <w:t xml:space="preserve"> better</w:t>
      </w:r>
      <w:r w:rsidRPr="00F740D1">
        <w:rPr>
          <w:color w:val="000000" w:themeColor="text1"/>
        </w:rPr>
        <w:t xml:space="preserve"> (for the sake of the research objective, </w:t>
      </w:r>
      <w:r w:rsidR="00385ACE" w:rsidRPr="00F740D1">
        <w:rPr>
          <w:color w:val="000000" w:themeColor="text1"/>
        </w:rPr>
        <w:t>we analy</w:t>
      </w:r>
      <w:r w:rsidR="00872AF5" w:rsidRPr="00F740D1">
        <w:rPr>
          <w:color w:val="000000" w:themeColor="text1"/>
        </w:rPr>
        <w:t>s</w:t>
      </w:r>
      <w:r w:rsidR="00385ACE" w:rsidRPr="00F740D1">
        <w:rPr>
          <w:color w:val="000000" w:themeColor="text1"/>
        </w:rPr>
        <w:t xml:space="preserve">ed </w:t>
      </w:r>
      <w:r w:rsidRPr="00F740D1">
        <w:rPr>
          <w:color w:val="000000" w:themeColor="text1"/>
        </w:rPr>
        <w:t>data according to the “old” organi</w:t>
      </w:r>
      <w:r w:rsidR="00872AF5" w:rsidRPr="00F740D1">
        <w:rPr>
          <w:color w:val="000000" w:themeColor="text1"/>
        </w:rPr>
        <w:t>s</w:t>
      </w:r>
      <w:r w:rsidRPr="00F740D1">
        <w:rPr>
          <w:color w:val="000000" w:themeColor="text1"/>
        </w:rPr>
        <w:t>ation)</w:t>
      </w:r>
      <w:r w:rsidR="00F024D1" w:rsidRPr="00F740D1">
        <w:rPr>
          <w:color w:val="000000" w:themeColor="text1"/>
        </w:rPr>
        <w:t>.</w:t>
      </w:r>
    </w:p>
    <w:p w14:paraId="0F07BB5B" w14:textId="77A3A442" w:rsidR="00C84519" w:rsidRPr="00F740D1" w:rsidRDefault="00C84519" w:rsidP="00F32523">
      <w:pPr>
        <w:pStyle w:val="Newparagraph"/>
        <w:numPr>
          <w:ilvl w:val="0"/>
          <w:numId w:val="8"/>
        </w:numPr>
        <w:ind w:left="993" w:hanging="284"/>
        <w:rPr>
          <w:color w:val="000000" w:themeColor="text1"/>
        </w:rPr>
      </w:pPr>
      <w:r w:rsidRPr="00F740D1">
        <w:rPr>
          <w:color w:val="000000" w:themeColor="text1"/>
        </w:rPr>
        <w:t xml:space="preserve">The introduction of a new </w:t>
      </w:r>
      <w:r w:rsidR="00691786" w:rsidRPr="00F740D1">
        <w:rPr>
          <w:color w:val="000000" w:themeColor="text1"/>
        </w:rPr>
        <w:t xml:space="preserve">operational </w:t>
      </w:r>
      <w:r w:rsidRPr="00F740D1">
        <w:rPr>
          <w:color w:val="000000" w:themeColor="text1"/>
        </w:rPr>
        <w:t xml:space="preserve">planning system in </w:t>
      </w:r>
      <w:r w:rsidR="00385ACE" w:rsidRPr="00F740D1">
        <w:rPr>
          <w:color w:val="000000" w:themeColor="text1"/>
        </w:rPr>
        <w:t>two</w:t>
      </w:r>
      <w:r w:rsidRPr="00F740D1">
        <w:rPr>
          <w:color w:val="000000" w:themeColor="text1"/>
        </w:rPr>
        <w:t xml:space="preserve"> </w:t>
      </w:r>
      <w:r w:rsidR="005B1C89" w:rsidRPr="00F740D1">
        <w:rPr>
          <w:color w:val="000000" w:themeColor="text1"/>
        </w:rPr>
        <w:t>d</w:t>
      </w:r>
      <w:r w:rsidRPr="00F740D1">
        <w:rPr>
          <w:color w:val="000000" w:themeColor="text1"/>
        </w:rPr>
        <w:t xml:space="preserve">ivisions </w:t>
      </w:r>
      <w:r w:rsidR="00691786" w:rsidRPr="00F740D1">
        <w:rPr>
          <w:color w:val="000000" w:themeColor="text1"/>
        </w:rPr>
        <w:t xml:space="preserve">(D4 and D5) </w:t>
      </w:r>
      <w:r w:rsidRPr="00F740D1">
        <w:rPr>
          <w:color w:val="000000" w:themeColor="text1"/>
        </w:rPr>
        <w:t xml:space="preserve">in 2019, </w:t>
      </w:r>
      <w:r w:rsidR="00385ACE" w:rsidRPr="00F740D1">
        <w:rPr>
          <w:color w:val="000000" w:themeColor="text1"/>
        </w:rPr>
        <w:t>which will be completed</w:t>
      </w:r>
      <w:r w:rsidRPr="00F740D1">
        <w:rPr>
          <w:color w:val="000000" w:themeColor="text1"/>
        </w:rPr>
        <w:t xml:space="preserve"> in 2020-2021 in all the other </w:t>
      </w:r>
      <w:r w:rsidR="005B1C89" w:rsidRPr="00F740D1">
        <w:rPr>
          <w:color w:val="000000" w:themeColor="text1"/>
        </w:rPr>
        <w:t>d</w:t>
      </w:r>
      <w:r w:rsidRPr="00F740D1">
        <w:rPr>
          <w:color w:val="000000" w:themeColor="text1"/>
        </w:rPr>
        <w:t>ivisions</w:t>
      </w:r>
      <w:r w:rsidR="00F024D1" w:rsidRPr="00F740D1">
        <w:rPr>
          <w:color w:val="000000" w:themeColor="text1"/>
        </w:rPr>
        <w:t>.</w:t>
      </w:r>
    </w:p>
    <w:p w14:paraId="3FEAC60D" w14:textId="213D5C9E" w:rsidR="00C84519" w:rsidRPr="00F740D1" w:rsidRDefault="00C84519" w:rsidP="00F32523">
      <w:pPr>
        <w:pStyle w:val="Newparagraph"/>
        <w:numPr>
          <w:ilvl w:val="0"/>
          <w:numId w:val="8"/>
        </w:numPr>
        <w:ind w:left="993" w:hanging="284"/>
        <w:rPr>
          <w:color w:val="000000" w:themeColor="text1"/>
        </w:rPr>
      </w:pPr>
      <w:r w:rsidRPr="00F740D1">
        <w:rPr>
          <w:color w:val="000000" w:themeColor="text1"/>
        </w:rPr>
        <w:lastRenderedPageBreak/>
        <w:t>The deployment of a</w:t>
      </w:r>
      <w:r w:rsidR="00775ECD" w:rsidRPr="00F740D1">
        <w:rPr>
          <w:color w:val="000000" w:themeColor="text1"/>
        </w:rPr>
        <w:t>n</w:t>
      </w:r>
      <w:r w:rsidRPr="00F740D1">
        <w:rPr>
          <w:color w:val="000000" w:themeColor="text1"/>
        </w:rPr>
        <w:t xml:space="preserve"> </w:t>
      </w:r>
      <w:r w:rsidR="00691786" w:rsidRPr="00F740D1">
        <w:rPr>
          <w:color w:val="000000" w:themeColor="text1"/>
        </w:rPr>
        <w:t xml:space="preserve">integrated </w:t>
      </w:r>
      <w:r w:rsidRPr="00F740D1">
        <w:rPr>
          <w:color w:val="000000" w:themeColor="text1"/>
        </w:rPr>
        <w:t>PLM</w:t>
      </w:r>
      <w:r w:rsidR="007D003F" w:rsidRPr="00F740D1">
        <w:rPr>
          <w:color w:val="000000" w:themeColor="text1"/>
        </w:rPr>
        <w:t xml:space="preserve"> </w:t>
      </w:r>
      <w:r w:rsidRPr="00F740D1">
        <w:rPr>
          <w:color w:val="000000" w:themeColor="text1"/>
        </w:rPr>
        <w:t xml:space="preserve">suite in </w:t>
      </w:r>
      <w:r w:rsidR="00603ED3" w:rsidRPr="00F740D1">
        <w:rPr>
          <w:color w:val="000000" w:themeColor="text1"/>
          <w:lang w:val="en-AU" w:eastAsia="zh-CN"/>
        </w:rPr>
        <w:t xml:space="preserve">divisions </w:t>
      </w:r>
      <w:r w:rsidR="00BA3918" w:rsidRPr="00F740D1">
        <w:rPr>
          <w:color w:val="000000" w:themeColor="text1"/>
          <w:lang w:val="en-AU" w:eastAsia="zh-CN"/>
        </w:rPr>
        <w:t>D4 and D5</w:t>
      </w:r>
      <w:r w:rsidRPr="00F740D1">
        <w:rPr>
          <w:color w:val="000000" w:themeColor="text1"/>
          <w:lang w:val="en-AU" w:eastAsia="zh-CN"/>
        </w:rPr>
        <w:t xml:space="preserve">, </w:t>
      </w:r>
      <w:r w:rsidR="00F024D1" w:rsidRPr="00F740D1">
        <w:rPr>
          <w:color w:val="000000" w:themeColor="text1"/>
          <w:lang w:val="en-AU" w:eastAsia="zh-CN"/>
        </w:rPr>
        <w:t xml:space="preserve">which </w:t>
      </w:r>
      <w:r w:rsidR="00775ECD" w:rsidRPr="00F740D1">
        <w:rPr>
          <w:color w:val="000000" w:themeColor="text1"/>
          <w:lang w:val="en-AU" w:eastAsia="zh-CN"/>
        </w:rPr>
        <w:t>imported</w:t>
      </w:r>
      <w:r w:rsidRPr="00F740D1">
        <w:rPr>
          <w:color w:val="000000" w:themeColor="text1"/>
          <w:lang w:val="en-AU" w:eastAsia="zh-CN"/>
        </w:rPr>
        <w:t xml:space="preserve"> </w:t>
      </w:r>
      <w:r w:rsidR="00775ECD" w:rsidRPr="00F740D1">
        <w:rPr>
          <w:color w:val="000000" w:themeColor="text1"/>
          <w:lang w:val="en-AU" w:eastAsia="zh-CN"/>
        </w:rPr>
        <w:t xml:space="preserve">the </w:t>
      </w:r>
      <w:r w:rsidRPr="00F740D1">
        <w:rPr>
          <w:color w:val="000000" w:themeColor="text1"/>
          <w:lang w:val="en-AU" w:eastAsia="zh-CN"/>
        </w:rPr>
        <w:t>PDE configuration</w:t>
      </w:r>
      <w:r w:rsidR="00775ECD" w:rsidRPr="00F740D1">
        <w:rPr>
          <w:color w:val="000000" w:themeColor="text1"/>
          <w:lang w:val="en-AU" w:eastAsia="zh-CN"/>
        </w:rPr>
        <w:t>s</w:t>
      </w:r>
      <w:r w:rsidRPr="00F740D1">
        <w:rPr>
          <w:color w:val="000000" w:themeColor="text1"/>
          <w:lang w:val="en-AU" w:eastAsia="zh-CN"/>
        </w:rPr>
        <w:t xml:space="preserve"> from a set of </w:t>
      </w:r>
      <w:r w:rsidR="00F024D1" w:rsidRPr="00F740D1">
        <w:rPr>
          <w:color w:val="000000" w:themeColor="text1"/>
          <w:lang w:val="en-AU" w:eastAsia="zh-CN"/>
        </w:rPr>
        <w:t>five</w:t>
      </w:r>
      <w:r w:rsidRPr="00F740D1">
        <w:rPr>
          <w:color w:val="000000" w:themeColor="text1"/>
          <w:lang w:val="en-AU" w:eastAsia="zh-CN"/>
        </w:rPr>
        <w:t xml:space="preserve"> different PLMs</w:t>
      </w:r>
      <w:r w:rsidR="00F024D1" w:rsidRPr="00F740D1">
        <w:rPr>
          <w:color w:val="000000" w:themeColor="text1"/>
          <w:lang w:val="en-AU" w:eastAsia="zh-CN"/>
        </w:rPr>
        <w:t>.</w:t>
      </w:r>
    </w:p>
    <w:p w14:paraId="7CE2EDA5" w14:textId="6313D85D" w:rsidR="00C84519" w:rsidRPr="00F740D1" w:rsidRDefault="00C84519" w:rsidP="00F32523">
      <w:pPr>
        <w:pStyle w:val="Newparagraph"/>
        <w:numPr>
          <w:ilvl w:val="0"/>
          <w:numId w:val="8"/>
        </w:numPr>
        <w:ind w:left="993" w:hanging="284"/>
        <w:rPr>
          <w:color w:val="000000" w:themeColor="text1"/>
        </w:rPr>
      </w:pPr>
      <w:r w:rsidRPr="00F740D1">
        <w:rPr>
          <w:color w:val="000000" w:themeColor="text1"/>
          <w:lang w:val="en-AU" w:eastAsia="zh-CN"/>
        </w:rPr>
        <w:t xml:space="preserve">The deployment of a new PLM </w:t>
      </w:r>
      <w:r w:rsidR="00691786" w:rsidRPr="00F740D1">
        <w:rPr>
          <w:color w:val="000000" w:themeColor="text1"/>
          <w:lang w:val="en-AU" w:eastAsia="zh-CN"/>
        </w:rPr>
        <w:t xml:space="preserve">platform </w:t>
      </w:r>
      <w:r w:rsidRPr="00F740D1">
        <w:rPr>
          <w:color w:val="000000" w:themeColor="text1"/>
          <w:lang w:val="en-AU" w:eastAsia="zh-CN"/>
        </w:rPr>
        <w:t>in</w:t>
      </w:r>
      <w:r w:rsidR="005B1C89" w:rsidRPr="00F740D1">
        <w:rPr>
          <w:color w:val="000000" w:themeColor="text1"/>
          <w:lang w:val="en-AU" w:eastAsia="zh-CN"/>
        </w:rPr>
        <w:t xml:space="preserve"> d</w:t>
      </w:r>
      <w:r w:rsidRPr="00F740D1">
        <w:rPr>
          <w:color w:val="000000" w:themeColor="text1"/>
          <w:lang w:val="en-AU" w:eastAsia="zh-CN"/>
        </w:rPr>
        <w:t xml:space="preserve">ivision </w:t>
      </w:r>
      <w:r w:rsidR="00603ED3" w:rsidRPr="00F740D1">
        <w:rPr>
          <w:color w:val="000000" w:themeColor="text1"/>
          <w:lang w:val="en-AU" w:eastAsia="zh-CN"/>
        </w:rPr>
        <w:t>D3</w:t>
      </w:r>
      <w:r w:rsidR="00EF0E87">
        <w:rPr>
          <w:color w:val="000000" w:themeColor="text1"/>
          <w:lang w:val="en-AU" w:eastAsia="zh-CN"/>
        </w:rPr>
        <w:t xml:space="preserve"> allowed digitalising some legacy products' configuration</w:t>
      </w:r>
      <w:r w:rsidRPr="00F740D1">
        <w:rPr>
          <w:color w:val="000000" w:themeColor="text1"/>
          <w:lang w:val="en-AU" w:eastAsia="zh-CN"/>
        </w:rPr>
        <w:t>s</w:t>
      </w:r>
      <w:r w:rsidR="00EF0E87">
        <w:rPr>
          <w:color w:val="000000" w:themeColor="text1"/>
          <w:lang w:val="en-AU" w:eastAsia="zh-CN"/>
        </w:rPr>
        <w:t>. Furthermore, it</w:t>
      </w:r>
      <w:r w:rsidR="00F024D1" w:rsidRPr="00F740D1">
        <w:rPr>
          <w:color w:val="000000" w:themeColor="text1"/>
          <w:lang w:val="en-AU" w:eastAsia="zh-CN"/>
        </w:rPr>
        <w:t xml:space="preserve"> enabled </w:t>
      </w:r>
      <w:r w:rsidR="00EF0E87">
        <w:rPr>
          <w:color w:val="000000" w:themeColor="text1"/>
          <w:lang w:val="en-AU" w:eastAsia="zh-CN"/>
        </w:rPr>
        <w:t xml:space="preserve">the </w:t>
      </w:r>
      <w:r w:rsidR="00F024D1" w:rsidRPr="00F740D1">
        <w:rPr>
          <w:color w:val="000000" w:themeColor="text1"/>
          <w:lang w:val="en-AU" w:eastAsia="zh-CN"/>
        </w:rPr>
        <w:t>collecti</w:t>
      </w:r>
      <w:r w:rsidR="00EF0E87">
        <w:rPr>
          <w:color w:val="000000" w:themeColor="text1"/>
          <w:lang w:val="en-AU" w:eastAsia="zh-CN"/>
        </w:rPr>
        <w:t>on</w:t>
      </w:r>
      <w:r w:rsidRPr="00F740D1">
        <w:rPr>
          <w:color w:val="000000" w:themeColor="text1"/>
          <w:lang w:val="en-AU" w:eastAsia="zh-CN"/>
        </w:rPr>
        <w:t xml:space="preserve"> </w:t>
      </w:r>
      <w:r w:rsidR="00EF0E87">
        <w:rPr>
          <w:color w:val="000000" w:themeColor="text1"/>
          <w:lang w:val="en-AU" w:eastAsia="zh-CN"/>
        </w:rPr>
        <w:t xml:space="preserve">of </w:t>
      </w:r>
      <w:r w:rsidRPr="00F740D1">
        <w:rPr>
          <w:color w:val="000000" w:themeColor="text1"/>
          <w:lang w:val="en-AU" w:eastAsia="zh-CN"/>
        </w:rPr>
        <w:t>more PDE data than in previous years</w:t>
      </w:r>
      <w:r w:rsidR="00F024D1" w:rsidRPr="00F740D1">
        <w:rPr>
          <w:color w:val="000000" w:themeColor="text1"/>
          <w:lang w:val="en-AU" w:eastAsia="zh-CN"/>
        </w:rPr>
        <w:t>.</w:t>
      </w:r>
    </w:p>
    <w:p w14:paraId="5CAEEEC4" w14:textId="08467757" w:rsidR="00603ED3" w:rsidRPr="00F740D1" w:rsidRDefault="00C84519" w:rsidP="00603ED3">
      <w:pPr>
        <w:pStyle w:val="Newparagraph"/>
        <w:ind w:right="0"/>
        <w:rPr>
          <w:color w:val="000000" w:themeColor="text1"/>
        </w:rPr>
      </w:pPr>
      <w:r w:rsidRPr="00F740D1">
        <w:rPr>
          <w:color w:val="000000" w:themeColor="text1"/>
        </w:rPr>
        <w:t>These four major initiatives had different trigger decisions</w:t>
      </w:r>
      <w:r w:rsidR="00872AF5" w:rsidRPr="00F740D1">
        <w:rPr>
          <w:color w:val="000000" w:themeColor="text1"/>
        </w:rPr>
        <w:t>. Still,</w:t>
      </w:r>
      <w:r w:rsidRPr="00F740D1">
        <w:rPr>
          <w:color w:val="000000" w:themeColor="text1"/>
        </w:rPr>
        <w:t xml:space="preserve"> they have in common the objective to </w:t>
      </w:r>
      <w:r w:rsidR="00B87DCB" w:rsidRPr="00F740D1">
        <w:rPr>
          <w:color w:val="000000" w:themeColor="text1"/>
        </w:rPr>
        <w:t xml:space="preserve">improve the </w:t>
      </w:r>
      <w:r w:rsidR="00EF0E87">
        <w:rPr>
          <w:color w:val="000000" w:themeColor="text1"/>
        </w:rPr>
        <w:t>firm's overall performance</w:t>
      </w:r>
      <w:r w:rsidR="00C84CD1" w:rsidRPr="00F740D1">
        <w:rPr>
          <w:color w:val="000000" w:themeColor="text1"/>
        </w:rPr>
        <w:t xml:space="preserve"> -</w:t>
      </w:r>
      <w:r w:rsidR="00B87DCB" w:rsidRPr="00F740D1">
        <w:rPr>
          <w:color w:val="000000" w:themeColor="text1"/>
        </w:rPr>
        <w:t xml:space="preserve"> and PDE in particular</w:t>
      </w:r>
      <w:r w:rsidR="00C84CD1" w:rsidRPr="00F740D1">
        <w:rPr>
          <w:color w:val="000000" w:themeColor="text1"/>
        </w:rPr>
        <w:t xml:space="preserve"> -</w:t>
      </w:r>
      <w:r w:rsidR="00B87DCB" w:rsidRPr="00F740D1">
        <w:rPr>
          <w:color w:val="000000" w:themeColor="text1"/>
        </w:rPr>
        <w:t xml:space="preserve"> and improve the </w:t>
      </w:r>
      <w:r w:rsidR="005B1C89" w:rsidRPr="00F740D1">
        <w:rPr>
          <w:color w:val="000000" w:themeColor="text1"/>
        </w:rPr>
        <w:t xml:space="preserve">company’s </w:t>
      </w:r>
      <w:r w:rsidR="00B87DCB" w:rsidRPr="00F740D1">
        <w:rPr>
          <w:color w:val="000000" w:themeColor="text1"/>
        </w:rPr>
        <w:t xml:space="preserve">performance itself, </w:t>
      </w:r>
      <w:r w:rsidR="00385ACE" w:rsidRPr="00F740D1">
        <w:rPr>
          <w:color w:val="000000" w:themeColor="text1"/>
        </w:rPr>
        <w:t>which</w:t>
      </w:r>
      <w:r w:rsidR="00B87DCB" w:rsidRPr="00F740D1">
        <w:rPr>
          <w:color w:val="000000" w:themeColor="text1"/>
        </w:rPr>
        <w:t xml:space="preserve"> can be summari</w:t>
      </w:r>
      <w:r w:rsidR="00872AF5" w:rsidRPr="00F740D1">
        <w:rPr>
          <w:color w:val="000000" w:themeColor="text1"/>
        </w:rPr>
        <w:t>s</w:t>
      </w:r>
      <w:r w:rsidR="00B87DCB" w:rsidRPr="00F740D1">
        <w:rPr>
          <w:color w:val="000000" w:themeColor="text1"/>
        </w:rPr>
        <w:t>ed by</w:t>
      </w:r>
      <w:r w:rsidR="00385ACE" w:rsidRPr="00F740D1">
        <w:rPr>
          <w:color w:val="000000" w:themeColor="text1"/>
        </w:rPr>
        <w:t xml:space="preserve"> the</w:t>
      </w:r>
      <w:r w:rsidR="00B87DCB" w:rsidRPr="00F740D1">
        <w:rPr>
          <w:color w:val="000000" w:themeColor="text1"/>
        </w:rPr>
        <w:t xml:space="preserve"> P</w:t>
      </w:r>
      <w:r w:rsidR="00B87DCB" w:rsidRPr="00F740D1">
        <w:rPr>
          <w:color w:val="000000" w:themeColor="text1"/>
          <w:vertAlign w:val="subscript"/>
        </w:rPr>
        <w:t>8</w:t>
      </w:r>
      <w:r w:rsidR="00B87DCB" w:rsidRPr="00F740D1">
        <w:rPr>
          <w:color w:val="000000" w:themeColor="text1"/>
        </w:rPr>
        <w:t xml:space="preserve"> and P</w:t>
      </w:r>
      <w:r w:rsidR="00B87DCB" w:rsidRPr="00F740D1">
        <w:rPr>
          <w:color w:val="000000" w:themeColor="text1"/>
          <w:vertAlign w:val="subscript"/>
        </w:rPr>
        <w:t>9</w:t>
      </w:r>
      <w:r w:rsidR="00B87DCB" w:rsidRPr="00F740D1">
        <w:rPr>
          <w:color w:val="000000" w:themeColor="text1"/>
        </w:rPr>
        <w:t xml:space="preserve"> indicators trends.</w:t>
      </w:r>
    </w:p>
    <w:p w14:paraId="32B927FB" w14:textId="6F61EA8D" w:rsidR="00D84A13" w:rsidRPr="00F740D1" w:rsidRDefault="00D84A13" w:rsidP="00A73376">
      <w:pPr>
        <w:pStyle w:val="Titolo2"/>
        <w:rPr>
          <w:color w:val="000000" w:themeColor="text1"/>
        </w:rPr>
      </w:pPr>
      <w:r w:rsidRPr="00F740D1">
        <w:rPr>
          <w:color w:val="000000" w:themeColor="text1"/>
        </w:rPr>
        <w:t>Results</w:t>
      </w:r>
    </w:p>
    <w:p w14:paraId="4104AB96" w14:textId="7D9CC5B8" w:rsidR="00D84A13" w:rsidRPr="00F740D1" w:rsidRDefault="00D84A13" w:rsidP="00D84A13">
      <w:pPr>
        <w:pStyle w:val="Newparagraph"/>
        <w:rPr>
          <w:color w:val="000000" w:themeColor="text1"/>
        </w:rPr>
      </w:pPr>
      <w:r w:rsidRPr="00F740D1">
        <w:rPr>
          <w:color w:val="000000" w:themeColor="text1"/>
        </w:rPr>
        <w:t xml:space="preserve">The data displayed in Table </w:t>
      </w:r>
      <w:r w:rsidR="00883845" w:rsidRPr="00F740D1">
        <w:rPr>
          <w:color w:val="000000" w:themeColor="text1"/>
        </w:rPr>
        <w:t>2</w:t>
      </w:r>
      <w:r w:rsidRPr="00F740D1">
        <w:rPr>
          <w:color w:val="000000" w:themeColor="text1"/>
        </w:rPr>
        <w:t xml:space="preserve"> show the aggregate productivity </w:t>
      </w:r>
      <w:r w:rsidR="00F830C6" w:rsidRPr="00F740D1">
        <w:rPr>
          <w:color w:val="000000" w:themeColor="text1"/>
        </w:rPr>
        <w:t>indicators</w:t>
      </w:r>
      <w:r w:rsidRPr="00F740D1">
        <w:rPr>
          <w:color w:val="000000" w:themeColor="text1"/>
        </w:rPr>
        <w:t xml:space="preserve"> for the years 2017</w:t>
      </w:r>
      <w:r w:rsidR="00702E3D" w:rsidRPr="00F740D1">
        <w:rPr>
          <w:color w:val="000000" w:themeColor="text1"/>
        </w:rPr>
        <w:t>, 2018, and 2019</w:t>
      </w:r>
      <w:r w:rsidRPr="00F740D1">
        <w:rPr>
          <w:color w:val="000000" w:themeColor="text1"/>
        </w:rPr>
        <w:t xml:space="preserve"> </w:t>
      </w:r>
      <w:r w:rsidR="00AD3A7B" w:rsidRPr="00F740D1">
        <w:rPr>
          <w:color w:val="000000" w:themeColor="text1"/>
        </w:rPr>
        <w:t xml:space="preserve">of </w:t>
      </w:r>
      <w:r w:rsidRPr="00F740D1">
        <w:rPr>
          <w:color w:val="000000" w:themeColor="text1"/>
        </w:rPr>
        <w:t xml:space="preserve">six divisions. We also introduced </w:t>
      </w:r>
      <w:r w:rsidR="00F024D1" w:rsidRPr="00F740D1">
        <w:rPr>
          <w:color w:val="000000" w:themeColor="text1"/>
        </w:rPr>
        <w:t>the</w:t>
      </w:r>
      <w:r w:rsidRPr="00F740D1">
        <w:rPr>
          <w:color w:val="000000" w:themeColor="text1"/>
        </w:rPr>
        <w:t xml:space="preserve"> control variable </w:t>
      </w:r>
      <w:r w:rsidR="00554CC4" w:rsidRPr="00F740D1">
        <w:rPr>
          <w:i/>
          <w:iCs/>
          <w:color w:val="000000" w:themeColor="text1"/>
        </w:rPr>
        <w:t>n</w:t>
      </w:r>
      <w:r w:rsidRPr="00F740D1">
        <w:rPr>
          <w:i/>
          <w:iCs/>
          <w:color w:val="000000" w:themeColor="text1"/>
        </w:rPr>
        <w:t>ovelty</w:t>
      </w:r>
      <w:r w:rsidRPr="00F740D1">
        <w:rPr>
          <w:color w:val="000000" w:themeColor="text1"/>
        </w:rPr>
        <w:t xml:space="preserve">, defined as the ratio between the PDE costs for </w:t>
      </w:r>
      <w:r w:rsidR="00E01196" w:rsidRPr="00F740D1">
        <w:rPr>
          <w:color w:val="000000" w:themeColor="text1"/>
        </w:rPr>
        <w:t>developing</w:t>
      </w:r>
      <w:r w:rsidRPr="00F740D1">
        <w:rPr>
          <w:color w:val="000000" w:themeColor="text1"/>
        </w:rPr>
        <w:t xml:space="preserve"> new products </w:t>
      </w:r>
      <w:r w:rsidR="00EF0E87">
        <w:rPr>
          <w:color w:val="000000" w:themeColor="text1"/>
        </w:rPr>
        <w:t>and</w:t>
      </w:r>
      <w:r w:rsidRPr="00F740D1">
        <w:rPr>
          <w:color w:val="000000" w:themeColor="text1"/>
        </w:rPr>
        <w:t xml:space="preserve"> total PDE costs (including those costs caused by the modifications of previously launched products). </w:t>
      </w:r>
      <w:r w:rsidR="00E01196" w:rsidRPr="00F740D1">
        <w:rPr>
          <w:color w:val="000000" w:themeColor="text1"/>
        </w:rPr>
        <w:t>Figure 3 shows t</w:t>
      </w:r>
      <w:r w:rsidR="0069043B" w:rsidRPr="00F740D1">
        <w:rPr>
          <w:color w:val="000000" w:themeColor="text1"/>
        </w:rPr>
        <w:t>he trends and per</w:t>
      </w:r>
      <w:r w:rsidR="00872AF5" w:rsidRPr="00F740D1">
        <w:rPr>
          <w:color w:val="000000" w:themeColor="text1"/>
        </w:rPr>
        <w:t xml:space="preserve"> </w:t>
      </w:r>
      <w:r w:rsidR="0069043B" w:rsidRPr="00F740D1">
        <w:rPr>
          <w:color w:val="000000" w:themeColor="text1"/>
        </w:rPr>
        <w:t>cent differences</w:t>
      </w:r>
      <w:r w:rsidR="002A1299" w:rsidRPr="00F740D1">
        <w:rPr>
          <w:color w:val="000000" w:themeColor="text1"/>
        </w:rPr>
        <w:t xml:space="preserve">, while Table </w:t>
      </w:r>
      <w:r w:rsidR="00F32523" w:rsidRPr="00F740D1">
        <w:rPr>
          <w:color w:val="000000" w:themeColor="text1"/>
        </w:rPr>
        <w:t>3</w:t>
      </w:r>
      <w:r w:rsidR="002A1299" w:rsidRPr="00F740D1">
        <w:rPr>
          <w:color w:val="000000" w:themeColor="text1"/>
        </w:rPr>
        <w:t xml:space="preserve"> (in the appendix) shows Pearson’s correlation indexes</w:t>
      </w:r>
      <w:r w:rsidR="0069043B" w:rsidRPr="00F740D1">
        <w:rPr>
          <w:color w:val="000000" w:themeColor="text1"/>
        </w:rPr>
        <w:t xml:space="preserve">. </w:t>
      </w:r>
      <w:r w:rsidR="00C45866" w:rsidRPr="00F740D1">
        <w:rPr>
          <w:color w:val="000000" w:themeColor="text1"/>
        </w:rPr>
        <w:t>Hereafter</w:t>
      </w:r>
      <w:r w:rsidR="00E01196" w:rsidRPr="00F740D1">
        <w:rPr>
          <w:color w:val="000000" w:themeColor="text1"/>
        </w:rPr>
        <w:t>, we discuss the main insights drawn from the productivity indicators analysi</w:t>
      </w:r>
      <w:r w:rsidR="00F830C6" w:rsidRPr="00F740D1">
        <w:rPr>
          <w:color w:val="000000" w:themeColor="text1"/>
        </w:rPr>
        <w:t>s</w:t>
      </w:r>
      <w:r w:rsidR="00AF469A" w:rsidRPr="00F740D1">
        <w:rPr>
          <w:color w:val="000000" w:themeColor="text1"/>
        </w:rPr>
        <w:t>, including some of the most remarkable differences between 2017 and 2019.</w:t>
      </w:r>
    </w:p>
    <w:p w14:paraId="3EFE89AC" w14:textId="2889F619" w:rsidR="00777638" w:rsidRPr="00F740D1" w:rsidRDefault="00CB7DEB" w:rsidP="00777638">
      <w:pPr>
        <w:pStyle w:val="Newparagraph"/>
        <w:rPr>
          <w:i/>
          <w:iCs/>
          <w:color w:val="000000" w:themeColor="text1"/>
        </w:rPr>
      </w:pPr>
      <w:r w:rsidRPr="00F740D1">
        <w:rPr>
          <w:color w:val="000000" w:themeColor="text1"/>
        </w:rPr>
        <w:t>P</w:t>
      </w:r>
      <w:r w:rsidRPr="00F740D1">
        <w:rPr>
          <w:color w:val="000000" w:themeColor="text1"/>
          <w:vertAlign w:val="subscript"/>
        </w:rPr>
        <w:t>1</w:t>
      </w:r>
      <w:r w:rsidR="00777638" w:rsidRPr="00F740D1">
        <w:rPr>
          <w:color w:val="000000" w:themeColor="text1"/>
        </w:rPr>
        <w:t xml:space="preserve"> [Interconnections in electronics] is the only productivity </w:t>
      </w:r>
      <w:r w:rsidR="00F830C6" w:rsidRPr="00F740D1">
        <w:rPr>
          <w:color w:val="000000" w:themeColor="text1"/>
        </w:rPr>
        <w:t>indicator</w:t>
      </w:r>
      <w:r w:rsidR="00777638" w:rsidRPr="00F740D1">
        <w:rPr>
          <w:color w:val="000000" w:themeColor="text1"/>
        </w:rPr>
        <w:t xml:space="preserve"> that improved for </w:t>
      </w:r>
      <w:r w:rsidR="00A24C37" w:rsidRPr="00F740D1">
        <w:rPr>
          <w:color w:val="000000" w:themeColor="text1"/>
        </w:rPr>
        <w:t>most</w:t>
      </w:r>
      <w:r w:rsidR="00777638" w:rsidRPr="00F740D1">
        <w:rPr>
          <w:color w:val="000000" w:themeColor="text1"/>
        </w:rPr>
        <w:t xml:space="preserve"> divisions, in</w:t>
      </w:r>
      <w:r w:rsidR="00872AF5" w:rsidRPr="00F740D1">
        <w:rPr>
          <w:color w:val="000000" w:themeColor="text1"/>
        </w:rPr>
        <w:t xml:space="preserve"> </w:t>
      </w:r>
      <w:r w:rsidR="00777638" w:rsidRPr="00F740D1">
        <w:rPr>
          <w:color w:val="000000" w:themeColor="text1"/>
        </w:rPr>
        <w:t>line with the company</w:t>
      </w:r>
      <w:r w:rsidR="00385ACE" w:rsidRPr="00F740D1">
        <w:rPr>
          <w:color w:val="000000" w:themeColor="text1"/>
        </w:rPr>
        <w:t>’</w:t>
      </w:r>
      <w:r w:rsidR="00777638" w:rsidRPr="00F740D1">
        <w:rPr>
          <w:color w:val="000000" w:themeColor="text1"/>
        </w:rPr>
        <w:t xml:space="preserve">s expectations </w:t>
      </w:r>
      <w:r w:rsidR="001368F6" w:rsidRPr="00F740D1">
        <w:rPr>
          <w:color w:val="000000" w:themeColor="text1"/>
        </w:rPr>
        <w:t>due to the introduction of</w:t>
      </w:r>
      <w:r w:rsidR="00777638" w:rsidRPr="00F740D1">
        <w:rPr>
          <w:color w:val="000000" w:themeColor="text1"/>
        </w:rPr>
        <w:t xml:space="preserve"> new </w:t>
      </w:r>
      <w:r w:rsidR="00E20C51" w:rsidRPr="00F740D1">
        <w:rPr>
          <w:color w:val="000000" w:themeColor="text1"/>
        </w:rPr>
        <w:t>computer-aid</w:t>
      </w:r>
      <w:r w:rsidR="00AE69D3" w:rsidRPr="00F740D1">
        <w:rPr>
          <w:color w:val="000000" w:themeColor="text1"/>
        </w:rPr>
        <w:t>ed</w:t>
      </w:r>
      <w:r w:rsidR="00E20C51" w:rsidRPr="00F740D1">
        <w:rPr>
          <w:color w:val="000000" w:themeColor="text1"/>
        </w:rPr>
        <w:t xml:space="preserve"> </w:t>
      </w:r>
      <w:r w:rsidR="007E1FA0" w:rsidRPr="00F740D1">
        <w:rPr>
          <w:color w:val="000000" w:themeColor="text1"/>
        </w:rPr>
        <w:t xml:space="preserve">development </w:t>
      </w:r>
      <w:r w:rsidR="00777638" w:rsidRPr="00F740D1">
        <w:rPr>
          <w:color w:val="000000" w:themeColor="text1"/>
        </w:rPr>
        <w:t>systems</w:t>
      </w:r>
      <w:r w:rsidR="00AE69D3" w:rsidRPr="00F740D1">
        <w:rPr>
          <w:color w:val="000000" w:themeColor="text1"/>
        </w:rPr>
        <w:t xml:space="preserve">. </w:t>
      </w:r>
      <w:r w:rsidR="00872AF5" w:rsidRPr="00F740D1">
        <w:rPr>
          <w:color w:val="000000" w:themeColor="text1"/>
        </w:rPr>
        <w:t>S</w:t>
      </w:r>
      <w:r w:rsidR="00AE69D3" w:rsidRPr="00F740D1">
        <w:rPr>
          <w:color w:val="000000" w:themeColor="text1"/>
        </w:rPr>
        <w:t>uch systems</w:t>
      </w:r>
      <w:r w:rsidR="007E1FA0" w:rsidRPr="00F740D1">
        <w:rPr>
          <w:color w:val="000000" w:themeColor="text1"/>
        </w:rPr>
        <w:t xml:space="preserve"> </w:t>
      </w:r>
      <w:r w:rsidR="00AE69D3" w:rsidRPr="00F740D1">
        <w:rPr>
          <w:color w:val="000000" w:themeColor="text1"/>
        </w:rPr>
        <w:t>increased the number of</w:t>
      </w:r>
      <w:r w:rsidR="007E1FA0" w:rsidRPr="00F740D1">
        <w:rPr>
          <w:color w:val="000000" w:themeColor="text1"/>
        </w:rPr>
        <w:t xml:space="preserve"> automated processes </w:t>
      </w:r>
      <w:r w:rsidR="00E20C51" w:rsidRPr="00F740D1">
        <w:rPr>
          <w:color w:val="000000" w:themeColor="text1"/>
        </w:rPr>
        <w:t>(model-based</w:t>
      </w:r>
      <w:r w:rsidR="00775ECD" w:rsidRPr="00F740D1">
        <w:rPr>
          <w:color w:val="000000" w:themeColor="text1"/>
        </w:rPr>
        <w:t xml:space="preserve"> </w:t>
      </w:r>
      <w:r w:rsidR="00E20C51" w:rsidRPr="00F740D1">
        <w:rPr>
          <w:color w:val="000000" w:themeColor="text1"/>
        </w:rPr>
        <w:t xml:space="preserve">design and automatic code generation using commercial IP modules and libraries) </w:t>
      </w:r>
      <w:r w:rsidR="007E1FA0" w:rsidRPr="00F740D1">
        <w:rPr>
          <w:color w:val="000000" w:themeColor="text1"/>
        </w:rPr>
        <w:t xml:space="preserve">and </w:t>
      </w:r>
      <w:r w:rsidR="00AE69D3" w:rsidRPr="00F740D1">
        <w:rPr>
          <w:color w:val="000000" w:themeColor="text1"/>
        </w:rPr>
        <w:t>improved</w:t>
      </w:r>
      <w:r w:rsidR="007E1FA0" w:rsidRPr="00F740D1">
        <w:rPr>
          <w:color w:val="000000" w:themeColor="text1"/>
        </w:rPr>
        <w:t xml:space="preserve"> the management of technical documents</w:t>
      </w:r>
      <w:r w:rsidR="00777638" w:rsidRPr="00F740D1">
        <w:rPr>
          <w:color w:val="000000" w:themeColor="text1"/>
        </w:rPr>
        <w:t xml:space="preserve">. </w:t>
      </w:r>
      <w:r w:rsidR="00AF469A" w:rsidRPr="00F740D1">
        <w:rPr>
          <w:color w:val="000000" w:themeColor="text1"/>
        </w:rPr>
        <w:t>Of particular interest is the +47</w:t>
      </w:r>
      <w:r w:rsidR="00C75EF0" w:rsidRPr="00F740D1">
        <w:rPr>
          <w:color w:val="000000" w:themeColor="text1"/>
        </w:rPr>
        <w:t>8</w:t>
      </w:r>
      <w:r w:rsidR="00AF469A" w:rsidRPr="00F740D1">
        <w:rPr>
          <w:color w:val="000000" w:themeColor="text1"/>
        </w:rPr>
        <w:t>% achieved by D7, mainly due to a massive increase in output</w:t>
      </w:r>
      <w:r w:rsidR="001368F6" w:rsidRPr="00F740D1">
        <w:rPr>
          <w:color w:val="000000" w:themeColor="text1"/>
        </w:rPr>
        <w:t>, and the results of D6, which largely outperformed the other divisions.</w:t>
      </w:r>
    </w:p>
    <w:p w14:paraId="45F45810" w14:textId="658C3184" w:rsidR="00777638" w:rsidRPr="00F740D1" w:rsidRDefault="00CB7DEB" w:rsidP="00777638">
      <w:pPr>
        <w:pStyle w:val="Newparagraph"/>
        <w:rPr>
          <w:color w:val="000000" w:themeColor="text1"/>
        </w:rPr>
      </w:pPr>
      <w:r w:rsidRPr="00F740D1">
        <w:rPr>
          <w:color w:val="000000" w:themeColor="text1"/>
        </w:rPr>
        <w:t>P</w:t>
      </w:r>
      <w:r w:rsidRPr="00F740D1">
        <w:rPr>
          <w:color w:val="000000" w:themeColor="text1"/>
          <w:vertAlign w:val="subscript"/>
        </w:rPr>
        <w:t>2</w:t>
      </w:r>
      <w:r w:rsidR="00777638" w:rsidRPr="00F740D1">
        <w:rPr>
          <w:color w:val="000000" w:themeColor="text1"/>
        </w:rPr>
        <w:t xml:space="preserve"> [Logical lines of code] decreased or maintained stable its level in </w:t>
      </w:r>
      <w:r w:rsidR="00A24C37" w:rsidRPr="00F740D1">
        <w:rPr>
          <w:color w:val="000000" w:themeColor="text1"/>
        </w:rPr>
        <w:t>most</w:t>
      </w:r>
      <w:r w:rsidR="00777638" w:rsidRPr="00F740D1">
        <w:rPr>
          <w:color w:val="000000" w:themeColor="text1"/>
        </w:rPr>
        <w:t xml:space="preserve"> divisions. D4, </w:t>
      </w:r>
      <w:r w:rsidR="00777638" w:rsidRPr="00F740D1">
        <w:rPr>
          <w:color w:val="000000" w:themeColor="text1"/>
        </w:rPr>
        <w:lastRenderedPageBreak/>
        <w:t xml:space="preserve">whose software programming activity is relatively less complex than other divisions, </w:t>
      </w:r>
      <w:r w:rsidR="00A24C37" w:rsidRPr="00F740D1">
        <w:rPr>
          <w:color w:val="000000" w:themeColor="text1"/>
        </w:rPr>
        <w:t xml:space="preserve">consistently had the highest </w:t>
      </w:r>
      <w:r w:rsidR="00E01196" w:rsidRPr="00F740D1">
        <w:rPr>
          <w:color w:val="000000" w:themeColor="text1"/>
        </w:rPr>
        <w:t>productivity indicator level</w:t>
      </w:r>
      <w:r w:rsidR="00777638" w:rsidRPr="00F740D1">
        <w:rPr>
          <w:color w:val="000000" w:themeColor="text1"/>
        </w:rPr>
        <w:t>.</w:t>
      </w:r>
      <w:r w:rsidR="007E1FA0" w:rsidRPr="00F740D1">
        <w:rPr>
          <w:color w:val="000000" w:themeColor="text1"/>
        </w:rPr>
        <w:t xml:space="preserve"> </w:t>
      </w:r>
    </w:p>
    <w:p w14:paraId="4386356D" w14:textId="618D8145" w:rsidR="006640D0" w:rsidRPr="006C2215" w:rsidRDefault="00CB7DEB" w:rsidP="001E4A42">
      <w:pPr>
        <w:pStyle w:val="Newparagraph"/>
        <w:rPr>
          <w:color w:val="0070C0"/>
        </w:rPr>
      </w:pPr>
      <w:r w:rsidRPr="00F740D1">
        <w:rPr>
          <w:color w:val="000000" w:themeColor="text1"/>
        </w:rPr>
        <w:t>P</w:t>
      </w:r>
      <w:r w:rsidRPr="00F740D1">
        <w:rPr>
          <w:color w:val="000000" w:themeColor="text1"/>
          <w:vertAlign w:val="subscript"/>
        </w:rPr>
        <w:t>3</w:t>
      </w:r>
      <w:r w:rsidRPr="00F740D1">
        <w:rPr>
          <w:color w:val="000000" w:themeColor="text1"/>
        </w:rPr>
        <w:t xml:space="preserve"> </w:t>
      </w:r>
      <w:r w:rsidR="00777638" w:rsidRPr="00F740D1">
        <w:rPr>
          <w:color w:val="000000" w:themeColor="text1"/>
        </w:rPr>
        <w:t>[System requirements] strongly increased for D2</w:t>
      </w:r>
      <w:r w:rsidR="00980B8F" w:rsidRPr="00F740D1">
        <w:rPr>
          <w:color w:val="000000" w:themeColor="text1"/>
        </w:rPr>
        <w:t xml:space="preserve"> </w:t>
      </w:r>
      <w:r w:rsidR="00777638" w:rsidRPr="00F740D1">
        <w:rPr>
          <w:color w:val="000000" w:themeColor="text1"/>
        </w:rPr>
        <w:t>and D6</w:t>
      </w:r>
      <w:r w:rsidR="00365E19" w:rsidRPr="00F740D1">
        <w:rPr>
          <w:color w:val="000000" w:themeColor="text1"/>
        </w:rPr>
        <w:t>, which also experienced</w:t>
      </w:r>
      <w:r w:rsidR="00777638" w:rsidRPr="00F740D1">
        <w:rPr>
          <w:color w:val="000000" w:themeColor="text1"/>
        </w:rPr>
        <w:t xml:space="preserve"> </w:t>
      </w:r>
      <w:r w:rsidR="00365E19" w:rsidRPr="00F740D1">
        <w:rPr>
          <w:color w:val="000000" w:themeColor="text1"/>
        </w:rPr>
        <w:t xml:space="preserve">increases in </w:t>
      </w:r>
      <w:r w:rsidR="00365E19" w:rsidRPr="00F740D1">
        <w:rPr>
          <w:i/>
          <w:iCs/>
          <w:color w:val="000000" w:themeColor="text1"/>
        </w:rPr>
        <w:t>novelty</w:t>
      </w:r>
      <w:r w:rsidR="00777638" w:rsidRPr="00F740D1">
        <w:rPr>
          <w:color w:val="000000" w:themeColor="text1"/>
        </w:rPr>
        <w:t>. This</w:t>
      </w:r>
      <w:r w:rsidR="00E01196" w:rsidRPr="00F740D1">
        <w:rPr>
          <w:color w:val="000000" w:themeColor="text1"/>
        </w:rPr>
        <w:t xml:space="preserve"> link –</w:t>
      </w:r>
      <w:r w:rsidR="00691E9F">
        <w:rPr>
          <w:color w:val="000000" w:themeColor="text1"/>
        </w:rPr>
        <w:t xml:space="preserve"> </w:t>
      </w:r>
      <w:r w:rsidR="00E01196" w:rsidRPr="00F740D1">
        <w:rPr>
          <w:color w:val="000000" w:themeColor="text1"/>
        </w:rPr>
        <w:t>also confirmed by a 0.45 Pearson correlation -</w:t>
      </w:r>
      <w:r w:rsidR="00777638" w:rsidRPr="00F740D1">
        <w:rPr>
          <w:color w:val="000000" w:themeColor="text1"/>
        </w:rPr>
        <w:t xml:space="preserve"> suggests that the</w:t>
      </w:r>
      <w:r w:rsidR="00E01196" w:rsidRPr="00F740D1">
        <w:rPr>
          <w:color w:val="000000" w:themeColor="text1"/>
        </w:rPr>
        <w:t xml:space="preserve"> PDE units perform</w:t>
      </w:r>
      <w:r w:rsidR="00777638" w:rsidRPr="00F740D1">
        <w:rPr>
          <w:color w:val="000000" w:themeColor="text1"/>
        </w:rPr>
        <w:t xml:space="preserve"> system requirements activities </w:t>
      </w:r>
      <w:r w:rsidR="00E01196" w:rsidRPr="00F740D1">
        <w:rPr>
          <w:color w:val="000000" w:themeColor="text1"/>
        </w:rPr>
        <w:t>more productively</w:t>
      </w:r>
      <w:r w:rsidR="00777638" w:rsidRPr="00F740D1">
        <w:rPr>
          <w:color w:val="000000" w:themeColor="text1"/>
        </w:rPr>
        <w:t xml:space="preserve"> for novel products. </w:t>
      </w:r>
      <w:r w:rsidR="00E01196" w:rsidRPr="00F740D1">
        <w:rPr>
          <w:color w:val="000000" w:themeColor="text1"/>
        </w:rPr>
        <w:t>In</w:t>
      </w:r>
      <w:r w:rsidR="00777638" w:rsidRPr="00F740D1">
        <w:rPr>
          <w:color w:val="000000" w:themeColor="text1"/>
        </w:rPr>
        <w:t xml:space="preserve"> both cases</w:t>
      </w:r>
      <w:r w:rsidR="00BD6BB8" w:rsidRPr="00F740D1">
        <w:rPr>
          <w:color w:val="000000" w:themeColor="text1"/>
        </w:rPr>
        <w:t>,</w:t>
      </w:r>
      <w:r w:rsidR="00777638" w:rsidRPr="00F740D1">
        <w:rPr>
          <w:color w:val="000000" w:themeColor="text1"/>
        </w:rPr>
        <w:t xml:space="preserve"> the improvement of the </w:t>
      </w:r>
      <w:r w:rsidR="00F830C6" w:rsidRPr="00F740D1">
        <w:rPr>
          <w:color w:val="000000" w:themeColor="text1"/>
        </w:rPr>
        <w:t>indicator</w:t>
      </w:r>
      <w:r w:rsidR="00777638" w:rsidRPr="00F740D1">
        <w:rPr>
          <w:color w:val="000000" w:themeColor="text1"/>
        </w:rPr>
        <w:t xml:space="preserve"> was caused by a remarkable increase in the outputs </w:t>
      </w:r>
      <w:r w:rsidR="00980B8F" w:rsidRPr="00F740D1">
        <w:rPr>
          <w:color w:val="000000" w:themeColor="text1"/>
        </w:rPr>
        <w:t xml:space="preserve">in the three years </w:t>
      </w:r>
      <w:r w:rsidR="00777638" w:rsidRPr="00F740D1">
        <w:rPr>
          <w:color w:val="000000" w:themeColor="text1"/>
        </w:rPr>
        <w:t>(+4</w:t>
      </w:r>
      <w:r w:rsidR="00980B8F" w:rsidRPr="00F740D1">
        <w:rPr>
          <w:color w:val="000000" w:themeColor="text1"/>
        </w:rPr>
        <w:t>36</w:t>
      </w:r>
      <w:r w:rsidR="00777638" w:rsidRPr="00F740D1">
        <w:rPr>
          <w:color w:val="000000" w:themeColor="text1"/>
        </w:rPr>
        <w:t xml:space="preserve">% for D2, + </w:t>
      </w:r>
      <w:r w:rsidR="00980B8F" w:rsidRPr="00F740D1">
        <w:rPr>
          <w:color w:val="000000" w:themeColor="text1"/>
        </w:rPr>
        <w:t>73</w:t>
      </w:r>
      <w:r w:rsidR="00777638" w:rsidRPr="00F740D1">
        <w:rPr>
          <w:color w:val="000000" w:themeColor="text1"/>
        </w:rPr>
        <w:t>% for D6), against a lower increase of the hours of work (+1</w:t>
      </w:r>
      <w:r w:rsidR="00980B8F" w:rsidRPr="00F740D1">
        <w:rPr>
          <w:color w:val="000000" w:themeColor="text1"/>
        </w:rPr>
        <w:t>19</w:t>
      </w:r>
      <w:r w:rsidR="00777638" w:rsidRPr="00F740D1">
        <w:rPr>
          <w:color w:val="000000" w:themeColor="text1"/>
        </w:rPr>
        <w:t xml:space="preserve">% for D2, +39% for D6). </w:t>
      </w:r>
      <w:r w:rsidR="002A4A80" w:rsidRPr="00F740D1">
        <w:rPr>
          <w:color w:val="000000" w:themeColor="text1"/>
        </w:rPr>
        <w:t xml:space="preserve">Leonardo </w:t>
      </w:r>
      <w:r w:rsidR="00872AF5" w:rsidRPr="00F740D1">
        <w:rPr>
          <w:color w:val="000000" w:themeColor="text1"/>
        </w:rPr>
        <w:t>has analysed</w:t>
      </w:r>
      <w:r w:rsidR="002A4A80" w:rsidRPr="00F740D1">
        <w:rPr>
          <w:color w:val="000000" w:themeColor="text1"/>
        </w:rPr>
        <w:t xml:space="preserve"> </w:t>
      </w:r>
      <w:r w:rsidR="00385ACE" w:rsidRPr="00F740D1">
        <w:rPr>
          <w:color w:val="000000" w:themeColor="text1"/>
        </w:rPr>
        <w:t xml:space="preserve">the </w:t>
      </w:r>
      <w:r w:rsidR="002A4A80" w:rsidRPr="00F740D1">
        <w:rPr>
          <w:color w:val="000000" w:themeColor="text1"/>
        </w:rPr>
        <w:t xml:space="preserve">processes and tools used to support </w:t>
      </w:r>
      <w:r w:rsidR="00385ACE" w:rsidRPr="00F740D1">
        <w:rPr>
          <w:color w:val="000000" w:themeColor="text1"/>
        </w:rPr>
        <w:t>the s</w:t>
      </w:r>
      <w:r w:rsidR="002A4A80" w:rsidRPr="00F740D1">
        <w:rPr>
          <w:color w:val="000000" w:themeColor="text1"/>
        </w:rPr>
        <w:t>ystem requirements management process in D</w:t>
      </w:r>
      <w:r w:rsidR="00385ACE" w:rsidRPr="00F740D1">
        <w:rPr>
          <w:color w:val="000000" w:themeColor="text1"/>
        </w:rPr>
        <w:t>2</w:t>
      </w:r>
      <w:r w:rsidR="002A4A80" w:rsidRPr="00F740D1">
        <w:rPr>
          <w:color w:val="000000" w:themeColor="text1"/>
        </w:rPr>
        <w:t xml:space="preserve"> and D</w:t>
      </w:r>
      <w:r w:rsidR="00385ACE" w:rsidRPr="00F740D1">
        <w:rPr>
          <w:color w:val="000000" w:themeColor="text1"/>
        </w:rPr>
        <w:t>6</w:t>
      </w:r>
      <w:r w:rsidR="002A4A80" w:rsidRPr="00F740D1">
        <w:rPr>
          <w:color w:val="000000" w:themeColor="text1"/>
        </w:rPr>
        <w:t xml:space="preserve"> since they </w:t>
      </w:r>
      <w:r w:rsidR="00385ACE" w:rsidRPr="00F740D1">
        <w:rPr>
          <w:color w:val="000000" w:themeColor="text1"/>
        </w:rPr>
        <w:t>outperform</w:t>
      </w:r>
      <w:r w:rsidR="00872AF5" w:rsidRPr="00F740D1">
        <w:rPr>
          <w:color w:val="000000" w:themeColor="text1"/>
        </w:rPr>
        <w:t>ed</w:t>
      </w:r>
      <w:r w:rsidR="002A4A80" w:rsidRPr="00F740D1">
        <w:rPr>
          <w:color w:val="000000" w:themeColor="text1"/>
        </w:rPr>
        <w:t xml:space="preserve"> the other </w:t>
      </w:r>
      <w:r w:rsidR="00385ACE" w:rsidRPr="00F740D1">
        <w:rPr>
          <w:color w:val="000000" w:themeColor="text1"/>
        </w:rPr>
        <w:t>d</w:t>
      </w:r>
      <w:r w:rsidR="002A4A80" w:rsidRPr="00F740D1">
        <w:rPr>
          <w:color w:val="000000" w:themeColor="text1"/>
        </w:rPr>
        <w:t xml:space="preserve">ivisions, </w:t>
      </w:r>
      <w:r w:rsidR="00385ACE" w:rsidRPr="00F740D1">
        <w:rPr>
          <w:color w:val="000000" w:themeColor="text1"/>
        </w:rPr>
        <w:t>intending</w:t>
      </w:r>
      <w:r w:rsidR="002A4A80" w:rsidRPr="00F740D1">
        <w:rPr>
          <w:color w:val="000000" w:themeColor="text1"/>
        </w:rPr>
        <w:t xml:space="preserve"> to transfer to the other </w:t>
      </w:r>
      <w:r w:rsidR="00385ACE" w:rsidRPr="00F740D1">
        <w:rPr>
          <w:color w:val="000000" w:themeColor="text1"/>
        </w:rPr>
        <w:t>d</w:t>
      </w:r>
      <w:r w:rsidR="002A4A80" w:rsidRPr="00F740D1">
        <w:rPr>
          <w:color w:val="000000" w:themeColor="text1"/>
        </w:rPr>
        <w:t xml:space="preserve">ivisions the </w:t>
      </w:r>
      <w:r w:rsidR="00385ACE" w:rsidRPr="00F740D1">
        <w:rPr>
          <w:color w:val="000000" w:themeColor="text1"/>
        </w:rPr>
        <w:t>best practices</w:t>
      </w:r>
      <w:r w:rsidR="002A4A80" w:rsidRPr="00F740D1">
        <w:rPr>
          <w:color w:val="000000" w:themeColor="text1"/>
        </w:rPr>
        <w:t>.</w:t>
      </w:r>
      <w:r w:rsidR="007E1FA0" w:rsidRPr="00F740D1">
        <w:rPr>
          <w:color w:val="000000" w:themeColor="text1"/>
        </w:rPr>
        <w:t xml:space="preserve"> </w:t>
      </w:r>
      <w:r w:rsidR="00872AF5" w:rsidRPr="00F740D1">
        <w:rPr>
          <w:color w:val="000000" w:themeColor="text1"/>
        </w:rPr>
        <w:t>According to the analysis,</w:t>
      </w:r>
      <w:r w:rsidR="007E1FA0" w:rsidRPr="00F740D1">
        <w:rPr>
          <w:color w:val="000000" w:themeColor="text1"/>
        </w:rPr>
        <w:t xml:space="preserve"> some of the improvements were due to new </w:t>
      </w:r>
      <w:r w:rsidR="00AE69D3" w:rsidRPr="00F740D1">
        <w:rPr>
          <w:color w:val="000000" w:themeColor="text1"/>
        </w:rPr>
        <w:t xml:space="preserve">management tools for </w:t>
      </w:r>
      <w:r w:rsidR="007E1FA0" w:rsidRPr="00F740D1">
        <w:rPr>
          <w:color w:val="000000" w:themeColor="text1"/>
        </w:rPr>
        <w:t>technical documents and requirements</w:t>
      </w:r>
      <w:r w:rsidR="00872AF5" w:rsidRPr="00F740D1">
        <w:rPr>
          <w:color w:val="000000" w:themeColor="text1"/>
        </w:rPr>
        <w:t xml:space="preserve"> that </w:t>
      </w:r>
      <w:r w:rsidR="007E1FA0" w:rsidRPr="00F740D1">
        <w:rPr>
          <w:color w:val="000000" w:themeColor="text1"/>
        </w:rPr>
        <w:t>supported partial automation of the processes</w:t>
      </w:r>
      <w:r w:rsidR="00E20C51" w:rsidRPr="00F740D1">
        <w:rPr>
          <w:color w:val="000000" w:themeColor="text1"/>
        </w:rPr>
        <w:t xml:space="preserve"> and reduce</w:t>
      </w:r>
      <w:r w:rsidR="00AE69D3" w:rsidRPr="00F740D1">
        <w:rPr>
          <w:color w:val="000000" w:themeColor="text1"/>
        </w:rPr>
        <w:t>d the</w:t>
      </w:r>
      <w:r w:rsidR="00E20C51" w:rsidRPr="00F740D1">
        <w:rPr>
          <w:color w:val="000000" w:themeColor="text1"/>
        </w:rPr>
        <w:t xml:space="preserve"> time </w:t>
      </w:r>
      <w:r w:rsidR="00AE69D3" w:rsidRPr="00F740D1">
        <w:rPr>
          <w:color w:val="000000" w:themeColor="text1"/>
        </w:rPr>
        <w:t>spent by</w:t>
      </w:r>
      <w:r w:rsidR="00E20C51" w:rsidRPr="00F740D1">
        <w:rPr>
          <w:color w:val="000000" w:themeColor="text1"/>
        </w:rPr>
        <w:t xml:space="preserve"> middle managers</w:t>
      </w:r>
      <w:r w:rsidR="000B1D4F" w:rsidRPr="00F740D1">
        <w:rPr>
          <w:color w:val="000000" w:themeColor="text1"/>
        </w:rPr>
        <w:t xml:space="preserve"> (and the related cost)</w:t>
      </w:r>
      <w:r w:rsidR="00E20C51" w:rsidRPr="00F740D1">
        <w:rPr>
          <w:color w:val="000000" w:themeColor="text1"/>
        </w:rPr>
        <w:t xml:space="preserve"> </w:t>
      </w:r>
      <w:r w:rsidR="00AE69D3" w:rsidRPr="00F740D1">
        <w:rPr>
          <w:color w:val="000000" w:themeColor="text1"/>
        </w:rPr>
        <w:t xml:space="preserve">to </w:t>
      </w:r>
      <w:r w:rsidR="00872AF5" w:rsidRPr="00F740D1">
        <w:rPr>
          <w:color w:val="000000" w:themeColor="text1"/>
        </w:rPr>
        <w:t>review and authorise the intermediate development artefacts</w:t>
      </w:r>
      <w:r w:rsidR="00E20C51" w:rsidRPr="00F740D1">
        <w:rPr>
          <w:color w:val="000000" w:themeColor="text1"/>
        </w:rPr>
        <w:t>.</w:t>
      </w:r>
      <w:r w:rsidR="00BA3DEB">
        <w:rPr>
          <w:color w:val="000000" w:themeColor="text1"/>
        </w:rPr>
        <w:t xml:space="preserve"> </w:t>
      </w:r>
      <w:bookmarkStart w:id="33" w:name="_Hlk80615461"/>
      <w:r w:rsidR="00BA3DEB" w:rsidRPr="006C2215">
        <w:rPr>
          <w:color w:val="0070C0"/>
        </w:rPr>
        <w:t xml:space="preserve">The introduction of the “Digital Twinning” concept encompassed the evolution from </w:t>
      </w:r>
      <w:r w:rsidR="006640D0" w:rsidRPr="006C2215">
        <w:rPr>
          <w:color w:val="0070C0"/>
        </w:rPr>
        <w:t>a mix of 2D-3D product representation to a full</w:t>
      </w:r>
      <w:r w:rsidR="00BA3DEB" w:rsidRPr="006C2215">
        <w:rPr>
          <w:color w:val="0070C0"/>
        </w:rPr>
        <w:t>y</w:t>
      </w:r>
      <w:r w:rsidR="006640D0" w:rsidRPr="006C2215">
        <w:rPr>
          <w:color w:val="0070C0"/>
        </w:rPr>
        <w:t xml:space="preserve"> digital ve</w:t>
      </w:r>
      <w:r w:rsidR="00BA3DEB" w:rsidRPr="006C2215">
        <w:rPr>
          <w:color w:val="0070C0"/>
        </w:rPr>
        <w:t>r</w:t>
      </w:r>
      <w:r w:rsidR="006640D0" w:rsidRPr="006C2215">
        <w:rPr>
          <w:color w:val="0070C0"/>
        </w:rPr>
        <w:t xml:space="preserve">sion of the physical product (including physical, chemical, mechanical, ergonomics, </w:t>
      </w:r>
      <w:r w:rsidR="00BA3DEB" w:rsidRPr="001E4AF1">
        <w:rPr>
          <w:color w:val="0070C0"/>
        </w:rPr>
        <w:t>fluid dynamics</w:t>
      </w:r>
      <w:r w:rsidR="006640D0" w:rsidRPr="006C2215">
        <w:rPr>
          <w:color w:val="0070C0"/>
        </w:rPr>
        <w:t xml:space="preserve"> and aeroelastic characteristics)</w:t>
      </w:r>
      <w:r w:rsidR="00EF0E87">
        <w:rPr>
          <w:color w:val="0070C0"/>
        </w:rPr>
        <w:t xml:space="preserve"> and</w:t>
      </w:r>
      <w:r w:rsidR="00BA3DEB" w:rsidRPr="001E4AF1">
        <w:rPr>
          <w:color w:val="0070C0"/>
        </w:rPr>
        <w:t xml:space="preserve"> </w:t>
      </w:r>
      <w:r w:rsidR="00C35BD0">
        <w:rPr>
          <w:color w:val="0070C0"/>
        </w:rPr>
        <w:t xml:space="preserve">enabled such </w:t>
      </w:r>
      <w:r w:rsidR="00EF0E87">
        <w:rPr>
          <w:color w:val="0070C0"/>
        </w:rPr>
        <w:t xml:space="preserve">management </w:t>
      </w:r>
      <w:r w:rsidR="00C35BD0">
        <w:rPr>
          <w:color w:val="0070C0"/>
        </w:rPr>
        <w:t>tools</w:t>
      </w:r>
      <w:r w:rsidR="006640D0" w:rsidRPr="006C2215">
        <w:rPr>
          <w:color w:val="0070C0"/>
        </w:rPr>
        <w:t>. The digital models</w:t>
      </w:r>
      <w:r w:rsidR="00BA3DEB" w:rsidRPr="001E4AF1">
        <w:rPr>
          <w:color w:val="0070C0"/>
        </w:rPr>
        <w:t xml:space="preserve"> flow from engineers</w:t>
      </w:r>
      <w:r w:rsidR="006640D0" w:rsidRPr="006C2215">
        <w:rPr>
          <w:color w:val="0070C0"/>
        </w:rPr>
        <w:t xml:space="preserve"> through the </w:t>
      </w:r>
      <w:r w:rsidR="00BA3DEB" w:rsidRPr="001E4AF1">
        <w:rPr>
          <w:color w:val="0070C0"/>
        </w:rPr>
        <w:t xml:space="preserve">product lifecycle management </w:t>
      </w:r>
      <w:r w:rsidR="006640D0" w:rsidRPr="006C2215">
        <w:rPr>
          <w:color w:val="0070C0"/>
        </w:rPr>
        <w:t xml:space="preserve">environment, to </w:t>
      </w:r>
      <w:r w:rsidR="00BA3DEB" w:rsidRPr="001E4AF1">
        <w:rPr>
          <w:color w:val="0070C0"/>
        </w:rPr>
        <w:t>m</w:t>
      </w:r>
      <w:r w:rsidR="006640D0" w:rsidRPr="006C2215">
        <w:rPr>
          <w:color w:val="0070C0"/>
        </w:rPr>
        <w:t xml:space="preserve">anufacturing, </w:t>
      </w:r>
      <w:r w:rsidR="00BA3DEB" w:rsidRPr="001E4AF1">
        <w:rPr>
          <w:color w:val="0070C0"/>
        </w:rPr>
        <w:t>to the service and</w:t>
      </w:r>
      <w:r w:rsidR="006640D0" w:rsidRPr="006C2215">
        <w:rPr>
          <w:color w:val="0070C0"/>
        </w:rPr>
        <w:t xml:space="preserve"> </w:t>
      </w:r>
      <w:r w:rsidR="00BA3DEB" w:rsidRPr="001E4AF1">
        <w:rPr>
          <w:color w:val="0070C0"/>
        </w:rPr>
        <w:t>s</w:t>
      </w:r>
      <w:r w:rsidR="006640D0" w:rsidRPr="006C2215">
        <w:rPr>
          <w:color w:val="0070C0"/>
        </w:rPr>
        <w:t>upport activities</w:t>
      </w:r>
      <w:r w:rsidR="00BA3DEB" w:rsidRPr="001E4AF1">
        <w:rPr>
          <w:color w:val="0070C0"/>
        </w:rPr>
        <w:t xml:space="preserve"> with fewer</w:t>
      </w:r>
      <w:r w:rsidR="006640D0" w:rsidRPr="006C2215">
        <w:rPr>
          <w:color w:val="0070C0"/>
        </w:rPr>
        <w:t xml:space="preserve"> intermediate steps</w:t>
      </w:r>
      <w:r w:rsidR="00BA3DEB" w:rsidRPr="006C2215">
        <w:rPr>
          <w:color w:val="0070C0"/>
        </w:rPr>
        <w:t>, n</w:t>
      </w:r>
      <w:r w:rsidR="006640D0" w:rsidRPr="006C2215">
        <w:rPr>
          <w:color w:val="0070C0"/>
        </w:rPr>
        <w:t xml:space="preserve">o </w:t>
      </w:r>
      <w:r w:rsidR="00BA3DEB" w:rsidRPr="006C2215">
        <w:rPr>
          <w:color w:val="0070C0"/>
        </w:rPr>
        <w:t>d</w:t>
      </w:r>
      <w:r w:rsidR="006640D0" w:rsidRPr="006C2215">
        <w:rPr>
          <w:color w:val="0070C0"/>
        </w:rPr>
        <w:t>ata format changes</w:t>
      </w:r>
      <w:r w:rsidR="00BA3DEB" w:rsidRPr="006C2215">
        <w:rPr>
          <w:color w:val="0070C0"/>
        </w:rPr>
        <w:t>,</w:t>
      </w:r>
      <w:r w:rsidR="001E4AF1" w:rsidRPr="006C2215">
        <w:rPr>
          <w:color w:val="0070C0"/>
        </w:rPr>
        <w:t xml:space="preserve"> </w:t>
      </w:r>
      <w:r w:rsidR="002D627C">
        <w:rPr>
          <w:color w:val="0070C0"/>
        </w:rPr>
        <w:t>prompt</w:t>
      </w:r>
      <w:r w:rsidR="001E4AF1" w:rsidRPr="006C2215">
        <w:rPr>
          <w:color w:val="0070C0"/>
        </w:rPr>
        <w:t xml:space="preserve"> updates of the digital version when the product is improved, and complete coherence</w:t>
      </w:r>
      <w:r w:rsidR="00C35BD0">
        <w:rPr>
          <w:color w:val="0070C0"/>
        </w:rPr>
        <w:t xml:space="preserve"> of </w:t>
      </w:r>
      <w:r w:rsidR="001E4AF1" w:rsidRPr="006C2215">
        <w:rPr>
          <w:color w:val="0070C0"/>
        </w:rPr>
        <w:t xml:space="preserve">the configurations (which are essential for </w:t>
      </w:r>
      <w:r w:rsidR="006640D0" w:rsidRPr="006C2215">
        <w:rPr>
          <w:color w:val="0070C0"/>
        </w:rPr>
        <w:t xml:space="preserve">the </w:t>
      </w:r>
      <w:r w:rsidR="0060716E" w:rsidRPr="006C2215">
        <w:rPr>
          <w:color w:val="0070C0"/>
        </w:rPr>
        <w:t>aerospace safety and airworthiness certifications</w:t>
      </w:r>
      <w:r w:rsidR="001E4AF1" w:rsidRPr="006C2215">
        <w:rPr>
          <w:color w:val="0070C0"/>
        </w:rPr>
        <w:t>)</w:t>
      </w:r>
      <w:r w:rsidR="0060716E" w:rsidRPr="006C2215">
        <w:rPr>
          <w:color w:val="0070C0"/>
        </w:rPr>
        <w:t>.</w:t>
      </w:r>
      <w:r w:rsidR="00C35BD0">
        <w:rPr>
          <w:color w:val="0070C0"/>
        </w:rPr>
        <w:t xml:space="preserve"> </w:t>
      </w:r>
      <w:r w:rsidR="00D80273">
        <w:rPr>
          <w:color w:val="0070C0"/>
        </w:rPr>
        <w:t>From a managerial perspective, d</w:t>
      </w:r>
      <w:r w:rsidR="00C35BD0">
        <w:rPr>
          <w:color w:val="0070C0"/>
        </w:rPr>
        <w:t>igital twinning allowed keeping</w:t>
      </w:r>
      <w:r w:rsidR="00C35BD0" w:rsidRPr="00C35BD0">
        <w:rPr>
          <w:color w:val="0070C0"/>
        </w:rPr>
        <w:t xml:space="preserve"> track of all the technical documents’ authorization process and </w:t>
      </w:r>
      <w:r w:rsidR="00C35BD0">
        <w:rPr>
          <w:color w:val="0070C0"/>
        </w:rPr>
        <w:t xml:space="preserve">their </w:t>
      </w:r>
      <w:r w:rsidR="00C35BD0" w:rsidRPr="00C35BD0">
        <w:rPr>
          <w:color w:val="0070C0"/>
        </w:rPr>
        <w:t xml:space="preserve">adherence to </w:t>
      </w:r>
      <w:r w:rsidR="00C35BD0">
        <w:rPr>
          <w:color w:val="0070C0"/>
        </w:rPr>
        <w:t xml:space="preserve">the </w:t>
      </w:r>
      <w:r w:rsidR="00C35BD0" w:rsidRPr="00C35BD0">
        <w:rPr>
          <w:color w:val="0070C0"/>
        </w:rPr>
        <w:t>customer</w:t>
      </w:r>
      <w:r w:rsidR="00C35BD0">
        <w:rPr>
          <w:color w:val="0070C0"/>
        </w:rPr>
        <w:t>s’</w:t>
      </w:r>
      <w:r w:rsidR="00C35BD0" w:rsidRPr="00C35BD0">
        <w:rPr>
          <w:color w:val="0070C0"/>
        </w:rPr>
        <w:t xml:space="preserve"> requirements.</w:t>
      </w:r>
    </w:p>
    <w:bookmarkEnd w:id="33"/>
    <w:p w14:paraId="4D29285E" w14:textId="2240B17E" w:rsidR="00777638" w:rsidRPr="00F740D1" w:rsidRDefault="00CB7DEB" w:rsidP="00D84A13">
      <w:pPr>
        <w:pStyle w:val="Newparagraph"/>
        <w:rPr>
          <w:color w:val="000000" w:themeColor="text1"/>
        </w:rPr>
      </w:pPr>
      <w:r w:rsidRPr="00F740D1">
        <w:rPr>
          <w:color w:val="000000" w:themeColor="text1"/>
        </w:rPr>
        <w:t>P</w:t>
      </w:r>
      <w:r w:rsidRPr="00F740D1">
        <w:rPr>
          <w:color w:val="000000" w:themeColor="text1"/>
          <w:vertAlign w:val="subscript"/>
        </w:rPr>
        <w:t>4</w:t>
      </w:r>
      <w:r w:rsidRPr="00F740D1">
        <w:rPr>
          <w:color w:val="000000" w:themeColor="text1"/>
        </w:rPr>
        <w:t xml:space="preserve"> </w:t>
      </w:r>
      <w:r w:rsidR="00777638" w:rsidRPr="00F740D1">
        <w:rPr>
          <w:color w:val="000000" w:themeColor="text1"/>
        </w:rPr>
        <w:t xml:space="preserve">[Test development] worsened in </w:t>
      </w:r>
      <w:r w:rsidR="00980B8F" w:rsidRPr="00F740D1">
        <w:rPr>
          <w:color w:val="000000" w:themeColor="text1"/>
        </w:rPr>
        <w:t>most</w:t>
      </w:r>
      <w:r w:rsidR="00777638" w:rsidRPr="00F740D1">
        <w:rPr>
          <w:color w:val="000000" w:themeColor="text1"/>
        </w:rPr>
        <w:t xml:space="preserve"> divisions</w:t>
      </w:r>
      <w:r w:rsidR="00980B8F" w:rsidRPr="00F740D1">
        <w:rPr>
          <w:color w:val="000000" w:themeColor="text1"/>
        </w:rPr>
        <w:t xml:space="preserve">, </w:t>
      </w:r>
      <w:r w:rsidR="00E01196" w:rsidRPr="00F740D1">
        <w:rPr>
          <w:color w:val="000000" w:themeColor="text1"/>
        </w:rPr>
        <w:t>except</w:t>
      </w:r>
      <w:r w:rsidR="00980B8F" w:rsidRPr="00F740D1">
        <w:rPr>
          <w:color w:val="000000" w:themeColor="text1"/>
        </w:rPr>
        <w:t xml:space="preserve"> </w:t>
      </w:r>
      <w:r w:rsidR="00A05FAC" w:rsidRPr="00F740D1">
        <w:rPr>
          <w:color w:val="000000" w:themeColor="text1"/>
        </w:rPr>
        <w:t xml:space="preserve">D3 and </w:t>
      </w:r>
      <w:r w:rsidR="00980B8F" w:rsidRPr="00F740D1">
        <w:rPr>
          <w:color w:val="000000" w:themeColor="text1"/>
        </w:rPr>
        <w:t>D7</w:t>
      </w:r>
      <w:r w:rsidR="00777638" w:rsidRPr="00F740D1">
        <w:rPr>
          <w:color w:val="000000" w:themeColor="text1"/>
        </w:rPr>
        <w:t>. In the worst case</w:t>
      </w:r>
      <w:r w:rsidR="007B5985" w:rsidRPr="00F740D1">
        <w:rPr>
          <w:color w:val="000000" w:themeColor="text1"/>
        </w:rPr>
        <w:t>s</w:t>
      </w:r>
      <w:r w:rsidR="00691E9F">
        <w:rPr>
          <w:color w:val="000000" w:themeColor="text1"/>
        </w:rPr>
        <w:t xml:space="preserve"> </w:t>
      </w:r>
      <w:r w:rsidR="00691E9F">
        <w:rPr>
          <w:color w:val="000000" w:themeColor="text1"/>
        </w:rPr>
        <w:lastRenderedPageBreak/>
        <w:t>(</w:t>
      </w:r>
      <w:r w:rsidR="00777638" w:rsidRPr="00F740D1">
        <w:rPr>
          <w:color w:val="000000" w:themeColor="text1"/>
        </w:rPr>
        <w:t>D</w:t>
      </w:r>
      <w:r w:rsidR="007B5985" w:rsidRPr="00F740D1">
        <w:rPr>
          <w:color w:val="000000" w:themeColor="text1"/>
        </w:rPr>
        <w:t>4 and D6</w:t>
      </w:r>
      <w:r w:rsidR="00691E9F">
        <w:rPr>
          <w:color w:val="000000" w:themeColor="text1"/>
        </w:rPr>
        <w:t>)</w:t>
      </w:r>
      <w:r w:rsidR="00777638" w:rsidRPr="00F740D1">
        <w:rPr>
          <w:color w:val="000000" w:themeColor="text1"/>
        </w:rPr>
        <w:t>,</w:t>
      </w:r>
      <w:r w:rsidR="007B5985" w:rsidRPr="00F740D1">
        <w:rPr>
          <w:color w:val="000000" w:themeColor="text1"/>
        </w:rPr>
        <w:t xml:space="preserve"> the decrease exceeded -80%, caused by</w:t>
      </w:r>
      <w:r w:rsidR="00777638" w:rsidRPr="00F740D1">
        <w:rPr>
          <w:color w:val="000000" w:themeColor="text1"/>
        </w:rPr>
        <w:t xml:space="preserve"> a massive reduction of the released tests </w:t>
      </w:r>
      <w:r w:rsidR="007B5985" w:rsidRPr="00F740D1">
        <w:rPr>
          <w:color w:val="000000" w:themeColor="text1"/>
        </w:rPr>
        <w:t xml:space="preserve">despite </w:t>
      </w:r>
      <w:r w:rsidR="00E01196" w:rsidRPr="00F740D1">
        <w:rPr>
          <w:color w:val="000000" w:themeColor="text1"/>
        </w:rPr>
        <w:t>increased</w:t>
      </w:r>
      <w:r w:rsidR="00777638" w:rsidRPr="00F740D1">
        <w:rPr>
          <w:color w:val="000000" w:themeColor="text1"/>
        </w:rPr>
        <w:t xml:space="preserve"> hours dedicated to their development</w:t>
      </w:r>
      <w:r w:rsidR="000B1D4F" w:rsidRPr="00F740D1">
        <w:rPr>
          <w:color w:val="000000" w:themeColor="text1"/>
        </w:rPr>
        <w:t xml:space="preserve">. Such a change has been triggered by </w:t>
      </w:r>
      <w:r w:rsidR="00872AF5" w:rsidRPr="00F740D1">
        <w:rPr>
          <w:color w:val="000000" w:themeColor="text1"/>
        </w:rPr>
        <w:t>improving the design quality and avoiding</w:t>
      </w:r>
      <w:r w:rsidR="000A5292" w:rsidRPr="00F740D1">
        <w:rPr>
          <w:color w:val="000000" w:themeColor="text1"/>
        </w:rPr>
        <w:t xml:space="preserve"> </w:t>
      </w:r>
      <w:r w:rsidR="000B1D4F" w:rsidRPr="00F740D1">
        <w:rPr>
          <w:color w:val="000000" w:themeColor="text1"/>
        </w:rPr>
        <w:t xml:space="preserve">the </w:t>
      </w:r>
      <w:r w:rsidR="000A5292" w:rsidRPr="00F740D1">
        <w:rPr>
          <w:color w:val="000000" w:themeColor="text1"/>
        </w:rPr>
        <w:t>late discovery of issues</w:t>
      </w:r>
      <w:r w:rsidR="00777638" w:rsidRPr="00F740D1">
        <w:rPr>
          <w:color w:val="000000" w:themeColor="text1"/>
        </w:rPr>
        <w:t xml:space="preserve">. </w:t>
      </w:r>
      <w:r w:rsidR="007B5985" w:rsidRPr="00F740D1">
        <w:rPr>
          <w:color w:val="000000" w:themeColor="text1"/>
        </w:rPr>
        <w:t>An outlier, characterised by the indicator of D3 in 2019, is due to three major test campaigns with repeated testing of the same outputs</w:t>
      </w:r>
      <w:r w:rsidR="000B1D4F" w:rsidRPr="00F740D1">
        <w:rPr>
          <w:color w:val="000000" w:themeColor="text1"/>
        </w:rPr>
        <w:t xml:space="preserve">. </w:t>
      </w:r>
      <w:r w:rsidR="00EF0E87" w:rsidRPr="00EF0E87">
        <w:rPr>
          <w:color w:val="0070C0"/>
        </w:rPr>
        <w:t>In the early stage of development, these campaigns</w:t>
      </w:r>
      <w:r w:rsidR="00EF0E87">
        <w:rPr>
          <w:color w:val="000000" w:themeColor="text1"/>
        </w:rPr>
        <w:t xml:space="preserve"> implied using</w:t>
      </w:r>
      <w:r w:rsidR="000A5292" w:rsidRPr="00F740D1">
        <w:rPr>
          <w:color w:val="000000" w:themeColor="text1"/>
        </w:rPr>
        <w:t xml:space="preserve"> digital mock-up</w:t>
      </w:r>
      <w:r w:rsidR="000B1D4F" w:rsidRPr="00F740D1">
        <w:rPr>
          <w:color w:val="000000" w:themeColor="text1"/>
        </w:rPr>
        <w:t>s</w:t>
      </w:r>
      <w:r w:rsidR="000A5292" w:rsidRPr="00F740D1">
        <w:rPr>
          <w:color w:val="000000" w:themeColor="text1"/>
        </w:rPr>
        <w:t xml:space="preserve"> of the systems </w:t>
      </w:r>
      <w:r w:rsidR="000B1D4F" w:rsidRPr="00F740D1">
        <w:rPr>
          <w:color w:val="000000" w:themeColor="text1"/>
        </w:rPr>
        <w:t>(real systems under development had “</w:t>
      </w:r>
      <w:r w:rsidR="000A5292" w:rsidRPr="00F740D1">
        <w:rPr>
          <w:color w:val="000000" w:themeColor="text1"/>
        </w:rPr>
        <w:t>digital twin</w:t>
      </w:r>
      <w:r w:rsidR="000B1D4F" w:rsidRPr="00F740D1">
        <w:rPr>
          <w:color w:val="000000" w:themeColor="text1"/>
        </w:rPr>
        <w:t>s”)</w:t>
      </w:r>
      <w:r w:rsidR="00775ECD" w:rsidRPr="00F740D1">
        <w:rPr>
          <w:color w:val="000000" w:themeColor="text1"/>
        </w:rPr>
        <w:t>. Hence</w:t>
      </w:r>
      <w:r w:rsidR="000B1D4F" w:rsidRPr="00F740D1">
        <w:rPr>
          <w:color w:val="000000" w:themeColor="text1"/>
        </w:rPr>
        <w:t>,</w:t>
      </w:r>
      <w:r w:rsidR="00775ECD" w:rsidRPr="00F740D1">
        <w:rPr>
          <w:color w:val="000000" w:themeColor="text1"/>
        </w:rPr>
        <w:t xml:space="preserve"> the tests</w:t>
      </w:r>
      <w:r w:rsidR="007B5985" w:rsidRPr="00F740D1">
        <w:rPr>
          <w:color w:val="000000" w:themeColor="text1"/>
        </w:rPr>
        <w:t xml:space="preserve"> were processed </w:t>
      </w:r>
      <w:r w:rsidR="00AD3BAB" w:rsidRPr="00F740D1">
        <w:rPr>
          <w:color w:val="000000" w:themeColor="text1"/>
        </w:rPr>
        <w:t xml:space="preserve">by simulating the expected behaviours </w:t>
      </w:r>
      <w:r w:rsidR="007B5985" w:rsidRPr="00F740D1">
        <w:rPr>
          <w:color w:val="000000" w:themeColor="text1"/>
        </w:rPr>
        <w:t>more rapidly.</w:t>
      </w:r>
    </w:p>
    <w:p w14:paraId="0081430F" w14:textId="7D1DE5E6" w:rsidR="00365E19" w:rsidRPr="00F740D1" w:rsidRDefault="00365E19" w:rsidP="00365E19">
      <w:pPr>
        <w:pStyle w:val="Newparagraph"/>
        <w:rPr>
          <w:i/>
          <w:iCs/>
          <w:color w:val="000000" w:themeColor="text1"/>
        </w:rPr>
      </w:pPr>
      <w:r w:rsidRPr="00F740D1">
        <w:rPr>
          <w:color w:val="000000" w:themeColor="text1"/>
        </w:rPr>
        <w:t>P</w:t>
      </w:r>
      <w:r w:rsidRPr="00F740D1">
        <w:rPr>
          <w:color w:val="000000" w:themeColor="text1"/>
          <w:vertAlign w:val="subscript"/>
        </w:rPr>
        <w:t>5</w:t>
      </w:r>
      <w:r w:rsidRPr="00F740D1">
        <w:rPr>
          <w:color w:val="000000" w:themeColor="text1"/>
        </w:rPr>
        <w:t xml:space="preserve"> [CAD models] </w:t>
      </w:r>
      <w:r w:rsidR="004F6AC8" w:rsidRPr="00F740D1">
        <w:rPr>
          <w:color w:val="000000" w:themeColor="text1"/>
        </w:rPr>
        <w:t>fluctuated</w:t>
      </w:r>
      <w:r w:rsidRPr="00F740D1">
        <w:rPr>
          <w:color w:val="000000" w:themeColor="text1"/>
        </w:rPr>
        <w:t xml:space="preserve"> for most divisions, </w:t>
      </w:r>
      <w:r w:rsidR="00D2307A" w:rsidRPr="00F740D1">
        <w:rPr>
          <w:color w:val="000000" w:themeColor="text1"/>
        </w:rPr>
        <w:t>which ended</w:t>
      </w:r>
      <w:r w:rsidR="004F6AC8" w:rsidRPr="00F740D1">
        <w:rPr>
          <w:color w:val="000000" w:themeColor="text1"/>
        </w:rPr>
        <w:t xml:space="preserve"> in 2019 with worse figures tha</w:t>
      </w:r>
      <w:r w:rsidR="00E01196" w:rsidRPr="00F740D1">
        <w:rPr>
          <w:color w:val="000000" w:themeColor="text1"/>
        </w:rPr>
        <w:t>n i</w:t>
      </w:r>
      <w:r w:rsidR="004F6AC8" w:rsidRPr="00F740D1">
        <w:rPr>
          <w:color w:val="000000" w:themeColor="text1"/>
        </w:rPr>
        <w:t>n 2017. In three cases, D2, D3, and D7, the decrease is around -30%. However, an analysis of the indicator components shows that the causes for such a decrease are different (</w:t>
      </w:r>
      <w:r w:rsidR="00E01196" w:rsidRPr="00F740D1">
        <w:rPr>
          <w:color w:val="000000" w:themeColor="text1"/>
        </w:rPr>
        <w:t xml:space="preserve">e.g., </w:t>
      </w:r>
      <w:r w:rsidR="004F6AC8" w:rsidRPr="00F740D1">
        <w:rPr>
          <w:color w:val="000000" w:themeColor="text1"/>
        </w:rPr>
        <w:t>for D2, the number of CAD models decreased less than the decrease in time dedicated to the activity, while for D3</w:t>
      </w:r>
      <w:r w:rsidR="00E01196" w:rsidRPr="00F740D1">
        <w:rPr>
          <w:color w:val="000000" w:themeColor="text1"/>
        </w:rPr>
        <w:t>,</w:t>
      </w:r>
      <w:r w:rsidR="004F6AC8" w:rsidRPr="00F740D1">
        <w:rPr>
          <w:color w:val="000000" w:themeColor="text1"/>
        </w:rPr>
        <w:t xml:space="preserve"> the number of CAD models increased but the corresponding engineering hours increased much more).</w:t>
      </w:r>
      <w:r w:rsidR="000A5292" w:rsidRPr="00F740D1">
        <w:rPr>
          <w:color w:val="000000" w:themeColor="text1"/>
        </w:rPr>
        <w:t xml:space="preserve"> Those contradictory results have been justified by the learning curve needed for mechanical engineers to </w:t>
      </w:r>
      <w:r w:rsidR="00AF16B2" w:rsidRPr="00F740D1">
        <w:rPr>
          <w:color w:val="000000" w:themeColor="text1"/>
        </w:rPr>
        <w:t>operate</w:t>
      </w:r>
      <w:r w:rsidR="000A5292" w:rsidRPr="00F740D1">
        <w:rPr>
          <w:color w:val="000000" w:themeColor="text1"/>
        </w:rPr>
        <w:t xml:space="preserve"> the new digital technologies introduced in such areas</w:t>
      </w:r>
      <w:r w:rsidR="00AD3BAB" w:rsidRPr="00F740D1">
        <w:rPr>
          <w:color w:val="000000" w:themeColor="text1"/>
        </w:rPr>
        <w:t xml:space="preserve"> (e</w:t>
      </w:r>
      <w:r w:rsidR="00337DD2" w:rsidRPr="00F740D1">
        <w:rPr>
          <w:color w:val="000000" w:themeColor="text1"/>
        </w:rPr>
        <w:t>.</w:t>
      </w:r>
      <w:r w:rsidR="00AD3BAB" w:rsidRPr="00F740D1">
        <w:rPr>
          <w:color w:val="000000" w:themeColor="text1"/>
        </w:rPr>
        <w:t>g</w:t>
      </w:r>
      <w:r w:rsidR="00337DD2" w:rsidRPr="00F740D1">
        <w:rPr>
          <w:color w:val="000000" w:themeColor="text1"/>
        </w:rPr>
        <w:t>.,</w:t>
      </w:r>
      <w:r w:rsidR="00AD3BAB" w:rsidRPr="00F740D1">
        <w:rPr>
          <w:color w:val="000000" w:themeColor="text1"/>
        </w:rPr>
        <w:t xml:space="preserve"> digital CAD tools </w:t>
      </w:r>
      <w:r w:rsidR="00337DD2" w:rsidRPr="00F740D1">
        <w:rPr>
          <w:color w:val="000000" w:themeColor="text1"/>
        </w:rPr>
        <w:t>allowed</w:t>
      </w:r>
      <w:r w:rsidR="00AD3BAB" w:rsidRPr="00F740D1">
        <w:rPr>
          <w:color w:val="000000" w:themeColor="text1"/>
        </w:rPr>
        <w:t xml:space="preserve"> new 3D simulations that absorbed time, </w:t>
      </w:r>
      <w:r w:rsidR="004051D9" w:rsidRPr="00F740D1">
        <w:rPr>
          <w:color w:val="000000" w:themeColor="text1"/>
        </w:rPr>
        <w:t>negatively impacting this indicator but greatly improving</w:t>
      </w:r>
      <w:r w:rsidR="00AD3BAB" w:rsidRPr="00F740D1">
        <w:rPr>
          <w:color w:val="000000" w:themeColor="text1"/>
        </w:rPr>
        <w:t xml:space="preserve"> </w:t>
      </w:r>
      <w:r w:rsidR="004051D9" w:rsidRPr="00F740D1">
        <w:rPr>
          <w:color w:val="000000" w:themeColor="text1"/>
        </w:rPr>
        <w:t>the subsequent</w:t>
      </w:r>
      <w:r w:rsidR="00AD3BAB" w:rsidRPr="00F740D1">
        <w:rPr>
          <w:color w:val="000000" w:themeColor="text1"/>
        </w:rPr>
        <w:t xml:space="preserve"> mechanical </w:t>
      </w:r>
      <w:r w:rsidR="00826572" w:rsidRPr="00F740D1">
        <w:rPr>
          <w:color w:val="000000" w:themeColor="text1"/>
        </w:rPr>
        <w:t>processing</w:t>
      </w:r>
      <w:r w:rsidR="00AD3BAB" w:rsidRPr="00F740D1">
        <w:rPr>
          <w:color w:val="000000" w:themeColor="text1"/>
        </w:rPr>
        <w:t>)</w:t>
      </w:r>
      <w:r w:rsidR="000A5292" w:rsidRPr="00F740D1">
        <w:rPr>
          <w:color w:val="000000" w:themeColor="text1"/>
        </w:rPr>
        <w:t>.</w:t>
      </w:r>
    </w:p>
    <w:p w14:paraId="721E3AD8" w14:textId="060BCF78" w:rsidR="00554CC4" w:rsidRPr="00F740D1" w:rsidRDefault="00365E19" w:rsidP="00365E19">
      <w:pPr>
        <w:pStyle w:val="Newparagraph"/>
        <w:rPr>
          <w:color w:val="000000" w:themeColor="text1"/>
        </w:rPr>
      </w:pPr>
      <w:r w:rsidRPr="00F740D1">
        <w:rPr>
          <w:color w:val="000000" w:themeColor="text1"/>
        </w:rPr>
        <w:t>P</w:t>
      </w:r>
      <w:r w:rsidRPr="00F740D1">
        <w:rPr>
          <w:color w:val="000000" w:themeColor="text1"/>
          <w:vertAlign w:val="subscript"/>
        </w:rPr>
        <w:t>6</w:t>
      </w:r>
      <w:r w:rsidRPr="00F740D1">
        <w:rPr>
          <w:color w:val="000000" w:themeColor="text1"/>
        </w:rPr>
        <w:t xml:space="preserve"> [Technical documents] has been stable </w:t>
      </w:r>
      <w:r w:rsidR="00D65F8B" w:rsidRPr="00F740D1">
        <w:rPr>
          <w:color w:val="000000" w:themeColor="text1"/>
        </w:rPr>
        <w:t>in absolute value and decreasing in relative terms</w:t>
      </w:r>
      <w:r w:rsidRPr="00F740D1">
        <w:rPr>
          <w:color w:val="000000" w:themeColor="text1"/>
        </w:rPr>
        <w:t xml:space="preserve"> for most divisions. </w:t>
      </w:r>
      <w:r w:rsidR="00D65F8B" w:rsidRPr="00F740D1">
        <w:rPr>
          <w:color w:val="000000" w:themeColor="text1"/>
        </w:rPr>
        <w:t xml:space="preserve">This </w:t>
      </w:r>
      <w:r w:rsidR="00E01196" w:rsidRPr="00F740D1">
        <w:rPr>
          <w:color w:val="000000" w:themeColor="text1"/>
        </w:rPr>
        <w:t xml:space="preserve">result </w:t>
      </w:r>
      <w:r w:rsidR="00D65F8B" w:rsidRPr="00F740D1">
        <w:rPr>
          <w:color w:val="000000" w:themeColor="text1"/>
        </w:rPr>
        <w:t xml:space="preserve">suggests that a process innovation should be undertaken to improve </w:t>
      </w:r>
      <w:r w:rsidR="00E01196" w:rsidRPr="00F740D1">
        <w:rPr>
          <w:color w:val="000000" w:themeColor="text1"/>
        </w:rPr>
        <w:t>all divisions</w:t>
      </w:r>
      <w:r w:rsidR="00385ACE" w:rsidRPr="00F740D1">
        <w:rPr>
          <w:color w:val="000000" w:themeColor="text1"/>
        </w:rPr>
        <w:t>’</w:t>
      </w:r>
      <w:r w:rsidR="00E01196" w:rsidRPr="00F740D1">
        <w:rPr>
          <w:color w:val="000000" w:themeColor="text1"/>
        </w:rPr>
        <w:t xml:space="preserve"> productivity</w:t>
      </w:r>
      <w:r w:rsidR="00D65F8B" w:rsidRPr="00F740D1">
        <w:rPr>
          <w:color w:val="000000" w:themeColor="text1"/>
        </w:rPr>
        <w:t xml:space="preserve"> </w:t>
      </w:r>
      <w:r w:rsidR="00EF0E87">
        <w:rPr>
          <w:color w:val="000000" w:themeColor="text1"/>
        </w:rPr>
        <w:t>transversall</w:t>
      </w:r>
      <w:r w:rsidR="00D65F8B" w:rsidRPr="00F740D1">
        <w:rPr>
          <w:color w:val="000000" w:themeColor="text1"/>
        </w:rPr>
        <w:t>y.</w:t>
      </w:r>
      <w:r w:rsidR="002A4A80" w:rsidRPr="00F740D1">
        <w:rPr>
          <w:color w:val="000000" w:themeColor="text1"/>
        </w:rPr>
        <w:t xml:space="preserve"> Leonardo is foreseeing improvements for this indicator in 2020 and 2021, thanks to the deployment of digiti</w:t>
      </w:r>
      <w:r w:rsidR="00872AF5" w:rsidRPr="00F740D1">
        <w:rPr>
          <w:color w:val="000000" w:themeColor="text1"/>
        </w:rPr>
        <w:t>s</w:t>
      </w:r>
      <w:r w:rsidR="002A4A80" w:rsidRPr="00F740D1">
        <w:rPr>
          <w:color w:val="000000" w:themeColor="text1"/>
        </w:rPr>
        <w:t xml:space="preserve">ation in many PDE </w:t>
      </w:r>
      <w:r w:rsidR="00EF2E5C" w:rsidRPr="00F740D1">
        <w:rPr>
          <w:color w:val="000000" w:themeColor="text1"/>
        </w:rPr>
        <w:t>processes</w:t>
      </w:r>
      <w:r w:rsidR="007E1FA0" w:rsidRPr="00F740D1">
        <w:rPr>
          <w:color w:val="000000" w:themeColor="text1"/>
        </w:rPr>
        <w:t xml:space="preserve">, </w:t>
      </w:r>
      <w:r w:rsidR="000B1D4F" w:rsidRPr="00F740D1">
        <w:rPr>
          <w:color w:val="000000" w:themeColor="text1"/>
        </w:rPr>
        <w:t>which</w:t>
      </w:r>
      <w:r w:rsidR="007E1FA0" w:rsidRPr="00F740D1">
        <w:rPr>
          <w:color w:val="000000" w:themeColor="text1"/>
        </w:rPr>
        <w:t xml:space="preserve"> will also support process automation</w:t>
      </w:r>
      <w:r w:rsidR="000A5292" w:rsidRPr="00F740D1">
        <w:rPr>
          <w:color w:val="000000" w:themeColor="text1"/>
        </w:rPr>
        <w:t xml:space="preserve"> by using state-of-art PLM platforms.</w:t>
      </w:r>
    </w:p>
    <w:p w14:paraId="50B28C1A" w14:textId="0D0DB2BA" w:rsidR="0060716E" w:rsidRPr="006C2215" w:rsidRDefault="00554CC4" w:rsidP="006C2215">
      <w:pPr>
        <w:pStyle w:val="Newparagraph"/>
        <w:ind w:firstLine="0"/>
        <w:rPr>
          <w:color w:val="0070C0"/>
        </w:rPr>
      </w:pPr>
      <w:r w:rsidRPr="00F740D1">
        <w:rPr>
          <w:color w:val="000000" w:themeColor="text1"/>
        </w:rPr>
        <w:t>P</w:t>
      </w:r>
      <w:r w:rsidRPr="00F740D1">
        <w:rPr>
          <w:color w:val="000000" w:themeColor="text1"/>
          <w:vertAlign w:val="subscript"/>
        </w:rPr>
        <w:t>7</w:t>
      </w:r>
      <w:r w:rsidRPr="00F740D1">
        <w:rPr>
          <w:color w:val="000000" w:themeColor="text1"/>
        </w:rPr>
        <w:t xml:space="preserve"> [Mechanical documents], as expectable, shows a similar pattern to P</w:t>
      </w:r>
      <w:r w:rsidRPr="00F740D1">
        <w:rPr>
          <w:color w:val="000000" w:themeColor="text1"/>
          <w:vertAlign w:val="subscript"/>
        </w:rPr>
        <w:t>5</w:t>
      </w:r>
      <w:r w:rsidRPr="00F740D1">
        <w:rPr>
          <w:color w:val="000000" w:themeColor="text1"/>
        </w:rPr>
        <w:t xml:space="preserve">. An exception </w:t>
      </w:r>
      <w:r w:rsidR="00E01196" w:rsidRPr="00F740D1">
        <w:rPr>
          <w:color w:val="000000" w:themeColor="text1"/>
        </w:rPr>
        <w:t>is</w:t>
      </w:r>
      <w:r w:rsidRPr="00F740D1">
        <w:rPr>
          <w:color w:val="000000" w:themeColor="text1"/>
        </w:rPr>
        <w:t xml:space="preserve"> D</w:t>
      </w:r>
      <w:r w:rsidR="00D2307A" w:rsidRPr="00F740D1">
        <w:rPr>
          <w:color w:val="000000" w:themeColor="text1"/>
        </w:rPr>
        <w:t>4</w:t>
      </w:r>
      <w:r w:rsidRPr="00F740D1">
        <w:rPr>
          <w:color w:val="000000" w:themeColor="text1"/>
        </w:rPr>
        <w:t xml:space="preserve">, which </w:t>
      </w:r>
      <w:r w:rsidR="00385ACE" w:rsidRPr="00F740D1">
        <w:rPr>
          <w:color w:val="000000" w:themeColor="text1"/>
        </w:rPr>
        <w:t>improved P</w:t>
      </w:r>
      <w:r w:rsidR="00385ACE" w:rsidRPr="00F740D1">
        <w:rPr>
          <w:color w:val="000000" w:themeColor="text1"/>
          <w:vertAlign w:val="subscript"/>
        </w:rPr>
        <w:t>5</w:t>
      </w:r>
      <w:r w:rsidR="00385ACE" w:rsidRPr="00F740D1">
        <w:rPr>
          <w:color w:val="000000" w:themeColor="text1"/>
        </w:rPr>
        <w:t xml:space="preserve"> and</w:t>
      </w:r>
      <w:r w:rsidR="00D2307A" w:rsidRPr="00F740D1">
        <w:rPr>
          <w:color w:val="000000" w:themeColor="text1"/>
        </w:rPr>
        <w:t xml:space="preserve"> improved P</w:t>
      </w:r>
      <w:r w:rsidR="00D2307A" w:rsidRPr="00F740D1">
        <w:rPr>
          <w:color w:val="000000" w:themeColor="text1"/>
          <w:vertAlign w:val="subscript"/>
        </w:rPr>
        <w:t>7</w:t>
      </w:r>
      <w:r w:rsidRPr="00F740D1">
        <w:rPr>
          <w:color w:val="000000" w:themeColor="text1"/>
        </w:rPr>
        <w:t xml:space="preserve"> </w:t>
      </w:r>
      <w:r w:rsidR="00D2307A" w:rsidRPr="00F740D1">
        <w:rPr>
          <w:color w:val="000000" w:themeColor="text1"/>
        </w:rPr>
        <w:t xml:space="preserve">even more, showing a parallel increase in efficiency and </w:t>
      </w:r>
      <w:r w:rsidRPr="00F740D1">
        <w:rPr>
          <w:color w:val="000000" w:themeColor="text1"/>
        </w:rPr>
        <w:t xml:space="preserve">effectiveness. </w:t>
      </w:r>
      <w:r w:rsidR="000A5292" w:rsidRPr="00F740D1">
        <w:rPr>
          <w:color w:val="000000" w:themeColor="text1"/>
        </w:rPr>
        <w:t xml:space="preserve">This result </w:t>
      </w:r>
      <w:r w:rsidR="000B1D4F" w:rsidRPr="00F740D1">
        <w:rPr>
          <w:color w:val="000000" w:themeColor="text1"/>
        </w:rPr>
        <w:t xml:space="preserve">attracted </w:t>
      </w:r>
      <w:r w:rsidR="000A5292" w:rsidRPr="00F740D1">
        <w:rPr>
          <w:color w:val="000000" w:themeColor="text1"/>
        </w:rPr>
        <w:t xml:space="preserve">the </w:t>
      </w:r>
      <w:r w:rsidR="00872AF5" w:rsidRPr="00F740D1">
        <w:rPr>
          <w:color w:val="000000" w:themeColor="text1"/>
        </w:rPr>
        <w:t>management's attention</w:t>
      </w:r>
      <w:r w:rsidR="000A5292" w:rsidRPr="00F740D1">
        <w:rPr>
          <w:color w:val="000000" w:themeColor="text1"/>
        </w:rPr>
        <w:t xml:space="preserve"> to defin</w:t>
      </w:r>
      <w:r w:rsidR="00872AF5" w:rsidRPr="00F740D1">
        <w:rPr>
          <w:color w:val="000000" w:themeColor="text1"/>
        </w:rPr>
        <w:t>ing</w:t>
      </w:r>
      <w:r w:rsidR="000A5292" w:rsidRPr="00F740D1">
        <w:rPr>
          <w:color w:val="000000" w:themeColor="text1"/>
        </w:rPr>
        <w:t xml:space="preserve"> a best practice for the </w:t>
      </w:r>
      <w:r w:rsidR="000A5292" w:rsidRPr="00F740D1">
        <w:rPr>
          <w:color w:val="000000" w:themeColor="text1"/>
        </w:rPr>
        <w:lastRenderedPageBreak/>
        <w:t xml:space="preserve">other </w:t>
      </w:r>
      <w:r w:rsidR="000B1D4F" w:rsidRPr="00F740D1">
        <w:rPr>
          <w:color w:val="000000" w:themeColor="text1"/>
        </w:rPr>
        <w:t>d</w:t>
      </w:r>
      <w:r w:rsidR="000A5292" w:rsidRPr="00F740D1">
        <w:rPr>
          <w:color w:val="000000" w:themeColor="text1"/>
        </w:rPr>
        <w:t xml:space="preserve">ivisions concerning new </w:t>
      </w:r>
      <w:r w:rsidR="006C2215" w:rsidRPr="00F740D1">
        <w:rPr>
          <w:color w:val="000000" w:themeColor="text1"/>
        </w:rPr>
        <w:t>technology’s</w:t>
      </w:r>
      <w:r w:rsidR="000A5292" w:rsidRPr="00F740D1">
        <w:rPr>
          <w:color w:val="000000" w:themeColor="text1"/>
        </w:rPr>
        <w:t xml:space="preserve"> </w:t>
      </w:r>
      <w:r w:rsidR="00872AF5" w:rsidRPr="00F740D1">
        <w:rPr>
          <w:color w:val="000000" w:themeColor="text1"/>
        </w:rPr>
        <w:t>introduction</w:t>
      </w:r>
      <w:r w:rsidR="004051D9" w:rsidRPr="00F740D1">
        <w:rPr>
          <w:color w:val="000000" w:themeColor="text1"/>
        </w:rPr>
        <w:t>,</w:t>
      </w:r>
      <w:r w:rsidR="00872AF5" w:rsidRPr="00F740D1">
        <w:rPr>
          <w:color w:val="000000" w:themeColor="text1"/>
        </w:rPr>
        <w:t xml:space="preserve"> </w:t>
      </w:r>
      <w:r w:rsidR="000A5292" w:rsidRPr="00F740D1">
        <w:rPr>
          <w:color w:val="000000" w:themeColor="text1"/>
        </w:rPr>
        <w:t xml:space="preserve">the related change management for the engineering </w:t>
      </w:r>
      <w:r w:rsidR="000B1D4F" w:rsidRPr="00F740D1">
        <w:rPr>
          <w:color w:val="000000" w:themeColor="text1"/>
        </w:rPr>
        <w:t>activities</w:t>
      </w:r>
      <w:r w:rsidR="004051D9" w:rsidRPr="00F740D1">
        <w:rPr>
          <w:color w:val="000000" w:themeColor="text1"/>
        </w:rPr>
        <w:t>,</w:t>
      </w:r>
      <w:r w:rsidR="00AB3265" w:rsidRPr="00F740D1">
        <w:rPr>
          <w:color w:val="000000" w:themeColor="text1"/>
        </w:rPr>
        <w:t xml:space="preserve"> </w:t>
      </w:r>
      <w:r w:rsidR="004051D9" w:rsidRPr="00F740D1">
        <w:rPr>
          <w:color w:val="000000" w:themeColor="text1"/>
        </w:rPr>
        <w:t>and the</w:t>
      </w:r>
      <w:r w:rsidR="00AB3265" w:rsidRPr="00F740D1">
        <w:rPr>
          <w:color w:val="000000" w:themeColor="text1"/>
        </w:rPr>
        <w:t xml:space="preserve"> positive effects on later manufacturing activities</w:t>
      </w:r>
      <w:r w:rsidR="000A5292" w:rsidRPr="00F740D1">
        <w:rPr>
          <w:color w:val="000000" w:themeColor="text1"/>
        </w:rPr>
        <w:t>.</w:t>
      </w:r>
      <w:r w:rsidR="001E4AF1">
        <w:rPr>
          <w:color w:val="000000" w:themeColor="text1"/>
        </w:rPr>
        <w:t xml:space="preserve"> </w:t>
      </w:r>
      <w:r w:rsidR="007212F9">
        <w:rPr>
          <w:color w:val="0070C0"/>
        </w:rPr>
        <w:t>Indeed</w:t>
      </w:r>
      <w:r w:rsidR="001E4AF1" w:rsidRPr="006C2215">
        <w:rPr>
          <w:color w:val="0070C0"/>
        </w:rPr>
        <w:t xml:space="preserve">, the experience of divisions such as D4 induced the management to adopt </w:t>
      </w:r>
      <w:r w:rsidR="00D15916" w:rsidRPr="006C2215">
        <w:rPr>
          <w:color w:val="0070C0"/>
        </w:rPr>
        <w:t>a uniform PLM approach instead of the variety of tools used before.</w:t>
      </w:r>
      <w:r w:rsidR="001E4AF1">
        <w:rPr>
          <w:color w:val="0070C0"/>
        </w:rPr>
        <w:t xml:space="preserve"> </w:t>
      </w:r>
      <w:r w:rsidR="00EF0E87">
        <w:rPr>
          <w:color w:val="0070C0"/>
        </w:rPr>
        <w:t>Such choice</w:t>
      </w:r>
      <w:r w:rsidR="001E4A42" w:rsidRPr="001E4A42">
        <w:rPr>
          <w:color w:val="0070C0"/>
        </w:rPr>
        <w:t xml:space="preserve"> will </w:t>
      </w:r>
      <w:r w:rsidR="001E4A42" w:rsidRPr="005364A3">
        <w:rPr>
          <w:color w:val="0070C0"/>
        </w:rPr>
        <w:t xml:space="preserve">enable data-driven exploitation across different </w:t>
      </w:r>
      <w:r w:rsidR="001E4A42" w:rsidRPr="006C2215">
        <w:rPr>
          <w:color w:val="0070C0"/>
        </w:rPr>
        <w:t>PDE projects of each division</w:t>
      </w:r>
      <w:r w:rsidR="00EF0E87">
        <w:rPr>
          <w:color w:val="0070C0"/>
        </w:rPr>
        <w:t xml:space="preserve"> and</w:t>
      </w:r>
      <w:r w:rsidR="001E4A42" w:rsidRPr="006C2215">
        <w:rPr>
          <w:color w:val="0070C0"/>
        </w:rPr>
        <w:t xml:space="preserve"> a smoother process from PDE to</w:t>
      </w:r>
      <w:r w:rsidR="001E4A42" w:rsidRPr="001E4A42">
        <w:rPr>
          <w:color w:val="0070C0"/>
        </w:rPr>
        <w:t xml:space="preserve"> ma</w:t>
      </w:r>
      <w:r w:rsidR="001E4A42" w:rsidRPr="006C2215">
        <w:rPr>
          <w:color w:val="0070C0"/>
        </w:rPr>
        <w:t>nu</w:t>
      </w:r>
      <w:r w:rsidR="001E4A42">
        <w:rPr>
          <w:color w:val="0070C0"/>
        </w:rPr>
        <w:t xml:space="preserve">facturing. The company embraced this change defining </w:t>
      </w:r>
      <w:r w:rsidR="003C14CA" w:rsidRPr="006C2215">
        <w:rPr>
          <w:color w:val="0070C0"/>
        </w:rPr>
        <w:t xml:space="preserve">framework agreements with the main IT </w:t>
      </w:r>
      <w:r w:rsidR="001E4A42">
        <w:rPr>
          <w:color w:val="0070C0"/>
        </w:rPr>
        <w:t>v</w:t>
      </w:r>
      <w:r w:rsidR="003C14CA" w:rsidRPr="006C2215">
        <w:rPr>
          <w:color w:val="0070C0"/>
        </w:rPr>
        <w:t xml:space="preserve">endors </w:t>
      </w:r>
      <w:r w:rsidR="001E4A42">
        <w:rPr>
          <w:color w:val="0070C0"/>
        </w:rPr>
        <w:t>to define</w:t>
      </w:r>
      <w:r w:rsidR="003C14CA" w:rsidRPr="006C2215">
        <w:rPr>
          <w:color w:val="0070C0"/>
        </w:rPr>
        <w:t xml:space="preserve"> technology acquisition roadmaps</w:t>
      </w:r>
      <w:r w:rsidR="0060716E" w:rsidRPr="006C2215">
        <w:rPr>
          <w:color w:val="0070C0"/>
        </w:rPr>
        <w:t>.</w:t>
      </w:r>
    </w:p>
    <w:p w14:paraId="2534EA18" w14:textId="363527FF" w:rsidR="009E2F72" w:rsidRPr="00F740D1" w:rsidRDefault="009E2F72" w:rsidP="009E2F72">
      <w:pPr>
        <w:pStyle w:val="Newparagraph"/>
        <w:rPr>
          <w:color w:val="000000" w:themeColor="text1"/>
          <w:vertAlign w:val="subscript"/>
        </w:rPr>
      </w:pPr>
      <w:r w:rsidRPr="00F740D1">
        <w:rPr>
          <w:color w:val="000000" w:themeColor="text1"/>
        </w:rPr>
        <w:t>P</w:t>
      </w:r>
      <w:r w:rsidRPr="00F740D1">
        <w:rPr>
          <w:color w:val="000000" w:themeColor="text1"/>
          <w:vertAlign w:val="subscript"/>
        </w:rPr>
        <w:t>8</w:t>
      </w:r>
      <w:r w:rsidRPr="00F740D1">
        <w:rPr>
          <w:color w:val="000000" w:themeColor="text1"/>
        </w:rPr>
        <w:t xml:space="preserve"> [Milestones]</w:t>
      </w:r>
      <w:r w:rsidR="004029E2" w:rsidRPr="00F740D1">
        <w:rPr>
          <w:color w:val="000000" w:themeColor="text1"/>
        </w:rPr>
        <w:t xml:space="preserve"> improved for most divisions. It is</w:t>
      </w:r>
      <w:r w:rsidRPr="00F740D1">
        <w:rPr>
          <w:color w:val="000000" w:themeColor="text1"/>
        </w:rPr>
        <w:t xml:space="preserve"> lowe</w:t>
      </w:r>
      <w:r w:rsidR="004029E2" w:rsidRPr="00F740D1">
        <w:rPr>
          <w:color w:val="000000" w:themeColor="text1"/>
        </w:rPr>
        <w:t>r</w:t>
      </w:r>
      <w:r w:rsidRPr="00F740D1">
        <w:rPr>
          <w:color w:val="000000" w:themeColor="text1"/>
        </w:rPr>
        <w:t xml:space="preserve"> for the divisions with </w:t>
      </w:r>
      <w:r w:rsidR="004029E2" w:rsidRPr="00F740D1">
        <w:rPr>
          <w:color w:val="000000" w:themeColor="text1"/>
        </w:rPr>
        <w:t xml:space="preserve">higher </w:t>
      </w:r>
      <w:r w:rsidRPr="00F740D1">
        <w:rPr>
          <w:color w:val="000000" w:themeColor="text1"/>
        </w:rPr>
        <w:t xml:space="preserve">levels of </w:t>
      </w:r>
      <w:r w:rsidRPr="00F740D1">
        <w:rPr>
          <w:i/>
          <w:iCs/>
          <w:color w:val="000000" w:themeColor="text1"/>
        </w:rPr>
        <w:t>novelty</w:t>
      </w:r>
      <w:r w:rsidR="004029E2" w:rsidRPr="00F740D1">
        <w:rPr>
          <w:i/>
          <w:iCs/>
          <w:color w:val="000000" w:themeColor="text1"/>
        </w:rPr>
        <w:t xml:space="preserve"> </w:t>
      </w:r>
      <w:r w:rsidR="004029E2" w:rsidRPr="00F740D1">
        <w:rPr>
          <w:color w:val="000000" w:themeColor="text1"/>
        </w:rPr>
        <w:t>(Pearson</w:t>
      </w:r>
      <w:r w:rsidR="00385ACE" w:rsidRPr="00F740D1">
        <w:rPr>
          <w:color w:val="000000" w:themeColor="text1"/>
        </w:rPr>
        <w:t>’</w:t>
      </w:r>
      <w:r w:rsidR="004029E2" w:rsidRPr="00F740D1">
        <w:rPr>
          <w:color w:val="000000" w:themeColor="text1"/>
        </w:rPr>
        <w:t xml:space="preserve">s correlation index </w:t>
      </w:r>
      <w:r w:rsidR="002A1299" w:rsidRPr="00F740D1">
        <w:rPr>
          <w:color w:val="000000" w:themeColor="text1"/>
        </w:rPr>
        <w:t>-</w:t>
      </w:r>
      <w:r w:rsidR="004029E2" w:rsidRPr="00F740D1">
        <w:rPr>
          <w:color w:val="000000" w:themeColor="text1"/>
        </w:rPr>
        <w:t>0.5</w:t>
      </w:r>
      <w:r w:rsidR="002A1299" w:rsidRPr="00F740D1">
        <w:rPr>
          <w:color w:val="000000" w:themeColor="text1"/>
        </w:rPr>
        <w:t>9</w:t>
      </w:r>
      <w:r w:rsidR="004029E2" w:rsidRPr="00F740D1">
        <w:rPr>
          <w:color w:val="000000" w:themeColor="text1"/>
        </w:rPr>
        <w:t>)</w:t>
      </w:r>
      <w:r w:rsidRPr="00F740D1">
        <w:rPr>
          <w:color w:val="000000" w:themeColor="text1"/>
        </w:rPr>
        <w:t xml:space="preserve">, indicating the difficulties faced in meeting the temporal milestones when </w:t>
      </w:r>
      <w:r w:rsidR="00E01196" w:rsidRPr="00F740D1">
        <w:rPr>
          <w:color w:val="000000" w:themeColor="text1"/>
        </w:rPr>
        <w:t>developing</w:t>
      </w:r>
      <w:r w:rsidRPr="00F740D1">
        <w:rPr>
          <w:color w:val="000000" w:themeColor="text1"/>
        </w:rPr>
        <w:t xml:space="preserve"> new products. However, P</w:t>
      </w:r>
      <w:r w:rsidRPr="00F740D1">
        <w:rPr>
          <w:color w:val="000000" w:themeColor="text1"/>
          <w:vertAlign w:val="subscript"/>
        </w:rPr>
        <w:t>8</w:t>
      </w:r>
      <w:r w:rsidRPr="00F740D1">
        <w:rPr>
          <w:color w:val="000000" w:themeColor="text1"/>
        </w:rPr>
        <w:t xml:space="preserve"> productivity improved for D6 (+3</w:t>
      </w:r>
      <w:r w:rsidR="004029E2" w:rsidRPr="00F740D1">
        <w:rPr>
          <w:color w:val="000000" w:themeColor="text1"/>
        </w:rPr>
        <w:t>6</w:t>
      </w:r>
      <w:r w:rsidRPr="00F740D1">
        <w:rPr>
          <w:color w:val="000000" w:themeColor="text1"/>
        </w:rPr>
        <w:t>%) despite a +</w:t>
      </w:r>
      <w:r w:rsidR="004029E2" w:rsidRPr="00F740D1">
        <w:rPr>
          <w:color w:val="000000" w:themeColor="text1"/>
        </w:rPr>
        <w:t>15</w:t>
      </w:r>
      <w:r w:rsidRPr="00F740D1">
        <w:rPr>
          <w:color w:val="000000" w:themeColor="text1"/>
        </w:rPr>
        <w:t xml:space="preserve">% increase in </w:t>
      </w:r>
      <w:r w:rsidRPr="00F740D1">
        <w:rPr>
          <w:i/>
          <w:iCs/>
          <w:color w:val="000000" w:themeColor="text1"/>
        </w:rPr>
        <w:t>novelty</w:t>
      </w:r>
      <w:r w:rsidRPr="00F740D1">
        <w:rPr>
          <w:color w:val="000000" w:themeColor="text1"/>
        </w:rPr>
        <w:t xml:space="preserve">. </w:t>
      </w:r>
      <w:r w:rsidR="00EF0E87" w:rsidRPr="00EF0E87">
        <w:rPr>
          <w:color w:val="0070C0"/>
        </w:rPr>
        <w:t>This</w:t>
      </w:r>
      <w:r w:rsidRPr="00EF0E87">
        <w:rPr>
          <w:color w:val="0070C0"/>
        </w:rPr>
        <w:t xml:space="preserve"> </w:t>
      </w:r>
      <w:r w:rsidRPr="00F740D1">
        <w:rPr>
          <w:color w:val="000000" w:themeColor="text1"/>
        </w:rPr>
        <w:t>result was achieved thanks to an increase in the number of established milestones (+</w:t>
      </w:r>
      <w:r w:rsidR="004029E2" w:rsidRPr="00F740D1">
        <w:rPr>
          <w:color w:val="000000" w:themeColor="text1"/>
        </w:rPr>
        <w:t>36</w:t>
      </w:r>
      <w:r w:rsidRPr="00F740D1">
        <w:rPr>
          <w:color w:val="000000" w:themeColor="text1"/>
        </w:rPr>
        <w:t>%)</w:t>
      </w:r>
      <w:r w:rsidR="00EF0E87">
        <w:rPr>
          <w:color w:val="000000" w:themeColor="text1"/>
        </w:rPr>
        <w:t>,</w:t>
      </w:r>
      <w:r w:rsidRPr="00F740D1">
        <w:rPr>
          <w:color w:val="000000" w:themeColor="text1"/>
        </w:rPr>
        <w:t xml:space="preserve"> corresponding </w:t>
      </w:r>
      <w:r w:rsidR="004029E2" w:rsidRPr="00F740D1">
        <w:rPr>
          <w:color w:val="000000" w:themeColor="text1"/>
        </w:rPr>
        <w:t xml:space="preserve">to an </w:t>
      </w:r>
      <w:r w:rsidRPr="00F740D1">
        <w:rPr>
          <w:color w:val="000000" w:themeColor="text1"/>
        </w:rPr>
        <w:t>even larger increase in the number of met milestones (+</w:t>
      </w:r>
      <w:r w:rsidR="004029E2" w:rsidRPr="00F740D1">
        <w:rPr>
          <w:color w:val="000000" w:themeColor="text1"/>
        </w:rPr>
        <w:t>54</w:t>
      </w:r>
      <w:r w:rsidRPr="00F740D1">
        <w:rPr>
          <w:color w:val="000000" w:themeColor="text1"/>
        </w:rPr>
        <w:t xml:space="preserve">%). </w:t>
      </w:r>
      <w:r w:rsidR="004029E2" w:rsidRPr="00F740D1">
        <w:rPr>
          <w:color w:val="000000" w:themeColor="text1"/>
        </w:rPr>
        <w:t>The result suggests that</w:t>
      </w:r>
      <w:r w:rsidRPr="00F740D1">
        <w:rPr>
          <w:color w:val="000000" w:themeColor="text1"/>
        </w:rPr>
        <w:t xml:space="preserve"> a </w:t>
      </w:r>
      <w:r w:rsidR="00EF0E87">
        <w:rPr>
          <w:color w:val="000000" w:themeColor="text1"/>
        </w:rPr>
        <w:t>moderat</w:t>
      </w:r>
      <w:r w:rsidRPr="00F740D1">
        <w:rPr>
          <w:color w:val="000000" w:themeColor="text1"/>
        </w:rPr>
        <w:t xml:space="preserve">e increase in milestones </w:t>
      </w:r>
      <w:r w:rsidR="00BF4F71" w:rsidRPr="00F740D1">
        <w:rPr>
          <w:color w:val="000000" w:themeColor="text1"/>
        </w:rPr>
        <w:t xml:space="preserve">granularity </w:t>
      </w:r>
      <w:r w:rsidRPr="00F740D1">
        <w:rPr>
          <w:color w:val="000000" w:themeColor="text1"/>
        </w:rPr>
        <w:t xml:space="preserve">could be a potential best practice </w:t>
      </w:r>
      <w:r w:rsidR="00E01196" w:rsidRPr="00F740D1">
        <w:rPr>
          <w:color w:val="000000" w:themeColor="text1"/>
        </w:rPr>
        <w:t>appli</w:t>
      </w:r>
      <w:r w:rsidR="007E1FA0" w:rsidRPr="00F740D1">
        <w:rPr>
          <w:color w:val="000000" w:themeColor="text1"/>
        </w:rPr>
        <w:t>c</w:t>
      </w:r>
      <w:r w:rsidR="00E01196" w:rsidRPr="00F740D1">
        <w:rPr>
          <w:color w:val="000000" w:themeColor="text1"/>
        </w:rPr>
        <w:t>able to</w:t>
      </w:r>
      <w:r w:rsidRPr="00F740D1">
        <w:rPr>
          <w:color w:val="000000" w:themeColor="text1"/>
        </w:rPr>
        <w:t xml:space="preserve"> other divisions willing to improve their level of P</w:t>
      </w:r>
      <w:r w:rsidRPr="00F740D1">
        <w:rPr>
          <w:color w:val="000000" w:themeColor="text1"/>
          <w:vertAlign w:val="subscript"/>
        </w:rPr>
        <w:t>8</w:t>
      </w:r>
      <w:r w:rsidR="00F3484D" w:rsidRPr="00F740D1">
        <w:rPr>
          <w:color w:val="000000" w:themeColor="text1"/>
          <w:vertAlign w:val="subscript"/>
        </w:rPr>
        <w:t>.</w:t>
      </w:r>
    </w:p>
    <w:p w14:paraId="02FE87C4" w14:textId="304C4092" w:rsidR="00AF16B2" w:rsidRPr="00F740D1" w:rsidRDefault="00AF16B2" w:rsidP="00AF16B2">
      <w:pPr>
        <w:pStyle w:val="Newparagraph"/>
        <w:rPr>
          <w:color w:val="000000" w:themeColor="text1"/>
        </w:rPr>
      </w:pPr>
      <w:r w:rsidRPr="00F740D1">
        <w:rPr>
          <w:color w:val="000000" w:themeColor="text1"/>
        </w:rPr>
        <w:t>P</w:t>
      </w:r>
      <w:r w:rsidRPr="00F740D1">
        <w:rPr>
          <w:color w:val="000000" w:themeColor="text1"/>
          <w:vertAlign w:val="subscript"/>
        </w:rPr>
        <w:t>9</w:t>
      </w:r>
      <w:r w:rsidRPr="00F740D1">
        <w:rPr>
          <w:color w:val="000000" w:themeColor="text1"/>
        </w:rPr>
        <w:t xml:space="preserve"> [Budget] is at high levels for most divisions. Best practices for this productivity indicator could be drawn from D6 and D7, which nearly perfectly met the budget in the three years and even exceeded the expectations in 2019 (for D7). Notably, D5 experienced a major change in the information system in 2018 that hampered its functioning, while 2019 allowed </w:t>
      </w:r>
      <w:r w:rsidR="00EF0E87" w:rsidRPr="00EF0E87">
        <w:rPr>
          <w:color w:val="0070C0"/>
        </w:rPr>
        <w:t xml:space="preserve">it </w:t>
      </w:r>
      <w:r w:rsidRPr="00F740D1">
        <w:rPr>
          <w:color w:val="000000" w:themeColor="text1"/>
        </w:rPr>
        <w:t>to make up for the losses.</w:t>
      </w:r>
    </w:p>
    <w:p w14:paraId="15035C72" w14:textId="77777777" w:rsidR="00AE033E" w:rsidRPr="006C2215" w:rsidRDefault="00AE033E" w:rsidP="006C2215">
      <w:pPr>
        <w:rPr>
          <w:color w:val="000000" w:themeColor="text1"/>
        </w:rPr>
      </w:pPr>
      <w:bookmarkStart w:id="34" w:name="_Hlk70347588"/>
    </w:p>
    <w:bookmarkEnd w:id="34"/>
    <w:p w14:paraId="67A63CB8" w14:textId="16B30306" w:rsidR="00365E19" w:rsidRPr="00F740D1" w:rsidRDefault="00365E19" w:rsidP="005D43DD">
      <w:pPr>
        <w:pStyle w:val="Didascalia1"/>
        <w:rPr>
          <w:color w:val="000000" w:themeColor="text1"/>
        </w:rPr>
        <w:sectPr w:rsidR="00365E19" w:rsidRPr="00F740D1" w:rsidSect="009E2F72">
          <w:pgSz w:w="11901" w:h="16840" w:code="9"/>
          <w:pgMar w:top="1985" w:right="1418" w:bottom="1418" w:left="1418" w:header="709" w:footer="709" w:gutter="0"/>
          <w:cols w:space="708"/>
          <w:titlePg/>
          <w:docGrid w:linePitch="360"/>
        </w:sectPr>
      </w:pPr>
    </w:p>
    <w:tbl>
      <w:tblPr>
        <w:tblW w:w="51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3"/>
        <w:gridCol w:w="569"/>
        <w:gridCol w:w="1226"/>
        <w:gridCol w:w="1229"/>
        <w:gridCol w:w="1226"/>
        <w:gridCol w:w="1229"/>
        <w:gridCol w:w="1182"/>
        <w:gridCol w:w="1278"/>
        <w:gridCol w:w="1416"/>
        <w:gridCol w:w="1418"/>
        <w:gridCol w:w="1133"/>
        <w:gridCol w:w="1135"/>
      </w:tblGrid>
      <w:tr w:rsidR="00F740D1" w:rsidRPr="00F740D1" w14:paraId="2EF32F6F" w14:textId="77777777" w:rsidTr="00BD6BB8">
        <w:trPr>
          <w:trHeight w:val="416"/>
          <w:jc w:val="center"/>
        </w:trPr>
        <w:tc>
          <w:tcPr>
            <w:tcW w:w="256" w:type="pct"/>
            <w:vMerge w:val="restart"/>
            <w:shd w:val="clear" w:color="auto" w:fill="auto"/>
            <w:noWrap/>
            <w:textDirection w:val="btLr"/>
            <w:vAlign w:val="center"/>
          </w:tcPr>
          <w:p w14:paraId="6FE2E4C6" w14:textId="7DADE2EB" w:rsidR="00777638" w:rsidRPr="00F740D1" w:rsidRDefault="00777638" w:rsidP="00BD6BB8">
            <w:pPr>
              <w:spacing w:line="240" w:lineRule="auto"/>
              <w:ind w:left="113" w:right="113"/>
              <w:jc w:val="center"/>
              <w:rPr>
                <w:b/>
                <w:bCs/>
                <w:color w:val="000000" w:themeColor="text1"/>
              </w:rPr>
            </w:pPr>
            <w:r w:rsidRPr="00F740D1">
              <w:rPr>
                <w:b/>
                <w:bCs/>
                <w:color w:val="000000" w:themeColor="text1"/>
              </w:rPr>
              <w:lastRenderedPageBreak/>
              <w:t>Year</w:t>
            </w:r>
          </w:p>
        </w:tc>
        <w:tc>
          <w:tcPr>
            <w:tcW w:w="207" w:type="pct"/>
            <w:vMerge w:val="restart"/>
            <w:shd w:val="clear" w:color="auto" w:fill="auto"/>
            <w:noWrap/>
            <w:textDirection w:val="btLr"/>
            <w:vAlign w:val="center"/>
          </w:tcPr>
          <w:p w14:paraId="6E6F8274" w14:textId="0F72AD14" w:rsidR="00777638" w:rsidRPr="00F740D1" w:rsidRDefault="00777638" w:rsidP="00BD6BB8">
            <w:pPr>
              <w:spacing w:line="240" w:lineRule="auto"/>
              <w:ind w:left="113" w:right="113"/>
              <w:jc w:val="center"/>
              <w:rPr>
                <w:b/>
                <w:bCs/>
                <w:color w:val="000000" w:themeColor="text1"/>
              </w:rPr>
            </w:pPr>
            <w:r w:rsidRPr="00F740D1">
              <w:rPr>
                <w:b/>
                <w:bCs/>
                <w:color w:val="000000" w:themeColor="text1"/>
              </w:rPr>
              <w:t>Division</w:t>
            </w:r>
          </w:p>
        </w:tc>
        <w:tc>
          <w:tcPr>
            <w:tcW w:w="2216" w:type="pct"/>
            <w:gridSpan w:val="5"/>
            <w:shd w:val="clear" w:color="auto" w:fill="auto"/>
            <w:noWrap/>
            <w:vAlign w:val="center"/>
          </w:tcPr>
          <w:p w14:paraId="0AC06544" w14:textId="1075E8BE" w:rsidR="00777638" w:rsidRPr="00F740D1" w:rsidRDefault="00777638" w:rsidP="00921D96">
            <w:pPr>
              <w:spacing w:line="240" w:lineRule="auto"/>
              <w:jc w:val="center"/>
              <w:rPr>
                <w:b/>
                <w:bCs/>
                <w:color w:val="000000" w:themeColor="text1"/>
              </w:rPr>
            </w:pPr>
            <w:r w:rsidRPr="00F740D1">
              <w:rPr>
                <w:b/>
                <w:bCs/>
                <w:color w:val="000000" w:themeColor="text1"/>
              </w:rPr>
              <w:t xml:space="preserve">Output productivity </w:t>
            </w:r>
            <w:r w:rsidR="00F830C6" w:rsidRPr="00F740D1">
              <w:rPr>
                <w:b/>
                <w:bCs/>
                <w:color w:val="000000" w:themeColor="text1"/>
              </w:rPr>
              <w:t>indicators</w:t>
            </w:r>
          </w:p>
        </w:tc>
        <w:tc>
          <w:tcPr>
            <w:tcW w:w="1908" w:type="pct"/>
            <w:gridSpan w:val="4"/>
            <w:shd w:val="clear" w:color="auto" w:fill="auto"/>
            <w:noWrap/>
            <w:vAlign w:val="center"/>
          </w:tcPr>
          <w:p w14:paraId="5FCDD658" w14:textId="27865804" w:rsidR="00777638" w:rsidRPr="00F740D1" w:rsidRDefault="00777638" w:rsidP="00921D96">
            <w:pPr>
              <w:spacing w:line="240" w:lineRule="auto"/>
              <w:jc w:val="center"/>
              <w:rPr>
                <w:b/>
                <w:bCs/>
                <w:color w:val="000000" w:themeColor="text1"/>
              </w:rPr>
            </w:pPr>
            <w:r w:rsidRPr="00F740D1">
              <w:rPr>
                <w:b/>
                <w:bCs/>
                <w:color w:val="000000" w:themeColor="text1"/>
              </w:rPr>
              <w:t xml:space="preserve">Outcome productivity </w:t>
            </w:r>
            <w:r w:rsidR="00F830C6" w:rsidRPr="00F740D1">
              <w:rPr>
                <w:b/>
                <w:bCs/>
                <w:color w:val="000000" w:themeColor="text1"/>
              </w:rPr>
              <w:t>indicators</w:t>
            </w:r>
          </w:p>
        </w:tc>
        <w:tc>
          <w:tcPr>
            <w:tcW w:w="413" w:type="pct"/>
            <w:vMerge w:val="restart"/>
            <w:vAlign w:val="center"/>
          </w:tcPr>
          <w:p w14:paraId="76A4E507" w14:textId="11E7F535" w:rsidR="00777638" w:rsidRPr="00F740D1" w:rsidRDefault="00777638" w:rsidP="00777638">
            <w:pPr>
              <w:spacing w:line="240" w:lineRule="auto"/>
              <w:jc w:val="center"/>
              <w:rPr>
                <w:b/>
                <w:bCs/>
                <w:color w:val="000000" w:themeColor="text1"/>
              </w:rPr>
            </w:pPr>
            <w:r w:rsidRPr="00F740D1">
              <w:rPr>
                <w:b/>
                <w:bCs/>
                <w:color w:val="000000" w:themeColor="text1"/>
              </w:rPr>
              <w:t>Novelty</w:t>
            </w:r>
          </w:p>
        </w:tc>
      </w:tr>
      <w:tr w:rsidR="00F740D1" w:rsidRPr="00F740D1" w14:paraId="3BD76127" w14:textId="26D527FD" w:rsidTr="005B4FDD">
        <w:trPr>
          <w:trHeight w:val="416"/>
          <w:jc w:val="center"/>
        </w:trPr>
        <w:tc>
          <w:tcPr>
            <w:tcW w:w="256" w:type="pct"/>
            <w:vMerge/>
            <w:shd w:val="clear" w:color="auto" w:fill="auto"/>
            <w:noWrap/>
            <w:vAlign w:val="center"/>
          </w:tcPr>
          <w:p w14:paraId="3B38CA3A" w14:textId="79EC6A10" w:rsidR="00777638" w:rsidRPr="00F740D1" w:rsidRDefault="00777638" w:rsidP="00921D96">
            <w:pPr>
              <w:spacing w:line="240" w:lineRule="auto"/>
              <w:jc w:val="center"/>
              <w:rPr>
                <w:b/>
                <w:bCs/>
                <w:color w:val="000000" w:themeColor="text1"/>
              </w:rPr>
            </w:pPr>
          </w:p>
        </w:tc>
        <w:tc>
          <w:tcPr>
            <w:tcW w:w="207" w:type="pct"/>
            <w:vMerge/>
            <w:shd w:val="clear" w:color="auto" w:fill="auto"/>
            <w:noWrap/>
            <w:vAlign w:val="center"/>
          </w:tcPr>
          <w:p w14:paraId="0CB2EA84" w14:textId="0460C503" w:rsidR="00777638" w:rsidRPr="00F740D1" w:rsidRDefault="00777638" w:rsidP="00921D96">
            <w:pPr>
              <w:spacing w:line="240" w:lineRule="auto"/>
              <w:jc w:val="center"/>
              <w:rPr>
                <w:b/>
                <w:bCs/>
                <w:color w:val="000000" w:themeColor="text1"/>
              </w:rPr>
            </w:pPr>
          </w:p>
        </w:tc>
        <w:tc>
          <w:tcPr>
            <w:tcW w:w="446" w:type="pct"/>
            <w:shd w:val="clear" w:color="auto" w:fill="auto"/>
            <w:noWrap/>
            <w:vAlign w:val="center"/>
            <w:hideMark/>
          </w:tcPr>
          <w:p w14:paraId="46DB7C74" w14:textId="79EA2BF1" w:rsidR="00777638" w:rsidRPr="00F740D1" w:rsidRDefault="00777638" w:rsidP="00921D96">
            <w:pPr>
              <w:spacing w:line="240" w:lineRule="auto"/>
              <w:jc w:val="center"/>
              <w:rPr>
                <w:b/>
                <w:bCs/>
                <w:color w:val="000000" w:themeColor="text1"/>
              </w:rPr>
            </w:pPr>
            <w:r w:rsidRPr="00F740D1">
              <w:rPr>
                <w:color w:val="000000" w:themeColor="text1"/>
              </w:rPr>
              <w:t>P</w:t>
            </w:r>
            <w:r w:rsidRPr="00F740D1">
              <w:rPr>
                <w:color w:val="000000" w:themeColor="text1"/>
                <w:vertAlign w:val="subscript"/>
              </w:rPr>
              <w:t>1</w:t>
            </w:r>
          </w:p>
        </w:tc>
        <w:tc>
          <w:tcPr>
            <w:tcW w:w="447" w:type="pct"/>
            <w:shd w:val="clear" w:color="auto" w:fill="auto"/>
            <w:noWrap/>
            <w:vAlign w:val="center"/>
            <w:hideMark/>
          </w:tcPr>
          <w:p w14:paraId="6D425850" w14:textId="7A0ABFC1" w:rsidR="00777638" w:rsidRPr="00F740D1" w:rsidRDefault="00777638" w:rsidP="00921D96">
            <w:pPr>
              <w:spacing w:line="240" w:lineRule="auto"/>
              <w:jc w:val="center"/>
              <w:rPr>
                <w:b/>
                <w:bCs/>
                <w:color w:val="000000" w:themeColor="text1"/>
              </w:rPr>
            </w:pPr>
            <w:r w:rsidRPr="00F740D1">
              <w:rPr>
                <w:color w:val="000000" w:themeColor="text1"/>
              </w:rPr>
              <w:t>P</w:t>
            </w:r>
            <w:r w:rsidRPr="00F740D1">
              <w:rPr>
                <w:color w:val="000000" w:themeColor="text1"/>
                <w:vertAlign w:val="subscript"/>
              </w:rPr>
              <w:t>2</w:t>
            </w:r>
          </w:p>
        </w:tc>
        <w:tc>
          <w:tcPr>
            <w:tcW w:w="446" w:type="pct"/>
            <w:shd w:val="clear" w:color="auto" w:fill="auto"/>
            <w:noWrap/>
            <w:vAlign w:val="center"/>
            <w:hideMark/>
          </w:tcPr>
          <w:p w14:paraId="2542DDAA" w14:textId="4DB72282" w:rsidR="00777638" w:rsidRPr="00F740D1" w:rsidRDefault="00777638" w:rsidP="00921D96">
            <w:pPr>
              <w:spacing w:line="240" w:lineRule="auto"/>
              <w:jc w:val="center"/>
              <w:rPr>
                <w:b/>
                <w:bCs/>
                <w:color w:val="000000" w:themeColor="text1"/>
              </w:rPr>
            </w:pPr>
            <w:r w:rsidRPr="00F740D1">
              <w:rPr>
                <w:color w:val="000000" w:themeColor="text1"/>
              </w:rPr>
              <w:t>P</w:t>
            </w:r>
            <w:r w:rsidRPr="00F740D1">
              <w:rPr>
                <w:color w:val="000000" w:themeColor="text1"/>
                <w:vertAlign w:val="subscript"/>
              </w:rPr>
              <w:t>3</w:t>
            </w:r>
          </w:p>
        </w:tc>
        <w:tc>
          <w:tcPr>
            <w:tcW w:w="447" w:type="pct"/>
            <w:shd w:val="clear" w:color="auto" w:fill="auto"/>
            <w:noWrap/>
            <w:vAlign w:val="center"/>
            <w:hideMark/>
          </w:tcPr>
          <w:p w14:paraId="113E8C1E" w14:textId="337BD2A4" w:rsidR="00777638" w:rsidRPr="00F740D1" w:rsidRDefault="00777638" w:rsidP="00921D96">
            <w:pPr>
              <w:spacing w:line="240" w:lineRule="auto"/>
              <w:jc w:val="center"/>
              <w:rPr>
                <w:b/>
                <w:bCs/>
                <w:color w:val="000000" w:themeColor="text1"/>
              </w:rPr>
            </w:pPr>
            <w:r w:rsidRPr="00F740D1">
              <w:rPr>
                <w:color w:val="000000" w:themeColor="text1"/>
              </w:rPr>
              <w:t>P</w:t>
            </w:r>
            <w:r w:rsidRPr="00F740D1">
              <w:rPr>
                <w:color w:val="000000" w:themeColor="text1"/>
                <w:vertAlign w:val="subscript"/>
              </w:rPr>
              <w:t>4</w:t>
            </w:r>
          </w:p>
        </w:tc>
        <w:tc>
          <w:tcPr>
            <w:tcW w:w="430" w:type="pct"/>
            <w:shd w:val="clear" w:color="auto" w:fill="auto"/>
            <w:noWrap/>
            <w:vAlign w:val="center"/>
            <w:hideMark/>
          </w:tcPr>
          <w:p w14:paraId="279207B5" w14:textId="4AD10831" w:rsidR="00777638" w:rsidRPr="00F740D1" w:rsidRDefault="00777638" w:rsidP="00921D96">
            <w:pPr>
              <w:spacing w:line="240" w:lineRule="auto"/>
              <w:jc w:val="center"/>
              <w:rPr>
                <w:b/>
                <w:bCs/>
                <w:color w:val="000000" w:themeColor="text1"/>
              </w:rPr>
            </w:pPr>
            <w:r w:rsidRPr="00F740D1">
              <w:rPr>
                <w:color w:val="000000" w:themeColor="text1"/>
              </w:rPr>
              <w:t>P</w:t>
            </w:r>
            <w:r w:rsidRPr="00F740D1">
              <w:rPr>
                <w:color w:val="000000" w:themeColor="text1"/>
                <w:vertAlign w:val="subscript"/>
              </w:rPr>
              <w:t>5</w:t>
            </w:r>
          </w:p>
        </w:tc>
        <w:tc>
          <w:tcPr>
            <w:tcW w:w="465" w:type="pct"/>
            <w:shd w:val="clear" w:color="auto" w:fill="auto"/>
            <w:noWrap/>
            <w:vAlign w:val="center"/>
            <w:hideMark/>
          </w:tcPr>
          <w:p w14:paraId="7F43E5FA" w14:textId="6E0613B5" w:rsidR="00777638" w:rsidRPr="00F740D1" w:rsidRDefault="00777638" w:rsidP="00921D96">
            <w:pPr>
              <w:spacing w:line="240" w:lineRule="auto"/>
              <w:jc w:val="center"/>
              <w:rPr>
                <w:b/>
                <w:bCs/>
                <w:color w:val="000000" w:themeColor="text1"/>
              </w:rPr>
            </w:pPr>
            <w:r w:rsidRPr="00F740D1">
              <w:rPr>
                <w:b/>
                <w:bCs/>
                <w:color w:val="000000" w:themeColor="text1"/>
              </w:rPr>
              <w:t>P</w:t>
            </w:r>
            <w:r w:rsidRPr="00F740D1">
              <w:rPr>
                <w:b/>
                <w:bCs/>
                <w:color w:val="000000" w:themeColor="text1"/>
                <w:vertAlign w:val="subscript"/>
              </w:rPr>
              <w:t>6</w:t>
            </w:r>
          </w:p>
        </w:tc>
        <w:tc>
          <w:tcPr>
            <w:tcW w:w="515" w:type="pct"/>
            <w:shd w:val="clear" w:color="auto" w:fill="auto"/>
            <w:noWrap/>
            <w:vAlign w:val="center"/>
            <w:hideMark/>
          </w:tcPr>
          <w:p w14:paraId="6ADAA16D" w14:textId="6412EF96" w:rsidR="00777638" w:rsidRPr="00F740D1" w:rsidRDefault="00777638" w:rsidP="00921D96">
            <w:pPr>
              <w:spacing w:line="240" w:lineRule="auto"/>
              <w:jc w:val="center"/>
              <w:rPr>
                <w:b/>
                <w:bCs/>
                <w:color w:val="000000" w:themeColor="text1"/>
              </w:rPr>
            </w:pPr>
            <w:r w:rsidRPr="00F740D1">
              <w:rPr>
                <w:b/>
                <w:bCs/>
                <w:color w:val="000000" w:themeColor="text1"/>
              </w:rPr>
              <w:t>P</w:t>
            </w:r>
            <w:r w:rsidRPr="00F740D1">
              <w:rPr>
                <w:b/>
                <w:bCs/>
                <w:color w:val="000000" w:themeColor="text1"/>
                <w:vertAlign w:val="subscript"/>
              </w:rPr>
              <w:t>7</w:t>
            </w:r>
          </w:p>
        </w:tc>
        <w:tc>
          <w:tcPr>
            <w:tcW w:w="516" w:type="pct"/>
            <w:shd w:val="clear" w:color="auto" w:fill="auto"/>
            <w:noWrap/>
            <w:vAlign w:val="center"/>
            <w:hideMark/>
          </w:tcPr>
          <w:p w14:paraId="606FCB4E" w14:textId="4A493203" w:rsidR="00777638" w:rsidRPr="00F740D1" w:rsidRDefault="00777638" w:rsidP="00921D96">
            <w:pPr>
              <w:spacing w:line="240" w:lineRule="auto"/>
              <w:jc w:val="center"/>
              <w:rPr>
                <w:b/>
                <w:bCs/>
                <w:color w:val="000000" w:themeColor="text1"/>
              </w:rPr>
            </w:pPr>
            <w:r w:rsidRPr="00F740D1">
              <w:rPr>
                <w:b/>
                <w:bCs/>
                <w:color w:val="000000" w:themeColor="text1"/>
              </w:rPr>
              <w:t>P</w:t>
            </w:r>
            <w:r w:rsidRPr="00F740D1">
              <w:rPr>
                <w:b/>
                <w:bCs/>
                <w:color w:val="000000" w:themeColor="text1"/>
                <w:vertAlign w:val="subscript"/>
              </w:rPr>
              <w:t>8</w:t>
            </w:r>
          </w:p>
        </w:tc>
        <w:tc>
          <w:tcPr>
            <w:tcW w:w="412" w:type="pct"/>
            <w:vAlign w:val="center"/>
          </w:tcPr>
          <w:p w14:paraId="71F5C83F" w14:textId="456F9809" w:rsidR="00777638" w:rsidRPr="00F740D1" w:rsidRDefault="00777638" w:rsidP="00921D96">
            <w:pPr>
              <w:spacing w:line="240" w:lineRule="auto"/>
              <w:jc w:val="center"/>
              <w:rPr>
                <w:b/>
                <w:bCs/>
                <w:color w:val="000000" w:themeColor="text1"/>
              </w:rPr>
            </w:pPr>
            <w:r w:rsidRPr="00F740D1">
              <w:rPr>
                <w:b/>
                <w:bCs/>
                <w:color w:val="000000" w:themeColor="text1"/>
              </w:rPr>
              <w:t>P</w:t>
            </w:r>
            <w:r w:rsidRPr="00F740D1">
              <w:rPr>
                <w:b/>
                <w:bCs/>
                <w:color w:val="000000" w:themeColor="text1"/>
                <w:vertAlign w:val="subscript"/>
              </w:rPr>
              <w:t>9</w:t>
            </w:r>
          </w:p>
        </w:tc>
        <w:tc>
          <w:tcPr>
            <w:tcW w:w="413" w:type="pct"/>
            <w:vMerge/>
            <w:vAlign w:val="center"/>
          </w:tcPr>
          <w:p w14:paraId="5A6BCF21" w14:textId="07CB00BD" w:rsidR="00777638" w:rsidRPr="00F740D1" w:rsidRDefault="00777638" w:rsidP="00921D96">
            <w:pPr>
              <w:spacing w:line="240" w:lineRule="auto"/>
              <w:jc w:val="center"/>
              <w:rPr>
                <w:b/>
                <w:bCs/>
                <w:color w:val="000000" w:themeColor="text1"/>
              </w:rPr>
            </w:pPr>
          </w:p>
        </w:tc>
      </w:tr>
      <w:tr w:rsidR="00F740D1" w:rsidRPr="00F740D1" w14:paraId="7729D95C" w14:textId="74F603FF" w:rsidTr="005B4FDD">
        <w:trPr>
          <w:trHeight w:val="300"/>
          <w:jc w:val="center"/>
        </w:trPr>
        <w:tc>
          <w:tcPr>
            <w:tcW w:w="256" w:type="pct"/>
            <w:vMerge/>
            <w:shd w:val="clear" w:color="auto" w:fill="auto"/>
            <w:noWrap/>
            <w:vAlign w:val="center"/>
          </w:tcPr>
          <w:p w14:paraId="50B6EBA2" w14:textId="77777777" w:rsidR="00777638" w:rsidRPr="00F740D1" w:rsidRDefault="00777638" w:rsidP="00921D96">
            <w:pPr>
              <w:spacing w:line="240" w:lineRule="auto"/>
              <w:jc w:val="center"/>
              <w:rPr>
                <w:b/>
                <w:bCs/>
                <w:color w:val="000000" w:themeColor="text1"/>
              </w:rPr>
            </w:pPr>
          </w:p>
        </w:tc>
        <w:tc>
          <w:tcPr>
            <w:tcW w:w="207" w:type="pct"/>
            <w:vMerge/>
            <w:shd w:val="clear" w:color="auto" w:fill="auto"/>
            <w:noWrap/>
            <w:vAlign w:val="center"/>
          </w:tcPr>
          <w:p w14:paraId="147A9739" w14:textId="77777777" w:rsidR="00777638" w:rsidRPr="00F740D1" w:rsidRDefault="00777638" w:rsidP="00921D96">
            <w:pPr>
              <w:spacing w:line="240" w:lineRule="auto"/>
              <w:jc w:val="center"/>
              <w:rPr>
                <w:b/>
                <w:bCs/>
                <w:color w:val="000000" w:themeColor="text1"/>
              </w:rPr>
            </w:pPr>
          </w:p>
        </w:tc>
        <w:tc>
          <w:tcPr>
            <w:tcW w:w="446" w:type="pct"/>
            <w:shd w:val="clear" w:color="auto" w:fill="auto"/>
            <w:noWrap/>
            <w:vAlign w:val="center"/>
          </w:tcPr>
          <w:p w14:paraId="3E08125D" w14:textId="77777777" w:rsidR="00777638" w:rsidRPr="00F740D1" w:rsidRDefault="00777638" w:rsidP="00921D96">
            <w:pPr>
              <w:spacing w:line="240" w:lineRule="auto"/>
              <w:jc w:val="center"/>
              <w:rPr>
                <w:color w:val="000000" w:themeColor="text1"/>
              </w:rPr>
            </w:pPr>
            <w:r w:rsidRPr="00F740D1">
              <w:rPr>
                <w:color w:val="000000" w:themeColor="text1"/>
              </w:rPr>
              <w:t>Interconnections in electronic systems (IES)</w:t>
            </w:r>
          </w:p>
        </w:tc>
        <w:tc>
          <w:tcPr>
            <w:tcW w:w="447" w:type="pct"/>
            <w:shd w:val="clear" w:color="auto" w:fill="auto"/>
            <w:noWrap/>
            <w:vAlign w:val="center"/>
          </w:tcPr>
          <w:p w14:paraId="56B55D83" w14:textId="77777777" w:rsidR="00777638" w:rsidRPr="00F740D1" w:rsidRDefault="00777638" w:rsidP="00921D96">
            <w:pPr>
              <w:spacing w:line="240" w:lineRule="auto"/>
              <w:jc w:val="center"/>
              <w:rPr>
                <w:color w:val="000000" w:themeColor="text1"/>
              </w:rPr>
            </w:pPr>
            <w:r w:rsidRPr="00F740D1">
              <w:rPr>
                <w:color w:val="000000" w:themeColor="text1"/>
              </w:rPr>
              <w:t>Logical lines of code (LLOC)</w:t>
            </w:r>
          </w:p>
        </w:tc>
        <w:tc>
          <w:tcPr>
            <w:tcW w:w="446" w:type="pct"/>
            <w:shd w:val="clear" w:color="auto" w:fill="auto"/>
            <w:noWrap/>
            <w:vAlign w:val="center"/>
          </w:tcPr>
          <w:p w14:paraId="06D161BB" w14:textId="77777777" w:rsidR="00777638" w:rsidRPr="00F740D1" w:rsidRDefault="00777638" w:rsidP="00921D96">
            <w:pPr>
              <w:spacing w:line="240" w:lineRule="auto"/>
              <w:jc w:val="center"/>
              <w:rPr>
                <w:color w:val="000000" w:themeColor="text1"/>
              </w:rPr>
            </w:pPr>
            <w:r w:rsidRPr="00F740D1">
              <w:rPr>
                <w:color w:val="000000" w:themeColor="text1"/>
              </w:rPr>
              <w:t>System requirements (SR)</w:t>
            </w:r>
          </w:p>
        </w:tc>
        <w:tc>
          <w:tcPr>
            <w:tcW w:w="447" w:type="pct"/>
            <w:shd w:val="clear" w:color="auto" w:fill="auto"/>
            <w:noWrap/>
            <w:vAlign w:val="center"/>
          </w:tcPr>
          <w:p w14:paraId="299EEF11" w14:textId="77777777" w:rsidR="00777638" w:rsidRPr="00F740D1" w:rsidRDefault="00777638" w:rsidP="00921D96">
            <w:pPr>
              <w:spacing w:line="240" w:lineRule="auto"/>
              <w:jc w:val="center"/>
              <w:rPr>
                <w:color w:val="000000" w:themeColor="text1"/>
              </w:rPr>
            </w:pPr>
            <w:r w:rsidRPr="00F740D1">
              <w:rPr>
                <w:color w:val="000000" w:themeColor="text1"/>
              </w:rPr>
              <w:t>Test development (TD)</w:t>
            </w:r>
          </w:p>
        </w:tc>
        <w:tc>
          <w:tcPr>
            <w:tcW w:w="430" w:type="pct"/>
            <w:shd w:val="clear" w:color="auto" w:fill="auto"/>
            <w:noWrap/>
            <w:vAlign w:val="center"/>
          </w:tcPr>
          <w:p w14:paraId="5146387D" w14:textId="77777777" w:rsidR="00777638" w:rsidRPr="00F740D1" w:rsidRDefault="00777638" w:rsidP="00921D96">
            <w:pPr>
              <w:spacing w:line="240" w:lineRule="auto"/>
              <w:jc w:val="center"/>
              <w:rPr>
                <w:color w:val="000000" w:themeColor="text1"/>
              </w:rPr>
            </w:pPr>
            <w:r w:rsidRPr="00F740D1">
              <w:rPr>
                <w:color w:val="000000" w:themeColor="text1"/>
              </w:rPr>
              <w:t>CAD models</w:t>
            </w:r>
          </w:p>
        </w:tc>
        <w:tc>
          <w:tcPr>
            <w:tcW w:w="465" w:type="pct"/>
            <w:shd w:val="clear" w:color="auto" w:fill="auto"/>
            <w:noWrap/>
            <w:vAlign w:val="center"/>
          </w:tcPr>
          <w:p w14:paraId="181E5FC8" w14:textId="77777777" w:rsidR="00777638" w:rsidRPr="00F740D1" w:rsidRDefault="00777638" w:rsidP="00921D96">
            <w:pPr>
              <w:spacing w:line="240" w:lineRule="auto"/>
              <w:jc w:val="center"/>
              <w:rPr>
                <w:color w:val="000000" w:themeColor="text1"/>
              </w:rPr>
            </w:pPr>
            <w:r w:rsidRPr="00F740D1">
              <w:rPr>
                <w:color w:val="000000" w:themeColor="text1"/>
              </w:rPr>
              <w:t>Technical documents</w:t>
            </w:r>
          </w:p>
        </w:tc>
        <w:tc>
          <w:tcPr>
            <w:tcW w:w="515" w:type="pct"/>
            <w:shd w:val="clear" w:color="auto" w:fill="auto"/>
            <w:noWrap/>
            <w:vAlign w:val="center"/>
          </w:tcPr>
          <w:p w14:paraId="604D4742" w14:textId="4616432C" w:rsidR="00777638" w:rsidRPr="00F740D1" w:rsidRDefault="00777638" w:rsidP="00921D96">
            <w:pPr>
              <w:spacing w:line="240" w:lineRule="auto"/>
              <w:jc w:val="center"/>
              <w:rPr>
                <w:color w:val="000000" w:themeColor="text1"/>
              </w:rPr>
            </w:pPr>
            <w:r w:rsidRPr="00F740D1">
              <w:rPr>
                <w:color w:val="000000" w:themeColor="text1"/>
              </w:rPr>
              <w:t>Mechanical documents</w:t>
            </w:r>
          </w:p>
        </w:tc>
        <w:tc>
          <w:tcPr>
            <w:tcW w:w="516" w:type="pct"/>
            <w:shd w:val="clear" w:color="auto" w:fill="auto"/>
            <w:noWrap/>
            <w:vAlign w:val="center"/>
          </w:tcPr>
          <w:p w14:paraId="0FB39362" w14:textId="49B8F579" w:rsidR="00777638" w:rsidRPr="00F740D1" w:rsidRDefault="00777638" w:rsidP="00921D96">
            <w:pPr>
              <w:spacing w:line="240" w:lineRule="auto"/>
              <w:jc w:val="center"/>
              <w:rPr>
                <w:color w:val="000000" w:themeColor="text1"/>
              </w:rPr>
            </w:pPr>
            <w:r w:rsidRPr="00F740D1">
              <w:rPr>
                <w:color w:val="000000" w:themeColor="text1"/>
              </w:rPr>
              <w:t>On</w:t>
            </w:r>
            <w:r w:rsidR="00BD6BB8" w:rsidRPr="00F740D1">
              <w:rPr>
                <w:color w:val="000000" w:themeColor="text1"/>
              </w:rPr>
              <w:t>-</w:t>
            </w:r>
            <w:r w:rsidRPr="00F740D1">
              <w:rPr>
                <w:color w:val="000000" w:themeColor="text1"/>
              </w:rPr>
              <w:t>time (milestones)</w:t>
            </w:r>
          </w:p>
        </w:tc>
        <w:tc>
          <w:tcPr>
            <w:tcW w:w="412" w:type="pct"/>
            <w:vAlign w:val="center"/>
          </w:tcPr>
          <w:p w14:paraId="6C2F69A7" w14:textId="517FBFDF" w:rsidR="00777638" w:rsidRPr="00F740D1" w:rsidRDefault="00777638" w:rsidP="00921D96">
            <w:pPr>
              <w:spacing w:line="240" w:lineRule="auto"/>
              <w:jc w:val="center"/>
              <w:rPr>
                <w:color w:val="000000" w:themeColor="text1"/>
              </w:rPr>
            </w:pPr>
            <w:r w:rsidRPr="00F740D1">
              <w:rPr>
                <w:color w:val="000000" w:themeColor="text1"/>
              </w:rPr>
              <w:t>On cost (budget)</w:t>
            </w:r>
          </w:p>
        </w:tc>
        <w:tc>
          <w:tcPr>
            <w:tcW w:w="413" w:type="pct"/>
          </w:tcPr>
          <w:p w14:paraId="1D0433C4" w14:textId="637E1CE9" w:rsidR="00777638" w:rsidRPr="00F740D1" w:rsidRDefault="00777638" w:rsidP="00921D96">
            <w:pPr>
              <w:spacing w:line="240" w:lineRule="auto"/>
              <w:jc w:val="center"/>
              <w:rPr>
                <w:color w:val="000000" w:themeColor="text1"/>
              </w:rPr>
            </w:pPr>
            <w:r w:rsidRPr="00F740D1">
              <w:rPr>
                <w:color w:val="000000" w:themeColor="text1"/>
              </w:rPr>
              <w:t xml:space="preserve">Cost for novel products on </w:t>
            </w:r>
            <w:r w:rsidR="00E01196" w:rsidRPr="00F740D1">
              <w:rPr>
                <w:color w:val="000000" w:themeColor="text1"/>
              </w:rPr>
              <w:t xml:space="preserve">the </w:t>
            </w:r>
            <w:r w:rsidRPr="00F740D1">
              <w:rPr>
                <w:color w:val="000000" w:themeColor="text1"/>
              </w:rPr>
              <w:t>total cost</w:t>
            </w:r>
          </w:p>
        </w:tc>
      </w:tr>
      <w:tr w:rsidR="00F740D1" w:rsidRPr="00F740D1" w14:paraId="4A1D04B6" w14:textId="4542AFDC" w:rsidTr="00702E3D">
        <w:trPr>
          <w:trHeight w:val="300"/>
          <w:jc w:val="center"/>
        </w:trPr>
        <w:tc>
          <w:tcPr>
            <w:tcW w:w="256" w:type="pct"/>
            <w:shd w:val="clear" w:color="auto" w:fill="auto"/>
            <w:noWrap/>
            <w:vAlign w:val="center"/>
            <w:hideMark/>
          </w:tcPr>
          <w:p w14:paraId="1B84988F" w14:textId="4FEED426" w:rsidR="00C75EF0" w:rsidRPr="00F740D1" w:rsidRDefault="00C75EF0" w:rsidP="00C75EF0">
            <w:pPr>
              <w:spacing w:line="240" w:lineRule="auto"/>
              <w:jc w:val="center"/>
              <w:rPr>
                <w:color w:val="000000" w:themeColor="text1"/>
              </w:rPr>
            </w:pPr>
            <w:r w:rsidRPr="00F740D1">
              <w:rPr>
                <w:color w:val="000000" w:themeColor="text1"/>
              </w:rPr>
              <w:t>2017</w:t>
            </w:r>
          </w:p>
        </w:tc>
        <w:tc>
          <w:tcPr>
            <w:tcW w:w="207" w:type="pct"/>
            <w:shd w:val="clear" w:color="auto" w:fill="auto"/>
            <w:noWrap/>
            <w:vAlign w:val="center"/>
            <w:hideMark/>
          </w:tcPr>
          <w:p w14:paraId="48DD5C6C" w14:textId="76079685" w:rsidR="00C75EF0" w:rsidRPr="00F740D1" w:rsidRDefault="00C75EF0" w:rsidP="00C75EF0">
            <w:pPr>
              <w:spacing w:line="240" w:lineRule="auto"/>
              <w:jc w:val="center"/>
              <w:rPr>
                <w:color w:val="000000" w:themeColor="text1"/>
              </w:rPr>
            </w:pPr>
            <w:r w:rsidRPr="00F740D1">
              <w:rPr>
                <w:color w:val="000000" w:themeColor="text1"/>
              </w:rPr>
              <w:t>D2</w:t>
            </w:r>
          </w:p>
        </w:tc>
        <w:tc>
          <w:tcPr>
            <w:tcW w:w="446" w:type="pct"/>
            <w:shd w:val="clear" w:color="auto" w:fill="auto"/>
            <w:noWrap/>
            <w:vAlign w:val="center"/>
            <w:hideMark/>
          </w:tcPr>
          <w:p w14:paraId="6F2F7718" w14:textId="075210C2" w:rsidR="00C75EF0" w:rsidRPr="00F740D1" w:rsidRDefault="00C75EF0" w:rsidP="00C75EF0">
            <w:pPr>
              <w:spacing w:line="240" w:lineRule="auto"/>
              <w:jc w:val="center"/>
              <w:rPr>
                <w:color w:val="000000" w:themeColor="text1"/>
              </w:rPr>
            </w:pPr>
            <w:r w:rsidRPr="00F740D1">
              <w:rPr>
                <w:color w:val="000000" w:themeColor="text1"/>
              </w:rPr>
              <w:t>†</w:t>
            </w:r>
          </w:p>
        </w:tc>
        <w:tc>
          <w:tcPr>
            <w:tcW w:w="447" w:type="pct"/>
            <w:shd w:val="clear" w:color="auto" w:fill="auto"/>
            <w:noWrap/>
            <w:vAlign w:val="center"/>
            <w:hideMark/>
          </w:tcPr>
          <w:p w14:paraId="0AF8C816" w14:textId="73E88BA5" w:rsidR="00C75EF0" w:rsidRPr="00F740D1" w:rsidRDefault="00C75EF0" w:rsidP="00C75EF0">
            <w:pPr>
              <w:spacing w:line="240" w:lineRule="auto"/>
              <w:jc w:val="center"/>
              <w:rPr>
                <w:color w:val="000000" w:themeColor="text1"/>
              </w:rPr>
            </w:pPr>
            <w:r w:rsidRPr="00F740D1">
              <w:rPr>
                <w:color w:val="000000" w:themeColor="text1"/>
              </w:rPr>
              <w:t>0,003</w:t>
            </w:r>
          </w:p>
        </w:tc>
        <w:tc>
          <w:tcPr>
            <w:tcW w:w="446" w:type="pct"/>
            <w:shd w:val="clear" w:color="auto" w:fill="auto"/>
            <w:noWrap/>
            <w:vAlign w:val="center"/>
            <w:hideMark/>
          </w:tcPr>
          <w:p w14:paraId="0520AAEB" w14:textId="72BFFE6A" w:rsidR="00C75EF0" w:rsidRPr="00F740D1" w:rsidRDefault="00C75EF0" w:rsidP="00C75EF0">
            <w:pPr>
              <w:spacing w:line="240" w:lineRule="auto"/>
              <w:jc w:val="center"/>
              <w:rPr>
                <w:color w:val="000000" w:themeColor="text1"/>
              </w:rPr>
            </w:pPr>
            <w:r w:rsidRPr="00F740D1">
              <w:rPr>
                <w:color w:val="000000" w:themeColor="text1"/>
              </w:rPr>
              <w:t>0,195</w:t>
            </w:r>
          </w:p>
        </w:tc>
        <w:tc>
          <w:tcPr>
            <w:tcW w:w="447" w:type="pct"/>
            <w:shd w:val="clear" w:color="auto" w:fill="auto"/>
            <w:noWrap/>
            <w:vAlign w:val="center"/>
            <w:hideMark/>
          </w:tcPr>
          <w:p w14:paraId="5149B251" w14:textId="16EF85DF" w:rsidR="00C75EF0" w:rsidRPr="00F740D1" w:rsidRDefault="00C75EF0" w:rsidP="00C75EF0">
            <w:pPr>
              <w:spacing w:line="240" w:lineRule="auto"/>
              <w:jc w:val="center"/>
              <w:rPr>
                <w:color w:val="000000" w:themeColor="text1"/>
              </w:rPr>
            </w:pPr>
            <w:r w:rsidRPr="00F740D1">
              <w:rPr>
                <w:color w:val="000000" w:themeColor="text1"/>
              </w:rPr>
              <w:t>1,066</w:t>
            </w:r>
          </w:p>
        </w:tc>
        <w:tc>
          <w:tcPr>
            <w:tcW w:w="430" w:type="pct"/>
            <w:shd w:val="clear" w:color="auto" w:fill="auto"/>
            <w:noWrap/>
            <w:vAlign w:val="center"/>
            <w:hideMark/>
          </w:tcPr>
          <w:p w14:paraId="134AA911" w14:textId="65CB7D9F" w:rsidR="00C75EF0" w:rsidRPr="00F740D1" w:rsidRDefault="00C75EF0" w:rsidP="00C75EF0">
            <w:pPr>
              <w:spacing w:line="240" w:lineRule="auto"/>
              <w:jc w:val="center"/>
              <w:rPr>
                <w:color w:val="000000" w:themeColor="text1"/>
              </w:rPr>
            </w:pPr>
            <w:r w:rsidRPr="00F740D1">
              <w:rPr>
                <w:color w:val="000000" w:themeColor="text1"/>
              </w:rPr>
              <w:t>0,043</w:t>
            </w:r>
          </w:p>
        </w:tc>
        <w:tc>
          <w:tcPr>
            <w:tcW w:w="465" w:type="pct"/>
            <w:shd w:val="clear" w:color="auto" w:fill="auto"/>
            <w:noWrap/>
            <w:vAlign w:val="center"/>
            <w:hideMark/>
          </w:tcPr>
          <w:p w14:paraId="0F4502A5" w14:textId="59A7E4C3" w:rsidR="00C75EF0" w:rsidRPr="00F740D1" w:rsidRDefault="00C75EF0" w:rsidP="00C75EF0">
            <w:pPr>
              <w:spacing w:line="240" w:lineRule="auto"/>
              <w:jc w:val="center"/>
              <w:rPr>
                <w:color w:val="000000" w:themeColor="text1"/>
              </w:rPr>
            </w:pPr>
            <w:r w:rsidRPr="00F740D1">
              <w:rPr>
                <w:color w:val="000000" w:themeColor="text1"/>
              </w:rPr>
              <w:t>0,007</w:t>
            </w:r>
          </w:p>
        </w:tc>
        <w:tc>
          <w:tcPr>
            <w:tcW w:w="515" w:type="pct"/>
            <w:shd w:val="clear" w:color="auto" w:fill="auto"/>
            <w:noWrap/>
            <w:vAlign w:val="center"/>
          </w:tcPr>
          <w:p w14:paraId="658324CB" w14:textId="30BF3F27" w:rsidR="00C75EF0" w:rsidRPr="00F740D1" w:rsidRDefault="00C75EF0" w:rsidP="00C75EF0">
            <w:pPr>
              <w:spacing w:line="240" w:lineRule="auto"/>
              <w:jc w:val="center"/>
              <w:rPr>
                <w:b/>
                <w:bCs/>
                <w:color w:val="000000" w:themeColor="text1"/>
              </w:rPr>
            </w:pPr>
            <w:r w:rsidRPr="00F740D1">
              <w:rPr>
                <w:color w:val="000000" w:themeColor="text1"/>
              </w:rPr>
              <w:t>0,039</w:t>
            </w:r>
          </w:p>
        </w:tc>
        <w:tc>
          <w:tcPr>
            <w:tcW w:w="516" w:type="pct"/>
            <w:shd w:val="clear" w:color="auto" w:fill="auto"/>
            <w:noWrap/>
            <w:vAlign w:val="center"/>
          </w:tcPr>
          <w:p w14:paraId="73276A11" w14:textId="300BFE1B" w:rsidR="00C75EF0" w:rsidRPr="00F740D1" w:rsidRDefault="00C75EF0" w:rsidP="00C75EF0">
            <w:pPr>
              <w:spacing w:line="240" w:lineRule="auto"/>
              <w:jc w:val="center"/>
              <w:rPr>
                <w:color w:val="000000" w:themeColor="text1"/>
              </w:rPr>
            </w:pPr>
            <w:r w:rsidRPr="00F740D1">
              <w:rPr>
                <w:b/>
                <w:bCs/>
                <w:color w:val="000000" w:themeColor="text1"/>
              </w:rPr>
              <w:t>0,963</w:t>
            </w:r>
          </w:p>
        </w:tc>
        <w:tc>
          <w:tcPr>
            <w:tcW w:w="412" w:type="pct"/>
            <w:vAlign w:val="center"/>
          </w:tcPr>
          <w:p w14:paraId="652DE0EE" w14:textId="317E5F60" w:rsidR="00C75EF0" w:rsidRPr="00F740D1" w:rsidRDefault="00C75EF0" w:rsidP="00C75EF0">
            <w:pPr>
              <w:spacing w:line="240" w:lineRule="auto"/>
              <w:jc w:val="center"/>
              <w:rPr>
                <w:color w:val="000000" w:themeColor="text1"/>
              </w:rPr>
            </w:pPr>
            <w:r w:rsidRPr="00F740D1">
              <w:rPr>
                <w:color w:val="000000" w:themeColor="text1"/>
              </w:rPr>
              <w:t>0.970</w:t>
            </w:r>
          </w:p>
        </w:tc>
        <w:tc>
          <w:tcPr>
            <w:tcW w:w="413" w:type="pct"/>
            <w:vAlign w:val="center"/>
          </w:tcPr>
          <w:p w14:paraId="2A61539B" w14:textId="5C9BFCEB" w:rsidR="00C75EF0" w:rsidRPr="00F740D1" w:rsidRDefault="00C75EF0" w:rsidP="00C75EF0">
            <w:pPr>
              <w:spacing w:line="240" w:lineRule="auto"/>
              <w:jc w:val="center"/>
              <w:rPr>
                <w:color w:val="000000" w:themeColor="text1"/>
              </w:rPr>
            </w:pPr>
            <w:r w:rsidRPr="00F740D1">
              <w:rPr>
                <w:color w:val="000000" w:themeColor="text1"/>
              </w:rPr>
              <w:t>0,21</w:t>
            </w:r>
          </w:p>
        </w:tc>
      </w:tr>
      <w:tr w:rsidR="00F740D1" w:rsidRPr="00F740D1" w14:paraId="15988724" w14:textId="72D11C20" w:rsidTr="00702E3D">
        <w:trPr>
          <w:trHeight w:val="300"/>
          <w:jc w:val="center"/>
        </w:trPr>
        <w:tc>
          <w:tcPr>
            <w:tcW w:w="256" w:type="pct"/>
            <w:shd w:val="clear" w:color="auto" w:fill="auto"/>
            <w:noWrap/>
            <w:vAlign w:val="center"/>
            <w:hideMark/>
          </w:tcPr>
          <w:p w14:paraId="564AA1BE" w14:textId="0572C5CE" w:rsidR="00C75EF0" w:rsidRPr="00F740D1" w:rsidRDefault="00C75EF0" w:rsidP="00C75EF0">
            <w:pPr>
              <w:spacing w:line="240" w:lineRule="auto"/>
              <w:jc w:val="center"/>
              <w:rPr>
                <w:color w:val="000000" w:themeColor="text1"/>
              </w:rPr>
            </w:pPr>
            <w:r w:rsidRPr="00F740D1">
              <w:rPr>
                <w:color w:val="000000" w:themeColor="text1"/>
              </w:rPr>
              <w:t>2018</w:t>
            </w:r>
          </w:p>
        </w:tc>
        <w:tc>
          <w:tcPr>
            <w:tcW w:w="207" w:type="pct"/>
            <w:shd w:val="clear" w:color="auto" w:fill="auto"/>
            <w:noWrap/>
            <w:vAlign w:val="center"/>
            <w:hideMark/>
          </w:tcPr>
          <w:p w14:paraId="082BD7E2" w14:textId="6F5A4367" w:rsidR="00C75EF0" w:rsidRPr="00F740D1" w:rsidRDefault="00C75EF0" w:rsidP="00C75EF0">
            <w:pPr>
              <w:spacing w:line="240" w:lineRule="auto"/>
              <w:jc w:val="center"/>
              <w:rPr>
                <w:color w:val="000000" w:themeColor="text1"/>
              </w:rPr>
            </w:pPr>
            <w:r w:rsidRPr="00F740D1">
              <w:rPr>
                <w:color w:val="000000" w:themeColor="text1"/>
              </w:rPr>
              <w:t>D2</w:t>
            </w:r>
          </w:p>
        </w:tc>
        <w:tc>
          <w:tcPr>
            <w:tcW w:w="446" w:type="pct"/>
            <w:shd w:val="clear" w:color="auto" w:fill="auto"/>
            <w:noWrap/>
            <w:vAlign w:val="center"/>
            <w:hideMark/>
          </w:tcPr>
          <w:p w14:paraId="1505B51F" w14:textId="3B990FE3" w:rsidR="00C75EF0" w:rsidRPr="00F740D1" w:rsidRDefault="00C75EF0" w:rsidP="00C75EF0">
            <w:pPr>
              <w:spacing w:line="240" w:lineRule="auto"/>
              <w:jc w:val="center"/>
              <w:rPr>
                <w:color w:val="000000" w:themeColor="text1"/>
              </w:rPr>
            </w:pPr>
            <w:r w:rsidRPr="00F740D1">
              <w:rPr>
                <w:color w:val="000000" w:themeColor="text1"/>
              </w:rPr>
              <w:t>†</w:t>
            </w:r>
          </w:p>
        </w:tc>
        <w:tc>
          <w:tcPr>
            <w:tcW w:w="447" w:type="pct"/>
            <w:shd w:val="clear" w:color="auto" w:fill="auto"/>
            <w:noWrap/>
            <w:vAlign w:val="center"/>
            <w:hideMark/>
          </w:tcPr>
          <w:p w14:paraId="17022CB2" w14:textId="6D446424" w:rsidR="00C75EF0" w:rsidRPr="00F740D1" w:rsidRDefault="00C75EF0" w:rsidP="00C75EF0">
            <w:pPr>
              <w:spacing w:line="240" w:lineRule="auto"/>
              <w:jc w:val="center"/>
              <w:rPr>
                <w:color w:val="000000" w:themeColor="text1"/>
              </w:rPr>
            </w:pPr>
            <w:r w:rsidRPr="00F740D1">
              <w:rPr>
                <w:color w:val="000000" w:themeColor="text1"/>
              </w:rPr>
              <w:t>0,002</w:t>
            </w:r>
          </w:p>
        </w:tc>
        <w:tc>
          <w:tcPr>
            <w:tcW w:w="446" w:type="pct"/>
            <w:shd w:val="clear" w:color="auto" w:fill="auto"/>
            <w:noWrap/>
            <w:vAlign w:val="center"/>
            <w:hideMark/>
          </w:tcPr>
          <w:p w14:paraId="4979789D" w14:textId="101CD2FA" w:rsidR="00C75EF0" w:rsidRPr="00F740D1" w:rsidRDefault="00C75EF0" w:rsidP="00C75EF0">
            <w:pPr>
              <w:spacing w:line="240" w:lineRule="auto"/>
              <w:jc w:val="center"/>
              <w:rPr>
                <w:color w:val="000000" w:themeColor="text1"/>
              </w:rPr>
            </w:pPr>
            <w:r w:rsidRPr="00F740D1">
              <w:rPr>
                <w:color w:val="000000" w:themeColor="text1"/>
              </w:rPr>
              <w:t>0,519</w:t>
            </w:r>
          </w:p>
        </w:tc>
        <w:tc>
          <w:tcPr>
            <w:tcW w:w="447" w:type="pct"/>
            <w:shd w:val="clear" w:color="auto" w:fill="auto"/>
            <w:noWrap/>
            <w:vAlign w:val="center"/>
            <w:hideMark/>
          </w:tcPr>
          <w:p w14:paraId="5414F19B" w14:textId="09976087" w:rsidR="00C75EF0" w:rsidRPr="00F740D1" w:rsidRDefault="00C75EF0" w:rsidP="00C75EF0">
            <w:pPr>
              <w:spacing w:line="240" w:lineRule="auto"/>
              <w:jc w:val="center"/>
              <w:rPr>
                <w:b/>
                <w:bCs/>
                <w:color w:val="000000" w:themeColor="text1"/>
              </w:rPr>
            </w:pPr>
            <w:r w:rsidRPr="00F740D1">
              <w:rPr>
                <w:b/>
                <w:bCs/>
                <w:color w:val="000000" w:themeColor="text1"/>
              </w:rPr>
              <w:t>0,888</w:t>
            </w:r>
          </w:p>
        </w:tc>
        <w:tc>
          <w:tcPr>
            <w:tcW w:w="430" w:type="pct"/>
            <w:shd w:val="clear" w:color="auto" w:fill="auto"/>
            <w:noWrap/>
            <w:vAlign w:val="center"/>
            <w:hideMark/>
          </w:tcPr>
          <w:p w14:paraId="4285A797" w14:textId="432B55BB" w:rsidR="00C75EF0" w:rsidRPr="00F740D1" w:rsidRDefault="00C75EF0" w:rsidP="00C75EF0">
            <w:pPr>
              <w:spacing w:line="240" w:lineRule="auto"/>
              <w:jc w:val="center"/>
              <w:rPr>
                <w:color w:val="000000" w:themeColor="text1"/>
              </w:rPr>
            </w:pPr>
            <w:r w:rsidRPr="00F740D1">
              <w:rPr>
                <w:color w:val="000000" w:themeColor="text1"/>
              </w:rPr>
              <w:t>0,043</w:t>
            </w:r>
          </w:p>
        </w:tc>
        <w:tc>
          <w:tcPr>
            <w:tcW w:w="465" w:type="pct"/>
            <w:shd w:val="clear" w:color="auto" w:fill="auto"/>
            <w:noWrap/>
            <w:vAlign w:val="center"/>
            <w:hideMark/>
          </w:tcPr>
          <w:p w14:paraId="3DBAB44F" w14:textId="2E96CC9B" w:rsidR="00C75EF0" w:rsidRPr="00F740D1" w:rsidRDefault="00C75EF0" w:rsidP="00C75EF0">
            <w:pPr>
              <w:spacing w:line="240" w:lineRule="auto"/>
              <w:jc w:val="center"/>
              <w:rPr>
                <w:color w:val="000000" w:themeColor="text1"/>
              </w:rPr>
            </w:pPr>
            <w:r w:rsidRPr="00F740D1">
              <w:rPr>
                <w:color w:val="000000" w:themeColor="text1"/>
              </w:rPr>
              <w:t>0,007</w:t>
            </w:r>
          </w:p>
        </w:tc>
        <w:tc>
          <w:tcPr>
            <w:tcW w:w="515" w:type="pct"/>
            <w:shd w:val="clear" w:color="auto" w:fill="auto"/>
            <w:noWrap/>
            <w:vAlign w:val="center"/>
          </w:tcPr>
          <w:p w14:paraId="3EA402C8" w14:textId="37D43CFE" w:rsidR="00C75EF0" w:rsidRPr="00F740D1" w:rsidRDefault="00C75EF0" w:rsidP="00C75EF0">
            <w:pPr>
              <w:spacing w:line="240" w:lineRule="auto"/>
              <w:jc w:val="center"/>
              <w:rPr>
                <w:color w:val="000000" w:themeColor="text1"/>
              </w:rPr>
            </w:pPr>
            <w:r w:rsidRPr="00F740D1">
              <w:rPr>
                <w:color w:val="000000" w:themeColor="text1"/>
              </w:rPr>
              <w:t>0,030</w:t>
            </w:r>
          </w:p>
        </w:tc>
        <w:tc>
          <w:tcPr>
            <w:tcW w:w="516" w:type="pct"/>
            <w:shd w:val="clear" w:color="auto" w:fill="auto"/>
            <w:noWrap/>
            <w:vAlign w:val="center"/>
          </w:tcPr>
          <w:p w14:paraId="350B8275" w14:textId="0AAA23A5" w:rsidR="00C75EF0" w:rsidRPr="00F740D1" w:rsidRDefault="00C75EF0" w:rsidP="00C75EF0">
            <w:pPr>
              <w:spacing w:line="240" w:lineRule="auto"/>
              <w:jc w:val="center"/>
              <w:rPr>
                <w:color w:val="000000" w:themeColor="text1"/>
              </w:rPr>
            </w:pPr>
            <w:r w:rsidRPr="00F740D1">
              <w:rPr>
                <w:color w:val="000000" w:themeColor="text1"/>
              </w:rPr>
              <w:t>0,918</w:t>
            </w:r>
          </w:p>
        </w:tc>
        <w:tc>
          <w:tcPr>
            <w:tcW w:w="412" w:type="pct"/>
            <w:vAlign w:val="center"/>
          </w:tcPr>
          <w:p w14:paraId="2167109C" w14:textId="04B3164D" w:rsidR="00C75EF0" w:rsidRPr="00F740D1" w:rsidRDefault="00C75EF0" w:rsidP="00C75EF0">
            <w:pPr>
              <w:spacing w:line="240" w:lineRule="auto"/>
              <w:jc w:val="center"/>
              <w:rPr>
                <w:color w:val="000000" w:themeColor="text1"/>
              </w:rPr>
            </w:pPr>
            <w:r w:rsidRPr="00F740D1">
              <w:rPr>
                <w:color w:val="000000" w:themeColor="text1"/>
              </w:rPr>
              <w:t>0.929</w:t>
            </w:r>
          </w:p>
        </w:tc>
        <w:tc>
          <w:tcPr>
            <w:tcW w:w="413" w:type="pct"/>
            <w:vAlign w:val="center"/>
          </w:tcPr>
          <w:p w14:paraId="5B30E804" w14:textId="418F8F6C" w:rsidR="00C75EF0" w:rsidRPr="00F740D1" w:rsidRDefault="00C75EF0" w:rsidP="00C75EF0">
            <w:pPr>
              <w:spacing w:line="240" w:lineRule="auto"/>
              <w:jc w:val="center"/>
              <w:rPr>
                <w:color w:val="000000" w:themeColor="text1"/>
              </w:rPr>
            </w:pPr>
            <w:r w:rsidRPr="00F740D1">
              <w:rPr>
                <w:color w:val="000000" w:themeColor="text1"/>
              </w:rPr>
              <w:t>0,27</w:t>
            </w:r>
          </w:p>
        </w:tc>
      </w:tr>
      <w:tr w:rsidR="00F740D1" w:rsidRPr="00F740D1" w14:paraId="70A157AE" w14:textId="7E41CCF9" w:rsidTr="00702E3D">
        <w:trPr>
          <w:trHeight w:val="300"/>
          <w:jc w:val="center"/>
        </w:trPr>
        <w:tc>
          <w:tcPr>
            <w:tcW w:w="256" w:type="pct"/>
            <w:shd w:val="clear" w:color="auto" w:fill="auto"/>
            <w:noWrap/>
            <w:vAlign w:val="center"/>
            <w:hideMark/>
          </w:tcPr>
          <w:p w14:paraId="1785323E" w14:textId="6CFF8245" w:rsidR="00C75EF0" w:rsidRPr="00F740D1" w:rsidRDefault="00C75EF0" w:rsidP="00C75EF0">
            <w:pPr>
              <w:spacing w:line="240" w:lineRule="auto"/>
              <w:jc w:val="center"/>
              <w:rPr>
                <w:color w:val="000000" w:themeColor="text1"/>
              </w:rPr>
            </w:pPr>
            <w:r w:rsidRPr="00F740D1">
              <w:rPr>
                <w:color w:val="000000" w:themeColor="text1"/>
              </w:rPr>
              <w:t>2019</w:t>
            </w:r>
          </w:p>
        </w:tc>
        <w:tc>
          <w:tcPr>
            <w:tcW w:w="207" w:type="pct"/>
            <w:shd w:val="clear" w:color="auto" w:fill="auto"/>
            <w:noWrap/>
            <w:vAlign w:val="center"/>
            <w:hideMark/>
          </w:tcPr>
          <w:p w14:paraId="6BE536E8" w14:textId="1A082FF5" w:rsidR="00C75EF0" w:rsidRPr="00F740D1" w:rsidRDefault="00C75EF0" w:rsidP="00C75EF0">
            <w:pPr>
              <w:spacing w:line="240" w:lineRule="auto"/>
              <w:jc w:val="center"/>
              <w:rPr>
                <w:color w:val="000000" w:themeColor="text1"/>
              </w:rPr>
            </w:pPr>
            <w:r w:rsidRPr="00F740D1">
              <w:rPr>
                <w:color w:val="000000" w:themeColor="text1"/>
              </w:rPr>
              <w:t>D2</w:t>
            </w:r>
          </w:p>
        </w:tc>
        <w:tc>
          <w:tcPr>
            <w:tcW w:w="446" w:type="pct"/>
            <w:shd w:val="clear" w:color="auto" w:fill="auto"/>
            <w:noWrap/>
            <w:vAlign w:val="center"/>
            <w:hideMark/>
          </w:tcPr>
          <w:p w14:paraId="53785FEF" w14:textId="614A22AF" w:rsidR="00C75EF0" w:rsidRPr="00F740D1" w:rsidRDefault="00C75EF0" w:rsidP="00C75EF0">
            <w:pPr>
              <w:spacing w:line="240" w:lineRule="auto"/>
              <w:jc w:val="center"/>
              <w:rPr>
                <w:color w:val="000000" w:themeColor="text1"/>
              </w:rPr>
            </w:pPr>
            <w:r w:rsidRPr="00F740D1">
              <w:rPr>
                <w:color w:val="000000" w:themeColor="text1"/>
              </w:rPr>
              <w:t>†</w:t>
            </w:r>
          </w:p>
        </w:tc>
        <w:tc>
          <w:tcPr>
            <w:tcW w:w="447" w:type="pct"/>
            <w:shd w:val="clear" w:color="auto" w:fill="auto"/>
            <w:noWrap/>
            <w:vAlign w:val="center"/>
            <w:hideMark/>
          </w:tcPr>
          <w:p w14:paraId="4C054531" w14:textId="466E73A1" w:rsidR="00C75EF0" w:rsidRPr="00F740D1" w:rsidRDefault="00C75EF0" w:rsidP="00C75EF0">
            <w:pPr>
              <w:spacing w:line="240" w:lineRule="auto"/>
              <w:jc w:val="center"/>
              <w:rPr>
                <w:b/>
                <w:bCs/>
                <w:color w:val="000000" w:themeColor="text1"/>
              </w:rPr>
            </w:pPr>
            <w:r w:rsidRPr="00F740D1">
              <w:rPr>
                <w:color w:val="000000" w:themeColor="text1"/>
              </w:rPr>
              <w:t>0,006</w:t>
            </w:r>
          </w:p>
        </w:tc>
        <w:tc>
          <w:tcPr>
            <w:tcW w:w="446" w:type="pct"/>
            <w:shd w:val="clear" w:color="auto" w:fill="auto"/>
            <w:noWrap/>
            <w:vAlign w:val="center"/>
            <w:hideMark/>
          </w:tcPr>
          <w:p w14:paraId="013C3BD3" w14:textId="1A5778C6" w:rsidR="00C75EF0" w:rsidRPr="00F740D1" w:rsidRDefault="00C75EF0" w:rsidP="00C75EF0">
            <w:pPr>
              <w:spacing w:line="240" w:lineRule="auto"/>
              <w:jc w:val="center"/>
              <w:rPr>
                <w:color w:val="000000" w:themeColor="text1"/>
              </w:rPr>
            </w:pPr>
            <w:r w:rsidRPr="00F740D1">
              <w:rPr>
                <w:color w:val="000000" w:themeColor="text1"/>
              </w:rPr>
              <w:t>0,477</w:t>
            </w:r>
          </w:p>
        </w:tc>
        <w:tc>
          <w:tcPr>
            <w:tcW w:w="447" w:type="pct"/>
            <w:shd w:val="clear" w:color="auto" w:fill="auto"/>
            <w:noWrap/>
            <w:vAlign w:val="center"/>
            <w:hideMark/>
          </w:tcPr>
          <w:p w14:paraId="7ECFCB04" w14:textId="11C2B5B6" w:rsidR="00C75EF0" w:rsidRPr="00F740D1" w:rsidRDefault="00C75EF0" w:rsidP="00C75EF0">
            <w:pPr>
              <w:spacing w:line="240" w:lineRule="auto"/>
              <w:jc w:val="center"/>
              <w:rPr>
                <w:color w:val="000000" w:themeColor="text1"/>
              </w:rPr>
            </w:pPr>
            <w:r w:rsidRPr="00F740D1">
              <w:rPr>
                <w:color w:val="000000" w:themeColor="text1"/>
              </w:rPr>
              <w:t>0,871</w:t>
            </w:r>
          </w:p>
        </w:tc>
        <w:tc>
          <w:tcPr>
            <w:tcW w:w="430" w:type="pct"/>
            <w:shd w:val="clear" w:color="auto" w:fill="auto"/>
            <w:noWrap/>
            <w:vAlign w:val="center"/>
            <w:hideMark/>
          </w:tcPr>
          <w:p w14:paraId="04AC4F98" w14:textId="2317B6CA" w:rsidR="00C75EF0" w:rsidRPr="00F740D1" w:rsidRDefault="00C75EF0" w:rsidP="00C75EF0">
            <w:pPr>
              <w:spacing w:line="240" w:lineRule="auto"/>
              <w:jc w:val="center"/>
              <w:rPr>
                <w:color w:val="000000" w:themeColor="text1"/>
              </w:rPr>
            </w:pPr>
            <w:r w:rsidRPr="00F740D1">
              <w:rPr>
                <w:color w:val="000000" w:themeColor="text1"/>
              </w:rPr>
              <w:t>0,032</w:t>
            </w:r>
          </w:p>
        </w:tc>
        <w:tc>
          <w:tcPr>
            <w:tcW w:w="465" w:type="pct"/>
            <w:shd w:val="clear" w:color="auto" w:fill="auto"/>
            <w:noWrap/>
            <w:vAlign w:val="center"/>
            <w:hideMark/>
          </w:tcPr>
          <w:p w14:paraId="0E64D019" w14:textId="389D8DA8" w:rsidR="00C75EF0" w:rsidRPr="00F740D1" w:rsidRDefault="00C75EF0" w:rsidP="00C75EF0">
            <w:pPr>
              <w:spacing w:line="240" w:lineRule="auto"/>
              <w:jc w:val="center"/>
              <w:rPr>
                <w:color w:val="000000" w:themeColor="text1"/>
              </w:rPr>
            </w:pPr>
            <w:r w:rsidRPr="00F740D1">
              <w:rPr>
                <w:b/>
                <w:bCs/>
                <w:color w:val="000000" w:themeColor="text1"/>
              </w:rPr>
              <w:t>0,009</w:t>
            </w:r>
          </w:p>
        </w:tc>
        <w:tc>
          <w:tcPr>
            <w:tcW w:w="515" w:type="pct"/>
            <w:shd w:val="clear" w:color="auto" w:fill="auto"/>
            <w:noWrap/>
            <w:vAlign w:val="center"/>
          </w:tcPr>
          <w:p w14:paraId="4C900182" w14:textId="13E5E8BD" w:rsidR="00C75EF0" w:rsidRPr="00F740D1" w:rsidRDefault="00C75EF0" w:rsidP="00C75EF0">
            <w:pPr>
              <w:spacing w:line="240" w:lineRule="auto"/>
              <w:jc w:val="center"/>
              <w:rPr>
                <w:color w:val="000000" w:themeColor="text1"/>
              </w:rPr>
            </w:pPr>
            <w:proofErr w:type="spellStart"/>
            <w:r w:rsidRPr="00F740D1">
              <w:rPr>
                <w:color w:val="000000" w:themeColor="text1"/>
              </w:rPr>
              <w:t>na</w:t>
            </w:r>
            <w:proofErr w:type="spellEnd"/>
          </w:p>
        </w:tc>
        <w:tc>
          <w:tcPr>
            <w:tcW w:w="516" w:type="pct"/>
            <w:shd w:val="clear" w:color="auto" w:fill="auto"/>
            <w:noWrap/>
            <w:vAlign w:val="center"/>
          </w:tcPr>
          <w:p w14:paraId="4B96BB6E" w14:textId="0693C4C4" w:rsidR="00C75EF0" w:rsidRPr="00F740D1" w:rsidRDefault="00C75EF0" w:rsidP="00C75EF0">
            <w:pPr>
              <w:spacing w:line="240" w:lineRule="auto"/>
              <w:jc w:val="center"/>
              <w:rPr>
                <w:color w:val="000000" w:themeColor="text1"/>
              </w:rPr>
            </w:pPr>
            <w:r w:rsidRPr="00F740D1">
              <w:rPr>
                <w:color w:val="000000" w:themeColor="text1"/>
              </w:rPr>
              <w:t>0,896</w:t>
            </w:r>
          </w:p>
        </w:tc>
        <w:tc>
          <w:tcPr>
            <w:tcW w:w="412" w:type="pct"/>
            <w:vAlign w:val="center"/>
          </w:tcPr>
          <w:p w14:paraId="141209C5" w14:textId="5D981F2A" w:rsidR="00C75EF0" w:rsidRPr="00F740D1" w:rsidRDefault="00C75EF0" w:rsidP="00C75EF0">
            <w:pPr>
              <w:spacing w:line="240" w:lineRule="auto"/>
              <w:jc w:val="center"/>
              <w:rPr>
                <w:b/>
                <w:bCs/>
                <w:color w:val="000000" w:themeColor="text1"/>
              </w:rPr>
            </w:pPr>
            <w:r w:rsidRPr="00F740D1">
              <w:rPr>
                <w:color w:val="000000" w:themeColor="text1"/>
              </w:rPr>
              <w:t>0.960</w:t>
            </w:r>
          </w:p>
        </w:tc>
        <w:tc>
          <w:tcPr>
            <w:tcW w:w="413" w:type="pct"/>
            <w:vAlign w:val="center"/>
          </w:tcPr>
          <w:p w14:paraId="3D615F66" w14:textId="0610533B" w:rsidR="00C75EF0" w:rsidRPr="00F740D1" w:rsidRDefault="00C75EF0" w:rsidP="00C75EF0">
            <w:pPr>
              <w:spacing w:line="240" w:lineRule="auto"/>
              <w:jc w:val="center"/>
              <w:rPr>
                <w:b/>
                <w:bCs/>
                <w:color w:val="000000" w:themeColor="text1"/>
              </w:rPr>
            </w:pPr>
            <w:r w:rsidRPr="00F740D1">
              <w:rPr>
                <w:color w:val="000000" w:themeColor="text1"/>
              </w:rPr>
              <w:t>0,24</w:t>
            </w:r>
          </w:p>
        </w:tc>
      </w:tr>
      <w:tr w:rsidR="00F740D1" w:rsidRPr="00F740D1" w14:paraId="4EDA0CC6" w14:textId="5B95981B" w:rsidTr="00702E3D">
        <w:trPr>
          <w:trHeight w:val="300"/>
          <w:jc w:val="center"/>
        </w:trPr>
        <w:tc>
          <w:tcPr>
            <w:tcW w:w="256" w:type="pct"/>
            <w:shd w:val="clear" w:color="auto" w:fill="auto"/>
            <w:noWrap/>
            <w:vAlign w:val="center"/>
            <w:hideMark/>
          </w:tcPr>
          <w:p w14:paraId="78AD9D8D" w14:textId="645FE93E" w:rsidR="00C75EF0" w:rsidRPr="00F740D1" w:rsidRDefault="00C75EF0" w:rsidP="00C75EF0">
            <w:pPr>
              <w:spacing w:line="240" w:lineRule="auto"/>
              <w:jc w:val="center"/>
              <w:rPr>
                <w:color w:val="000000" w:themeColor="text1"/>
              </w:rPr>
            </w:pPr>
            <w:r w:rsidRPr="00F740D1">
              <w:rPr>
                <w:color w:val="000000" w:themeColor="text1"/>
              </w:rPr>
              <w:t>2017</w:t>
            </w:r>
          </w:p>
        </w:tc>
        <w:tc>
          <w:tcPr>
            <w:tcW w:w="207" w:type="pct"/>
            <w:shd w:val="clear" w:color="auto" w:fill="auto"/>
            <w:noWrap/>
            <w:vAlign w:val="center"/>
            <w:hideMark/>
          </w:tcPr>
          <w:p w14:paraId="3782276E" w14:textId="32D06F70" w:rsidR="00C75EF0" w:rsidRPr="00F740D1" w:rsidRDefault="00C75EF0" w:rsidP="00C75EF0">
            <w:pPr>
              <w:spacing w:line="240" w:lineRule="auto"/>
              <w:jc w:val="center"/>
              <w:rPr>
                <w:color w:val="000000" w:themeColor="text1"/>
              </w:rPr>
            </w:pPr>
            <w:r w:rsidRPr="00F740D1">
              <w:rPr>
                <w:color w:val="000000" w:themeColor="text1"/>
              </w:rPr>
              <w:t>D3</w:t>
            </w:r>
          </w:p>
        </w:tc>
        <w:tc>
          <w:tcPr>
            <w:tcW w:w="446" w:type="pct"/>
            <w:shd w:val="clear" w:color="auto" w:fill="auto"/>
            <w:noWrap/>
            <w:vAlign w:val="center"/>
            <w:hideMark/>
          </w:tcPr>
          <w:p w14:paraId="172F6E85" w14:textId="72C79682" w:rsidR="00C75EF0" w:rsidRPr="00F740D1" w:rsidRDefault="00C75EF0" w:rsidP="00C75EF0">
            <w:pPr>
              <w:spacing w:line="240" w:lineRule="auto"/>
              <w:jc w:val="center"/>
              <w:rPr>
                <w:color w:val="000000" w:themeColor="text1"/>
              </w:rPr>
            </w:pPr>
            <w:r w:rsidRPr="00F740D1">
              <w:rPr>
                <w:color w:val="000000" w:themeColor="text1"/>
              </w:rPr>
              <w:t>†</w:t>
            </w:r>
          </w:p>
        </w:tc>
        <w:tc>
          <w:tcPr>
            <w:tcW w:w="447" w:type="pct"/>
            <w:shd w:val="clear" w:color="auto" w:fill="auto"/>
            <w:noWrap/>
            <w:vAlign w:val="center"/>
            <w:hideMark/>
          </w:tcPr>
          <w:p w14:paraId="11AFA9B4" w14:textId="268E3D11" w:rsidR="00C75EF0" w:rsidRPr="00F740D1" w:rsidRDefault="00C75EF0" w:rsidP="00C75EF0">
            <w:pPr>
              <w:spacing w:line="240" w:lineRule="auto"/>
              <w:jc w:val="center"/>
              <w:rPr>
                <w:color w:val="000000" w:themeColor="text1"/>
              </w:rPr>
            </w:pPr>
            <w:r w:rsidRPr="00F740D1">
              <w:rPr>
                <w:color w:val="000000" w:themeColor="text1"/>
              </w:rPr>
              <w:t>0,015</w:t>
            </w:r>
          </w:p>
        </w:tc>
        <w:tc>
          <w:tcPr>
            <w:tcW w:w="446" w:type="pct"/>
            <w:shd w:val="clear" w:color="auto" w:fill="auto"/>
            <w:noWrap/>
            <w:vAlign w:val="center"/>
            <w:hideMark/>
          </w:tcPr>
          <w:p w14:paraId="1B0E1983" w14:textId="7EEE9E44" w:rsidR="00C75EF0" w:rsidRPr="00F740D1" w:rsidRDefault="00C75EF0" w:rsidP="00C75EF0">
            <w:pPr>
              <w:spacing w:line="240" w:lineRule="auto"/>
              <w:jc w:val="center"/>
              <w:rPr>
                <w:color w:val="000000" w:themeColor="text1"/>
              </w:rPr>
            </w:pPr>
            <w:r w:rsidRPr="00F740D1">
              <w:rPr>
                <w:color w:val="000000" w:themeColor="text1"/>
              </w:rPr>
              <w:t>0,293</w:t>
            </w:r>
          </w:p>
        </w:tc>
        <w:tc>
          <w:tcPr>
            <w:tcW w:w="447" w:type="pct"/>
            <w:shd w:val="clear" w:color="auto" w:fill="auto"/>
            <w:noWrap/>
            <w:vAlign w:val="center"/>
            <w:hideMark/>
          </w:tcPr>
          <w:p w14:paraId="06F57622" w14:textId="2CEEF872" w:rsidR="00C75EF0" w:rsidRPr="00F740D1" w:rsidRDefault="00C75EF0" w:rsidP="00C75EF0">
            <w:pPr>
              <w:spacing w:line="240" w:lineRule="auto"/>
              <w:jc w:val="center"/>
              <w:rPr>
                <w:color w:val="000000" w:themeColor="text1"/>
              </w:rPr>
            </w:pPr>
            <w:r w:rsidRPr="00F740D1">
              <w:rPr>
                <w:b/>
                <w:bCs/>
                <w:color w:val="000000" w:themeColor="text1"/>
              </w:rPr>
              <w:t>1,590</w:t>
            </w:r>
          </w:p>
        </w:tc>
        <w:tc>
          <w:tcPr>
            <w:tcW w:w="430" w:type="pct"/>
            <w:shd w:val="clear" w:color="auto" w:fill="auto"/>
            <w:noWrap/>
            <w:vAlign w:val="center"/>
            <w:hideMark/>
          </w:tcPr>
          <w:p w14:paraId="11C1AB08" w14:textId="42D91401" w:rsidR="00C75EF0" w:rsidRPr="00F740D1" w:rsidRDefault="00C75EF0" w:rsidP="00C75EF0">
            <w:pPr>
              <w:spacing w:line="240" w:lineRule="auto"/>
              <w:jc w:val="center"/>
              <w:rPr>
                <w:color w:val="000000" w:themeColor="text1"/>
              </w:rPr>
            </w:pPr>
            <w:r w:rsidRPr="00F740D1">
              <w:rPr>
                <w:color w:val="000000" w:themeColor="text1"/>
              </w:rPr>
              <w:t>0,045</w:t>
            </w:r>
          </w:p>
        </w:tc>
        <w:tc>
          <w:tcPr>
            <w:tcW w:w="465" w:type="pct"/>
            <w:shd w:val="clear" w:color="auto" w:fill="auto"/>
            <w:noWrap/>
            <w:vAlign w:val="center"/>
            <w:hideMark/>
          </w:tcPr>
          <w:p w14:paraId="7ED70693" w14:textId="08DCF23F" w:rsidR="00C75EF0" w:rsidRPr="00F740D1" w:rsidRDefault="00C75EF0" w:rsidP="00C75EF0">
            <w:pPr>
              <w:spacing w:line="240" w:lineRule="auto"/>
              <w:jc w:val="center"/>
              <w:rPr>
                <w:b/>
                <w:bCs/>
                <w:color w:val="000000" w:themeColor="text1"/>
              </w:rPr>
            </w:pPr>
            <w:r w:rsidRPr="00F740D1">
              <w:rPr>
                <w:color w:val="000000" w:themeColor="text1"/>
              </w:rPr>
              <w:t>0,006</w:t>
            </w:r>
          </w:p>
        </w:tc>
        <w:tc>
          <w:tcPr>
            <w:tcW w:w="515" w:type="pct"/>
            <w:shd w:val="clear" w:color="auto" w:fill="auto"/>
            <w:noWrap/>
            <w:vAlign w:val="center"/>
          </w:tcPr>
          <w:p w14:paraId="1A242FFD" w14:textId="5FD81DFA" w:rsidR="00C75EF0" w:rsidRPr="00F740D1" w:rsidRDefault="00C75EF0" w:rsidP="00C75EF0">
            <w:pPr>
              <w:spacing w:line="240" w:lineRule="auto"/>
              <w:jc w:val="center"/>
              <w:rPr>
                <w:color w:val="000000" w:themeColor="text1"/>
              </w:rPr>
            </w:pPr>
            <w:r w:rsidRPr="00F740D1">
              <w:rPr>
                <w:color w:val="000000" w:themeColor="text1"/>
              </w:rPr>
              <w:t>0,039</w:t>
            </w:r>
          </w:p>
        </w:tc>
        <w:tc>
          <w:tcPr>
            <w:tcW w:w="516" w:type="pct"/>
            <w:shd w:val="clear" w:color="auto" w:fill="auto"/>
            <w:noWrap/>
            <w:vAlign w:val="center"/>
          </w:tcPr>
          <w:p w14:paraId="7951B6AD" w14:textId="6A24E35C" w:rsidR="00C75EF0" w:rsidRPr="00F740D1" w:rsidRDefault="00C75EF0" w:rsidP="00C75EF0">
            <w:pPr>
              <w:spacing w:line="240" w:lineRule="auto"/>
              <w:jc w:val="center"/>
              <w:rPr>
                <w:color w:val="000000" w:themeColor="text1"/>
              </w:rPr>
            </w:pPr>
            <w:r w:rsidRPr="00F740D1">
              <w:rPr>
                <w:color w:val="000000" w:themeColor="text1"/>
              </w:rPr>
              <w:t>0,768</w:t>
            </w:r>
          </w:p>
        </w:tc>
        <w:tc>
          <w:tcPr>
            <w:tcW w:w="412" w:type="pct"/>
            <w:vAlign w:val="center"/>
          </w:tcPr>
          <w:p w14:paraId="0B1E95D7" w14:textId="363DA897" w:rsidR="00C75EF0" w:rsidRPr="00F740D1" w:rsidRDefault="00C75EF0" w:rsidP="00C75EF0">
            <w:pPr>
              <w:spacing w:line="240" w:lineRule="auto"/>
              <w:jc w:val="center"/>
              <w:rPr>
                <w:color w:val="000000" w:themeColor="text1"/>
              </w:rPr>
            </w:pPr>
            <w:r w:rsidRPr="00F740D1">
              <w:rPr>
                <w:color w:val="000000" w:themeColor="text1"/>
              </w:rPr>
              <w:t>0.910</w:t>
            </w:r>
          </w:p>
        </w:tc>
        <w:tc>
          <w:tcPr>
            <w:tcW w:w="413" w:type="pct"/>
            <w:vAlign w:val="center"/>
          </w:tcPr>
          <w:p w14:paraId="14F92BAA" w14:textId="47C36928" w:rsidR="00C75EF0" w:rsidRPr="00F740D1" w:rsidRDefault="00C75EF0" w:rsidP="00C75EF0">
            <w:pPr>
              <w:spacing w:line="240" w:lineRule="auto"/>
              <w:jc w:val="center"/>
              <w:rPr>
                <w:color w:val="000000" w:themeColor="text1"/>
              </w:rPr>
            </w:pPr>
            <w:r w:rsidRPr="00F740D1">
              <w:rPr>
                <w:color w:val="000000" w:themeColor="text1"/>
              </w:rPr>
              <w:t>0,22</w:t>
            </w:r>
          </w:p>
        </w:tc>
      </w:tr>
      <w:tr w:rsidR="00F740D1" w:rsidRPr="00F740D1" w14:paraId="7F8ABF1A" w14:textId="360CC2CB" w:rsidTr="00702E3D">
        <w:trPr>
          <w:trHeight w:val="300"/>
          <w:jc w:val="center"/>
        </w:trPr>
        <w:tc>
          <w:tcPr>
            <w:tcW w:w="256" w:type="pct"/>
            <w:shd w:val="clear" w:color="auto" w:fill="auto"/>
            <w:noWrap/>
            <w:vAlign w:val="center"/>
            <w:hideMark/>
          </w:tcPr>
          <w:p w14:paraId="1E28E092" w14:textId="32E460F1" w:rsidR="00C75EF0" w:rsidRPr="00F740D1" w:rsidRDefault="00C75EF0" w:rsidP="00C75EF0">
            <w:pPr>
              <w:spacing w:line="240" w:lineRule="auto"/>
              <w:jc w:val="center"/>
              <w:rPr>
                <w:color w:val="000000" w:themeColor="text1"/>
              </w:rPr>
            </w:pPr>
            <w:r w:rsidRPr="00F740D1">
              <w:rPr>
                <w:color w:val="000000" w:themeColor="text1"/>
              </w:rPr>
              <w:t>2018</w:t>
            </w:r>
          </w:p>
        </w:tc>
        <w:tc>
          <w:tcPr>
            <w:tcW w:w="207" w:type="pct"/>
            <w:shd w:val="clear" w:color="auto" w:fill="auto"/>
            <w:noWrap/>
            <w:vAlign w:val="center"/>
            <w:hideMark/>
          </w:tcPr>
          <w:p w14:paraId="213C164F" w14:textId="6DF04954" w:rsidR="00C75EF0" w:rsidRPr="00F740D1" w:rsidRDefault="00C75EF0" w:rsidP="00C75EF0">
            <w:pPr>
              <w:spacing w:line="240" w:lineRule="auto"/>
              <w:jc w:val="center"/>
              <w:rPr>
                <w:color w:val="000000" w:themeColor="text1"/>
              </w:rPr>
            </w:pPr>
            <w:r w:rsidRPr="00F740D1">
              <w:rPr>
                <w:color w:val="000000" w:themeColor="text1"/>
              </w:rPr>
              <w:t>D3</w:t>
            </w:r>
          </w:p>
        </w:tc>
        <w:tc>
          <w:tcPr>
            <w:tcW w:w="446" w:type="pct"/>
            <w:shd w:val="clear" w:color="auto" w:fill="auto"/>
            <w:noWrap/>
            <w:vAlign w:val="center"/>
            <w:hideMark/>
          </w:tcPr>
          <w:p w14:paraId="1930A34D" w14:textId="6D603DEF" w:rsidR="00C75EF0" w:rsidRPr="00F740D1" w:rsidRDefault="00C75EF0" w:rsidP="00C75EF0">
            <w:pPr>
              <w:spacing w:line="240" w:lineRule="auto"/>
              <w:jc w:val="center"/>
              <w:rPr>
                <w:b/>
                <w:bCs/>
                <w:color w:val="000000" w:themeColor="text1"/>
              </w:rPr>
            </w:pPr>
            <w:r w:rsidRPr="00F740D1">
              <w:rPr>
                <w:color w:val="000000" w:themeColor="text1"/>
              </w:rPr>
              <w:t>†</w:t>
            </w:r>
          </w:p>
        </w:tc>
        <w:tc>
          <w:tcPr>
            <w:tcW w:w="447" w:type="pct"/>
            <w:shd w:val="clear" w:color="auto" w:fill="auto"/>
            <w:noWrap/>
            <w:vAlign w:val="center"/>
            <w:hideMark/>
          </w:tcPr>
          <w:p w14:paraId="79F58933" w14:textId="2A0CE004" w:rsidR="00C75EF0" w:rsidRPr="00F740D1" w:rsidRDefault="00C75EF0" w:rsidP="00C75EF0">
            <w:pPr>
              <w:spacing w:line="240" w:lineRule="auto"/>
              <w:jc w:val="center"/>
              <w:rPr>
                <w:color w:val="000000" w:themeColor="text1"/>
              </w:rPr>
            </w:pPr>
            <w:r w:rsidRPr="00F740D1">
              <w:rPr>
                <w:color w:val="000000" w:themeColor="text1"/>
              </w:rPr>
              <w:t>0,006</w:t>
            </w:r>
          </w:p>
        </w:tc>
        <w:tc>
          <w:tcPr>
            <w:tcW w:w="446" w:type="pct"/>
            <w:shd w:val="clear" w:color="auto" w:fill="auto"/>
            <w:noWrap/>
            <w:vAlign w:val="center"/>
            <w:hideMark/>
          </w:tcPr>
          <w:p w14:paraId="5B9D6DA0" w14:textId="66BDF15F" w:rsidR="00C75EF0" w:rsidRPr="00F740D1" w:rsidRDefault="00C75EF0" w:rsidP="00C75EF0">
            <w:pPr>
              <w:spacing w:line="240" w:lineRule="auto"/>
              <w:jc w:val="center"/>
              <w:rPr>
                <w:color w:val="000000" w:themeColor="text1"/>
              </w:rPr>
            </w:pPr>
            <w:r w:rsidRPr="00F740D1">
              <w:rPr>
                <w:color w:val="000000" w:themeColor="text1"/>
              </w:rPr>
              <w:t>0,040</w:t>
            </w:r>
          </w:p>
        </w:tc>
        <w:tc>
          <w:tcPr>
            <w:tcW w:w="447" w:type="pct"/>
            <w:shd w:val="clear" w:color="auto" w:fill="auto"/>
            <w:noWrap/>
            <w:vAlign w:val="center"/>
            <w:hideMark/>
          </w:tcPr>
          <w:p w14:paraId="418375F5" w14:textId="22B2A08C" w:rsidR="00C75EF0" w:rsidRPr="00F740D1" w:rsidRDefault="00C75EF0" w:rsidP="00C75EF0">
            <w:pPr>
              <w:spacing w:line="240" w:lineRule="auto"/>
              <w:jc w:val="center"/>
              <w:rPr>
                <w:color w:val="000000" w:themeColor="text1"/>
              </w:rPr>
            </w:pPr>
            <w:r w:rsidRPr="00F740D1">
              <w:rPr>
                <w:color w:val="000000" w:themeColor="text1"/>
              </w:rPr>
              <w:t>0,796</w:t>
            </w:r>
          </w:p>
        </w:tc>
        <w:tc>
          <w:tcPr>
            <w:tcW w:w="430" w:type="pct"/>
            <w:shd w:val="clear" w:color="auto" w:fill="auto"/>
            <w:noWrap/>
            <w:vAlign w:val="center"/>
            <w:hideMark/>
          </w:tcPr>
          <w:p w14:paraId="6B5101E2" w14:textId="75B19D97" w:rsidR="00C75EF0" w:rsidRPr="00F740D1" w:rsidRDefault="00C75EF0" w:rsidP="00C75EF0">
            <w:pPr>
              <w:spacing w:line="240" w:lineRule="auto"/>
              <w:jc w:val="center"/>
              <w:rPr>
                <w:color w:val="000000" w:themeColor="text1"/>
              </w:rPr>
            </w:pPr>
            <w:r w:rsidRPr="00F740D1">
              <w:rPr>
                <w:color w:val="000000" w:themeColor="text1"/>
              </w:rPr>
              <w:t>0,057</w:t>
            </w:r>
          </w:p>
        </w:tc>
        <w:tc>
          <w:tcPr>
            <w:tcW w:w="465" w:type="pct"/>
            <w:shd w:val="clear" w:color="auto" w:fill="auto"/>
            <w:noWrap/>
            <w:vAlign w:val="center"/>
            <w:hideMark/>
          </w:tcPr>
          <w:p w14:paraId="3A39ECD5" w14:textId="6CD3B82A" w:rsidR="00C75EF0" w:rsidRPr="00F740D1" w:rsidRDefault="00C75EF0" w:rsidP="00C75EF0">
            <w:pPr>
              <w:spacing w:line="240" w:lineRule="auto"/>
              <w:jc w:val="center"/>
              <w:rPr>
                <w:color w:val="000000" w:themeColor="text1"/>
              </w:rPr>
            </w:pPr>
            <w:r w:rsidRPr="00F740D1">
              <w:rPr>
                <w:color w:val="000000" w:themeColor="text1"/>
              </w:rPr>
              <w:t>0,007</w:t>
            </w:r>
          </w:p>
        </w:tc>
        <w:tc>
          <w:tcPr>
            <w:tcW w:w="515" w:type="pct"/>
            <w:shd w:val="clear" w:color="auto" w:fill="auto"/>
            <w:noWrap/>
            <w:vAlign w:val="center"/>
          </w:tcPr>
          <w:p w14:paraId="5B3F7980" w14:textId="529C0E22" w:rsidR="00C75EF0" w:rsidRPr="00F740D1" w:rsidRDefault="00C75EF0" w:rsidP="00C75EF0">
            <w:pPr>
              <w:spacing w:line="240" w:lineRule="auto"/>
              <w:jc w:val="center"/>
              <w:rPr>
                <w:color w:val="000000" w:themeColor="text1"/>
              </w:rPr>
            </w:pPr>
            <w:r w:rsidRPr="00F740D1">
              <w:rPr>
                <w:color w:val="000000" w:themeColor="text1"/>
              </w:rPr>
              <w:t>0,051</w:t>
            </w:r>
          </w:p>
        </w:tc>
        <w:tc>
          <w:tcPr>
            <w:tcW w:w="516" w:type="pct"/>
            <w:shd w:val="clear" w:color="auto" w:fill="auto"/>
            <w:noWrap/>
            <w:vAlign w:val="center"/>
          </w:tcPr>
          <w:p w14:paraId="2D250056" w14:textId="22B20B53" w:rsidR="00C75EF0" w:rsidRPr="00F740D1" w:rsidRDefault="00C75EF0" w:rsidP="00C75EF0">
            <w:pPr>
              <w:spacing w:line="240" w:lineRule="auto"/>
              <w:jc w:val="center"/>
              <w:rPr>
                <w:color w:val="000000" w:themeColor="text1"/>
              </w:rPr>
            </w:pPr>
            <w:r w:rsidRPr="00F740D1">
              <w:rPr>
                <w:color w:val="000000" w:themeColor="text1"/>
              </w:rPr>
              <w:t>0,766</w:t>
            </w:r>
          </w:p>
        </w:tc>
        <w:tc>
          <w:tcPr>
            <w:tcW w:w="412" w:type="pct"/>
            <w:vAlign w:val="center"/>
          </w:tcPr>
          <w:p w14:paraId="1ECAC845" w14:textId="2C10F570" w:rsidR="00C75EF0" w:rsidRPr="00F740D1" w:rsidRDefault="00C75EF0" w:rsidP="00C75EF0">
            <w:pPr>
              <w:spacing w:line="240" w:lineRule="auto"/>
              <w:jc w:val="center"/>
              <w:rPr>
                <w:color w:val="000000" w:themeColor="text1"/>
              </w:rPr>
            </w:pPr>
            <w:r w:rsidRPr="00F740D1">
              <w:rPr>
                <w:color w:val="000000" w:themeColor="text1"/>
              </w:rPr>
              <w:t>0.904</w:t>
            </w:r>
          </w:p>
        </w:tc>
        <w:tc>
          <w:tcPr>
            <w:tcW w:w="413" w:type="pct"/>
            <w:vAlign w:val="center"/>
          </w:tcPr>
          <w:p w14:paraId="2299BBC4" w14:textId="39979FC5" w:rsidR="00C75EF0" w:rsidRPr="00F740D1" w:rsidRDefault="00C75EF0" w:rsidP="00C75EF0">
            <w:pPr>
              <w:spacing w:line="240" w:lineRule="auto"/>
              <w:jc w:val="center"/>
              <w:rPr>
                <w:color w:val="000000" w:themeColor="text1"/>
              </w:rPr>
            </w:pPr>
            <w:r w:rsidRPr="00F740D1">
              <w:rPr>
                <w:color w:val="000000" w:themeColor="text1"/>
              </w:rPr>
              <w:t>0,27</w:t>
            </w:r>
          </w:p>
        </w:tc>
      </w:tr>
      <w:tr w:rsidR="00F740D1" w:rsidRPr="00F740D1" w14:paraId="3A98EE39" w14:textId="7EC515C2" w:rsidTr="00702E3D">
        <w:trPr>
          <w:trHeight w:val="300"/>
          <w:jc w:val="center"/>
        </w:trPr>
        <w:tc>
          <w:tcPr>
            <w:tcW w:w="256" w:type="pct"/>
            <w:shd w:val="clear" w:color="auto" w:fill="auto"/>
            <w:noWrap/>
            <w:vAlign w:val="center"/>
            <w:hideMark/>
          </w:tcPr>
          <w:p w14:paraId="08D23CD0" w14:textId="0AAB3CBF" w:rsidR="00C75EF0" w:rsidRPr="00F740D1" w:rsidRDefault="00C75EF0" w:rsidP="00C75EF0">
            <w:pPr>
              <w:spacing w:line="240" w:lineRule="auto"/>
              <w:jc w:val="center"/>
              <w:rPr>
                <w:color w:val="000000" w:themeColor="text1"/>
              </w:rPr>
            </w:pPr>
            <w:r w:rsidRPr="00F740D1">
              <w:rPr>
                <w:color w:val="000000" w:themeColor="text1"/>
              </w:rPr>
              <w:t>2019</w:t>
            </w:r>
          </w:p>
        </w:tc>
        <w:tc>
          <w:tcPr>
            <w:tcW w:w="207" w:type="pct"/>
            <w:shd w:val="clear" w:color="auto" w:fill="auto"/>
            <w:noWrap/>
            <w:vAlign w:val="center"/>
            <w:hideMark/>
          </w:tcPr>
          <w:p w14:paraId="0473AE7D" w14:textId="291E0CD9" w:rsidR="00C75EF0" w:rsidRPr="00F740D1" w:rsidRDefault="00C75EF0" w:rsidP="00C75EF0">
            <w:pPr>
              <w:spacing w:line="240" w:lineRule="auto"/>
              <w:jc w:val="center"/>
              <w:rPr>
                <w:color w:val="000000" w:themeColor="text1"/>
              </w:rPr>
            </w:pPr>
            <w:r w:rsidRPr="00F740D1">
              <w:rPr>
                <w:color w:val="000000" w:themeColor="text1"/>
              </w:rPr>
              <w:t>D3</w:t>
            </w:r>
          </w:p>
        </w:tc>
        <w:tc>
          <w:tcPr>
            <w:tcW w:w="446" w:type="pct"/>
            <w:shd w:val="clear" w:color="auto" w:fill="auto"/>
            <w:noWrap/>
            <w:vAlign w:val="center"/>
            <w:hideMark/>
          </w:tcPr>
          <w:p w14:paraId="64F9AA5B" w14:textId="220C0A07" w:rsidR="00C75EF0" w:rsidRPr="00F740D1" w:rsidRDefault="00C75EF0" w:rsidP="00C75EF0">
            <w:pPr>
              <w:spacing w:line="240" w:lineRule="auto"/>
              <w:jc w:val="center"/>
              <w:rPr>
                <w:color w:val="000000" w:themeColor="text1"/>
              </w:rPr>
            </w:pPr>
            <w:r w:rsidRPr="00F740D1">
              <w:rPr>
                <w:color w:val="000000" w:themeColor="text1"/>
              </w:rPr>
              <w:t>†</w:t>
            </w:r>
          </w:p>
        </w:tc>
        <w:tc>
          <w:tcPr>
            <w:tcW w:w="447" w:type="pct"/>
            <w:shd w:val="clear" w:color="auto" w:fill="auto"/>
            <w:noWrap/>
            <w:vAlign w:val="center"/>
            <w:hideMark/>
          </w:tcPr>
          <w:p w14:paraId="590940B2" w14:textId="13729CAB" w:rsidR="00C75EF0" w:rsidRPr="00F740D1" w:rsidRDefault="00C75EF0" w:rsidP="00C75EF0">
            <w:pPr>
              <w:spacing w:line="240" w:lineRule="auto"/>
              <w:jc w:val="center"/>
              <w:rPr>
                <w:color w:val="000000" w:themeColor="text1"/>
              </w:rPr>
            </w:pPr>
            <w:r w:rsidRPr="00F740D1">
              <w:rPr>
                <w:color w:val="000000" w:themeColor="text1"/>
              </w:rPr>
              <w:t>0,007</w:t>
            </w:r>
          </w:p>
        </w:tc>
        <w:tc>
          <w:tcPr>
            <w:tcW w:w="446" w:type="pct"/>
            <w:shd w:val="clear" w:color="auto" w:fill="auto"/>
            <w:noWrap/>
            <w:vAlign w:val="center"/>
            <w:hideMark/>
          </w:tcPr>
          <w:p w14:paraId="5303CC1F" w14:textId="6E1A474C" w:rsidR="00C75EF0" w:rsidRPr="00F740D1" w:rsidRDefault="00C75EF0" w:rsidP="00C75EF0">
            <w:pPr>
              <w:spacing w:line="240" w:lineRule="auto"/>
              <w:jc w:val="center"/>
              <w:rPr>
                <w:color w:val="000000" w:themeColor="text1"/>
              </w:rPr>
            </w:pPr>
            <w:r w:rsidRPr="00F740D1">
              <w:rPr>
                <w:color w:val="000000" w:themeColor="text1"/>
              </w:rPr>
              <w:t>0,144</w:t>
            </w:r>
          </w:p>
        </w:tc>
        <w:tc>
          <w:tcPr>
            <w:tcW w:w="447" w:type="pct"/>
            <w:shd w:val="clear" w:color="auto" w:fill="auto"/>
            <w:noWrap/>
            <w:vAlign w:val="center"/>
            <w:hideMark/>
          </w:tcPr>
          <w:p w14:paraId="53BAAAD6" w14:textId="5F0C89D4" w:rsidR="00C75EF0" w:rsidRPr="00F740D1" w:rsidRDefault="00C75EF0" w:rsidP="00C75EF0">
            <w:pPr>
              <w:spacing w:line="240" w:lineRule="auto"/>
              <w:jc w:val="center"/>
              <w:rPr>
                <w:color w:val="000000" w:themeColor="text1"/>
              </w:rPr>
            </w:pPr>
            <w:r w:rsidRPr="00F740D1">
              <w:rPr>
                <w:b/>
                <w:bCs/>
                <w:color w:val="000000" w:themeColor="text1"/>
              </w:rPr>
              <w:t>2,032</w:t>
            </w:r>
          </w:p>
        </w:tc>
        <w:tc>
          <w:tcPr>
            <w:tcW w:w="430" w:type="pct"/>
            <w:shd w:val="clear" w:color="auto" w:fill="auto"/>
            <w:noWrap/>
            <w:vAlign w:val="center"/>
            <w:hideMark/>
          </w:tcPr>
          <w:p w14:paraId="3B38AAF6" w14:textId="36239F8B" w:rsidR="00C75EF0" w:rsidRPr="00F740D1" w:rsidRDefault="00C75EF0" w:rsidP="00C75EF0">
            <w:pPr>
              <w:spacing w:line="240" w:lineRule="auto"/>
              <w:jc w:val="center"/>
              <w:rPr>
                <w:b/>
                <w:bCs/>
                <w:color w:val="000000" w:themeColor="text1"/>
              </w:rPr>
            </w:pPr>
            <w:r w:rsidRPr="00F740D1">
              <w:rPr>
                <w:color w:val="000000" w:themeColor="text1"/>
              </w:rPr>
              <w:t>0,030</w:t>
            </w:r>
          </w:p>
        </w:tc>
        <w:tc>
          <w:tcPr>
            <w:tcW w:w="465" w:type="pct"/>
            <w:shd w:val="clear" w:color="auto" w:fill="auto"/>
            <w:noWrap/>
            <w:vAlign w:val="center"/>
            <w:hideMark/>
          </w:tcPr>
          <w:p w14:paraId="05065DB1" w14:textId="660EBBB4" w:rsidR="00C75EF0" w:rsidRPr="00F740D1" w:rsidRDefault="00C75EF0" w:rsidP="00C75EF0">
            <w:pPr>
              <w:spacing w:line="240" w:lineRule="auto"/>
              <w:jc w:val="center"/>
              <w:rPr>
                <w:color w:val="000000" w:themeColor="text1"/>
              </w:rPr>
            </w:pPr>
            <w:r w:rsidRPr="00F740D1">
              <w:rPr>
                <w:color w:val="000000" w:themeColor="text1"/>
              </w:rPr>
              <w:t>0,004</w:t>
            </w:r>
          </w:p>
        </w:tc>
        <w:tc>
          <w:tcPr>
            <w:tcW w:w="515" w:type="pct"/>
            <w:shd w:val="clear" w:color="auto" w:fill="auto"/>
            <w:noWrap/>
            <w:vAlign w:val="center"/>
          </w:tcPr>
          <w:p w14:paraId="60451069" w14:textId="6D47AC03" w:rsidR="00C75EF0" w:rsidRPr="00F740D1" w:rsidRDefault="00C75EF0" w:rsidP="00C75EF0">
            <w:pPr>
              <w:spacing w:line="240" w:lineRule="auto"/>
              <w:jc w:val="center"/>
              <w:rPr>
                <w:b/>
                <w:bCs/>
                <w:color w:val="000000" w:themeColor="text1"/>
              </w:rPr>
            </w:pPr>
            <w:r w:rsidRPr="00F740D1">
              <w:rPr>
                <w:color w:val="000000" w:themeColor="text1"/>
              </w:rPr>
              <w:t>0,028</w:t>
            </w:r>
          </w:p>
        </w:tc>
        <w:tc>
          <w:tcPr>
            <w:tcW w:w="516" w:type="pct"/>
            <w:shd w:val="clear" w:color="auto" w:fill="auto"/>
            <w:noWrap/>
            <w:vAlign w:val="center"/>
          </w:tcPr>
          <w:p w14:paraId="5493866D" w14:textId="74DC9534" w:rsidR="00C75EF0" w:rsidRPr="00F740D1" w:rsidRDefault="00C75EF0" w:rsidP="00C75EF0">
            <w:pPr>
              <w:spacing w:line="240" w:lineRule="auto"/>
              <w:jc w:val="center"/>
              <w:rPr>
                <w:b/>
                <w:bCs/>
                <w:color w:val="000000" w:themeColor="text1"/>
              </w:rPr>
            </w:pPr>
            <w:r w:rsidRPr="00F740D1">
              <w:rPr>
                <w:b/>
                <w:bCs/>
                <w:color w:val="000000" w:themeColor="text1"/>
              </w:rPr>
              <w:t>0,992</w:t>
            </w:r>
          </w:p>
        </w:tc>
        <w:tc>
          <w:tcPr>
            <w:tcW w:w="412" w:type="pct"/>
            <w:vAlign w:val="center"/>
          </w:tcPr>
          <w:p w14:paraId="7AEC385E" w14:textId="3F4E3B53" w:rsidR="00C75EF0" w:rsidRPr="00F740D1" w:rsidRDefault="00C75EF0" w:rsidP="00C75EF0">
            <w:pPr>
              <w:spacing w:line="240" w:lineRule="auto"/>
              <w:jc w:val="center"/>
              <w:rPr>
                <w:color w:val="000000" w:themeColor="text1"/>
              </w:rPr>
            </w:pPr>
            <w:r w:rsidRPr="00F740D1">
              <w:rPr>
                <w:color w:val="000000" w:themeColor="text1"/>
              </w:rPr>
              <w:t>0.813</w:t>
            </w:r>
          </w:p>
        </w:tc>
        <w:tc>
          <w:tcPr>
            <w:tcW w:w="413" w:type="pct"/>
            <w:vAlign w:val="center"/>
          </w:tcPr>
          <w:p w14:paraId="69E09F39" w14:textId="6F38A3F3" w:rsidR="00C75EF0" w:rsidRPr="00F740D1" w:rsidRDefault="00C75EF0" w:rsidP="00C75EF0">
            <w:pPr>
              <w:spacing w:line="240" w:lineRule="auto"/>
              <w:jc w:val="center"/>
              <w:rPr>
                <w:b/>
                <w:bCs/>
                <w:color w:val="000000" w:themeColor="text1"/>
              </w:rPr>
            </w:pPr>
            <w:r w:rsidRPr="00F740D1">
              <w:rPr>
                <w:color w:val="000000" w:themeColor="text1"/>
              </w:rPr>
              <w:t>0,32</w:t>
            </w:r>
          </w:p>
        </w:tc>
      </w:tr>
      <w:tr w:rsidR="00F740D1" w:rsidRPr="00F740D1" w14:paraId="06663B1D" w14:textId="69492F56" w:rsidTr="005B4FDD">
        <w:trPr>
          <w:trHeight w:val="300"/>
          <w:jc w:val="center"/>
        </w:trPr>
        <w:tc>
          <w:tcPr>
            <w:tcW w:w="256" w:type="pct"/>
            <w:shd w:val="clear" w:color="auto" w:fill="auto"/>
            <w:noWrap/>
            <w:vAlign w:val="center"/>
            <w:hideMark/>
          </w:tcPr>
          <w:p w14:paraId="17F7C665" w14:textId="0E2E5071" w:rsidR="00C75EF0" w:rsidRPr="00F740D1" w:rsidRDefault="00C75EF0" w:rsidP="00C75EF0">
            <w:pPr>
              <w:spacing w:line="240" w:lineRule="auto"/>
              <w:jc w:val="center"/>
              <w:rPr>
                <w:color w:val="000000" w:themeColor="text1"/>
              </w:rPr>
            </w:pPr>
            <w:r w:rsidRPr="00F740D1">
              <w:rPr>
                <w:color w:val="000000" w:themeColor="text1"/>
              </w:rPr>
              <w:t>2017</w:t>
            </w:r>
          </w:p>
        </w:tc>
        <w:tc>
          <w:tcPr>
            <w:tcW w:w="207" w:type="pct"/>
            <w:shd w:val="clear" w:color="auto" w:fill="auto"/>
            <w:noWrap/>
            <w:vAlign w:val="center"/>
            <w:hideMark/>
          </w:tcPr>
          <w:p w14:paraId="1782C153" w14:textId="60CA9AC7" w:rsidR="00C75EF0" w:rsidRPr="00F740D1" w:rsidRDefault="00C75EF0" w:rsidP="00C75EF0">
            <w:pPr>
              <w:spacing w:line="240" w:lineRule="auto"/>
              <w:jc w:val="center"/>
              <w:rPr>
                <w:color w:val="000000" w:themeColor="text1"/>
              </w:rPr>
            </w:pPr>
            <w:r w:rsidRPr="00F740D1">
              <w:rPr>
                <w:color w:val="000000" w:themeColor="text1"/>
              </w:rPr>
              <w:t>D4</w:t>
            </w:r>
          </w:p>
        </w:tc>
        <w:tc>
          <w:tcPr>
            <w:tcW w:w="446" w:type="pct"/>
            <w:shd w:val="clear" w:color="auto" w:fill="auto"/>
            <w:noWrap/>
            <w:vAlign w:val="center"/>
            <w:hideMark/>
          </w:tcPr>
          <w:p w14:paraId="0E3F3C36" w14:textId="4C62DC09" w:rsidR="00C75EF0" w:rsidRPr="00F740D1" w:rsidRDefault="00C75EF0" w:rsidP="00C75EF0">
            <w:pPr>
              <w:spacing w:line="240" w:lineRule="auto"/>
              <w:jc w:val="center"/>
              <w:rPr>
                <w:color w:val="000000" w:themeColor="text1"/>
              </w:rPr>
            </w:pPr>
            <w:r w:rsidRPr="00F740D1">
              <w:rPr>
                <w:color w:val="000000" w:themeColor="text1"/>
              </w:rPr>
              <w:t>0,041</w:t>
            </w:r>
          </w:p>
        </w:tc>
        <w:tc>
          <w:tcPr>
            <w:tcW w:w="447" w:type="pct"/>
            <w:shd w:val="clear" w:color="auto" w:fill="auto"/>
            <w:noWrap/>
            <w:vAlign w:val="center"/>
            <w:hideMark/>
          </w:tcPr>
          <w:p w14:paraId="2AF599CB" w14:textId="23B6D3C7" w:rsidR="00C75EF0" w:rsidRPr="00F740D1" w:rsidRDefault="00C75EF0" w:rsidP="00C75EF0">
            <w:pPr>
              <w:spacing w:line="240" w:lineRule="auto"/>
              <w:jc w:val="center"/>
              <w:rPr>
                <w:color w:val="000000" w:themeColor="text1"/>
              </w:rPr>
            </w:pPr>
            <w:r w:rsidRPr="00F740D1">
              <w:rPr>
                <w:b/>
                <w:bCs/>
                <w:color w:val="000000" w:themeColor="text1"/>
              </w:rPr>
              <w:t>0,027</w:t>
            </w:r>
          </w:p>
        </w:tc>
        <w:tc>
          <w:tcPr>
            <w:tcW w:w="446" w:type="pct"/>
            <w:shd w:val="clear" w:color="auto" w:fill="auto"/>
            <w:noWrap/>
            <w:vAlign w:val="center"/>
            <w:hideMark/>
          </w:tcPr>
          <w:p w14:paraId="2B19C0BD" w14:textId="3EE062DF" w:rsidR="00C75EF0" w:rsidRPr="00F740D1" w:rsidRDefault="00C75EF0" w:rsidP="00C75EF0">
            <w:pPr>
              <w:spacing w:line="240" w:lineRule="auto"/>
              <w:jc w:val="center"/>
              <w:rPr>
                <w:color w:val="000000" w:themeColor="text1"/>
              </w:rPr>
            </w:pPr>
            <w:r w:rsidRPr="00F740D1">
              <w:rPr>
                <w:color w:val="000000" w:themeColor="text1"/>
              </w:rPr>
              <w:t>0,226</w:t>
            </w:r>
          </w:p>
        </w:tc>
        <w:tc>
          <w:tcPr>
            <w:tcW w:w="447" w:type="pct"/>
            <w:shd w:val="clear" w:color="auto" w:fill="auto"/>
            <w:noWrap/>
            <w:vAlign w:val="center"/>
            <w:hideMark/>
          </w:tcPr>
          <w:p w14:paraId="1603CAC9" w14:textId="7C872F47" w:rsidR="00C75EF0" w:rsidRPr="00F740D1" w:rsidRDefault="00C75EF0" w:rsidP="00C75EF0">
            <w:pPr>
              <w:spacing w:line="240" w:lineRule="auto"/>
              <w:jc w:val="center"/>
              <w:rPr>
                <w:color w:val="000000" w:themeColor="text1"/>
              </w:rPr>
            </w:pPr>
            <w:r w:rsidRPr="00F740D1">
              <w:rPr>
                <w:color w:val="000000" w:themeColor="text1"/>
              </w:rPr>
              <w:t>0,346</w:t>
            </w:r>
          </w:p>
        </w:tc>
        <w:tc>
          <w:tcPr>
            <w:tcW w:w="430" w:type="pct"/>
            <w:shd w:val="clear" w:color="auto" w:fill="auto"/>
            <w:noWrap/>
            <w:vAlign w:val="center"/>
            <w:hideMark/>
          </w:tcPr>
          <w:p w14:paraId="2A87365F" w14:textId="1B8CD278" w:rsidR="00C75EF0" w:rsidRPr="00F740D1" w:rsidRDefault="00C75EF0" w:rsidP="00C75EF0">
            <w:pPr>
              <w:spacing w:line="240" w:lineRule="auto"/>
              <w:jc w:val="center"/>
              <w:rPr>
                <w:color w:val="000000" w:themeColor="text1"/>
              </w:rPr>
            </w:pPr>
            <w:r w:rsidRPr="00F740D1">
              <w:rPr>
                <w:color w:val="000000" w:themeColor="text1"/>
              </w:rPr>
              <w:t>0,071</w:t>
            </w:r>
          </w:p>
        </w:tc>
        <w:tc>
          <w:tcPr>
            <w:tcW w:w="465" w:type="pct"/>
            <w:shd w:val="clear" w:color="auto" w:fill="auto"/>
            <w:noWrap/>
            <w:vAlign w:val="center"/>
            <w:hideMark/>
          </w:tcPr>
          <w:p w14:paraId="765FDEDA" w14:textId="4D64AFB2" w:rsidR="00C75EF0" w:rsidRPr="00F740D1" w:rsidRDefault="00C75EF0" w:rsidP="00C75EF0">
            <w:pPr>
              <w:spacing w:line="240" w:lineRule="auto"/>
              <w:jc w:val="center"/>
              <w:rPr>
                <w:color w:val="000000" w:themeColor="text1"/>
              </w:rPr>
            </w:pPr>
            <w:r w:rsidRPr="00F740D1">
              <w:rPr>
                <w:color w:val="000000" w:themeColor="text1"/>
              </w:rPr>
              <w:t>0,003</w:t>
            </w:r>
          </w:p>
        </w:tc>
        <w:tc>
          <w:tcPr>
            <w:tcW w:w="515" w:type="pct"/>
            <w:shd w:val="clear" w:color="auto" w:fill="auto"/>
            <w:noWrap/>
            <w:vAlign w:val="center"/>
          </w:tcPr>
          <w:p w14:paraId="56F54F26" w14:textId="0388BA0B" w:rsidR="00C75EF0" w:rsidRPr="00F740D1" w:rsidRDefault="00C75EF0" w:rsidP="00C75EF0">
            <w:pPr>
              <w:spacing w:line="240" w:lineRule="auto"/>
              <w:jc w:val="center"/>
              <w:rPr>
                <w:b/>
                <w:bCs/>
                <w:color w:val="000000" w:themeColor="text1"/>
              </w:rPr>
            </w:pPr>
            <w:r w:rsidRPr="00F740D1">
              <w:rPr>
                <w:color w:val="000000" w:themeColor="text1"/>
              </w:rPr>
              <w:t>0,064</w:t>
            </w:r>
          </w:p>
        </w:tc>
        <w:tc>
          <w:tcPr>
            <w:tcW w:w="516" w:type="pct"/>
            <w:shd w:val="clear" w:color="auto" w:fill="auto"/>
            <w:noWrap/>
            <w:vAlign w:val="center"/>
          </w:tcPr>
          <w:p w14:paraId="1BEA4BAF" w14:textId="0F2BA7A4" w:rsidR="00C75EF0" w:rsidRPr="00F740D1" w:rsidRDefault="00C75EF0" w:rsidP="00C75EF0">
            <w:pPr>
              <w:spacing w:line="240" w:lineRule="auto"/>
              <w:jc w:val="center"/>
              <w:rPr>
                <w:color w:val="000000" w:themeColor="text1"/>
              </w:rPr>
            </w:pPr>
            <w:r w:rsidRPr="00F740D1">
              <w:rPr>
                <w:color w:val="000000" w:themeColor="text1"/>
              </w:rPr>
              <w:t>0,686</w:t>
            </w:r>
          </w:p>
        </w:tc>
        <w:tc>
          <w:tcPr>
            <w:tcW w:w="412" w:type="pct"/>
            <w:vAlign w:val="center"/>
          </w:tcPr>
          <w:p w14:paraId="2B4CF5B3" w14:textId="303C2E0C" w:rsidR="00C75EF0" w:rsidRPr="00F740D1" w:rsidRDefault="00C75EF0" w:rsidP="00C75EF0">
            <w:pPr>
              <w:spacing w:line="240" w:lineRule="auto"/>
              <w:jc w:val="center"/>
              <w:rPr>
                <w:color w:val="000000" w:themeColor="text1"/>
              </w:rPr>
            </w:pPr>
            <w:r w:rsidRPr="00F740D1">
              <w:rPr>
                <w:color w:val="000000" w:themeColor="text1"/>
              </w:rPr>
              <w:t>0.942</w:t>
            </w:r>
          </w:p>
        </w:tc>
        <w:tc>
          <w:tcPr>
            <w:tcW w:w="413" w:type="pct"/>
            <w:vAlign w:val="center"/>
          </w:tcPr>
          <w:p w14:paraId="37A9EA15" w14:textId="18060713" w:rsidR="00C75EF0" w:rsidRPr="00F740D1" w:rsidRDefault="00C75EF0" w:rsidP="00C75EF0">
            <w:pPr>
              <w:spacing w:line="240" w:lineRule="auto"/>
              <w:jc w:val="center"/>
              <w:rPr>
                <w:color w:val="000000" w:themeColor="text1"/>
              </w:rPr>
            </w:pPr>
            <w:r w:rsidRPr="00F740D1">
              <w:rPr>
                <w:b/>
                <w:bCs/>
                <w:color w:val="000000" w:themeColor="text1"/>
              </w:rPr>
              <w:t>0,78</w:t>
            </w:r>
          </w:p>
        </w:tc>
      </w:tr>
      <w:tr w:rsidR="00F740D1" w:rsidRPr="00F740D1" w14:paraId="41D92203" w14:textId="0C85FA6E" w:rsidTr="005B4FDD">
        <w:trPr>
          <w:trHeight w:val="300"/>
          <w:jc w:val="center"/>
        </w:trPr>
        <w:tc>
          <w:tcPr>
            <w:tcW w:w="256" w:type="pct"/>
            <w:shd w:val="clear" w:color="auto" w:fill="auto"/>
            <w:noWrap/>
            <w:vAlign w:val="center"/>
            <w:hideMark/>
          </w:tcPr>
          <w:p w14:paraId="1AF68667" w14:textId="495B3FCC" w:rsidR="00C75EF0" w:rsidRPr="00F740D1" w:rsidRDefault="00C75EF0" w:rsidP="00C75EF0">
            <w:pPr>
              <w:spacing w:line="240" w:lineRule="auto"/>
              <w:jc w:val="center"/>
              <w:rPr>
                <w:color w:val="000000" w:themeColor="text1"/>
              </w:rPr>
            </w:pPr>
            <w:r w:rsidRPr="00F740D1">
              <w:rPr>
                <w:color w:val="000000" w:themeColor="text1"/>
              </w:rPr>
              <w:t>2018</w:t>
            </w:r>
          </w:p>
        </w:tc>
        <w:tc>
          <w:tcPr>
            <w:tcW w:w="207" w:type="pct"/>
            <w:shd w:val="clear" w:color="auto" w:fill="auto"/>
            <w:noWrap/>
            <w:vAlign w:val="center"/>
            <w:hideMark/>
          </w:tcPr>
          <w:p w14:paraId="7E8EE01A" w14:textId="60D00B2B" w:rsidR="00C75EF0" w:rsidRPr="00F740D1" w:rsidRDefault="00C75EF0" w:rsidP="00C75EF0">
            <w:pPr>
              <w:spacing w:line="240" w:lineRule="auto"/>
              <w:jc w:val="center"/>
              <w:rPr>
                <w:color w:val="000000" w:themeColor="text1"/>
              </w:rPr>
            </w:pPr>
            <w:r w:rsidRPr="00F740D1">
              <w:rPr>
                <w:color w:val="000000" w:themeColor="text1"/>
              </w:rPr>
              <w:t>D4</w:t>
            </w:r>
          </w:p>
        </w:tc>
        <w:tc>
          <w:tcPr>
            <w:tcW w:w="446" w:type="pct"/>
            <w:shd w:val="clear" w:color="auto" w:fill="auto"/>
            <w:noWrap/>
            <w:vAlign w:val="center"/>
            <w:hideMark/>
          </w:tcPr>
          <w:p w14:paraId="4A38389C" w14:textId="1E5B86CF" w:rsidR="00C75EF0" w:rsidRPr="00F740D1" w:rsidRDefault="00C75EF0" w:rsidP="00C75EF0">
            <w:pPr>
              <w:spacing w:line="240" w:lineRule="auto"/>
              <w:jc w:val="center"/>
              <w:rPr>
                <w:color w:val="000000" w:themeColor="text1"/>
              </w:rPr>
            </w:pPr>
            <w:r w:rsidRPr="00F740D1">
              <w:rPr>
                <w:color w:val="000000" w:themeColor="text1"/>
              </w:rPr>
              <w:t>0,057</w:t>
            </w:r>
          </w:p>
        </w:tc>
        <w:tc>
          <w:tcPr>
            <w:tcW w:w="447" w:type="pct"/>
            <w:shd w:val="clear" w:color="auto" w:fill="auto"/>
            <w:noWrap/>
            <w:vAlign w:val="center"/>
            <w:hideMark/>
          </w:tcPr>
          <w:p w14:paraId="69E0998D" w14:textId="5C338936" w:rsidR="00C75EF0" w:rsidRPr="00F740D1" w:rsidRDefault="00C75EF0" w:rsidP="00C75EF0">
            <w:pPr>
              <w:spacing w:line="240" w:lineRule="auto"/>
              <w:jc w:val="center"/>
              <w:rPr>
                <w:color w:val="000000" w:themeColor="text1"/>
              </w:rPr>
            </w:pPr>
            <w:r w:rsidRPr="00F740D1">
              <w:rPr>
                <w:b/>
                <w:bCs/>
                <w:color w:val="000000" w:themeColor="text1"/>
              </w:rPr>
              <w:t>0,027</w:t>
            </w:r>
          </w:p>
        </w:tc>
        <w:tc>
          <w:tcPr>
            <w:tcW w:w="446" w:type="pct"/>
            <w:shd w:val="clear" w:color="auto" w:fill="auto"/>
            <w:noWrap/>
            <w:vAlign w:val="center"/>
            <w:hideMark/>
          </w:tcPr>
          <w:p w14:paraId="686FB11A" w14:textId="38E9EC56" w:rsidR="00C75EF0" w:rsidRPr="00F740D1" w:rsidRDefault="00C75EF0" w:rsidP="00C75EF0">
            <w:pPr>
              <w:spacing w:line="240" w:lineRule="auto"/>
              <w:jc w:val="center"/>
              <w:rPr>
                <w:color w:val="000000" w:themeColor="text1"/>
              </w:rPr>
            </w:pPr>
            <w:r w:rsidRPr="00F740D1">
              <w:rPr>
                <w:color w:val="000000" w:themeColor="text1"/>
              </w:rPr>
              <w:t>0,056</w:t>
            </w:r>
          </w:p>
        </w:tc>
        <w:tc>
          <w:tcPr>
            <w:tcW w:w="447" w:type="pct"/>
            <w:shd w:val="clear" w:color="auto" w:fill="auto"/>
            <w:noWrap/>
            <w:vAlign w:val="center"/>
            <w:hideMark/>
          </w:tcPr>
          <w:p w14:paraId="1FEA2E74" w14:textId="39E868A0" w:rsidR="00C75EF0" w:rsidRPr="00F740D1" w:rsidRDefault="00C75EF0" w:rsidP="00C75EF0">
            <w:pPr>
              <w:spacing w:line="240" w:lineRule="auto"/>
              <w:jc w:val="center"/>
              <w:rPr>
                <w:color w:val="000000" w:themeColor="text1"/>
              </w:rPr>
            </w:pPr>
            <w:r w:rsidRPr="00F740D1">
              <w:rPr>
                <w:color w:val="000000" w:themeColor="text1"/>
              </w:rPr>
              <w:t>0,084</w:t>
            </w:r>
          </w:p>
        </w:tc>
        <w:tc>
          <w:tcPr>
            <w:tcW w:w="430" w:type="pct"/>
            <w:shd w:val="clear" w:color="auto" w:fill="auto"/>
            <w:noWrap/>
            <w:vAlign w:val="center"/>
            <w:hideMark/>
          </w:tcPr>
          <w:p w14:paraId="7604E337" w14:textId="6434BBBB" w:rsidR="00C75EF0" w:rsidRPr="00F740D1" w:rsidRDefault="00C75EF0" w:rsidP="00C75EF0">
            <w:pPr>
              <w:spacing w:line="240" w:lineRule="auto"/>
              <w:jc w:val="center"/>
              <w:rPr>
                <w:color w:val="000000" w:themeColor="text1"/>
              </w:rPr>
            </w:pPr>
            <w:r w:rsidRPr="00F740D1">
              <w:rPr>
                <w:color w:val="000000" w:themeColor="text1"/>
              </w:rPr>
              <w:t>0,150</w:t>
            </w:r>
          </w:p>
        </w:tc>
        <w:tc>
          <w:tcPr>
            <w:tcW w:w="465" w:type="pct"/>
            <w:shd w:val="clear" w:color="auto" w:fill="auto"/>
            <w:noWrap/>
            <w:vAlign w:val="center"/>
            <w:hideMark/>
          </w:tcPr>
          <w:p w14:paraId="3B725D90" w14:textId="67838634" w:rsidR="00C75EF0" w:rsidRPr="00F740D1" w:rsidRDefault="00C75EF0" w:rsidP="00C75EF0">
            <w:pPr>
              <w:spacing w:line="240" w:lineRule="auto"/>
              <w:jc w:val="center"/>
              <w:rPr>
                <w:color w:val="000000" w:themeColor="text1"/>
              </w:rPr>
            </w:pPr>
            <w:r w:rsidRPr="00F740D1">
              <w:rPr>
                <w:color w:val="000000" w:themeColor="text1"/>
              </w:rPr>
              <w:t>0,003</w:t>
            </w:r>
          </w:p>
        </w:tc>
        <w:tc>
          <w:tcPr>
            <w:tcW w:w="515" w:type="pct"/>
            <w:shd w:val="clear" w:color="auto" w:fill="auto"/>
            <w:noWrap/>
            <w:vAlign w:val="center"/>
          </w:tcPr>
          <w:p w14:paraId="2D7C356E" w14:textId="61DB606C" w:rsidR="00C75EF0" w:rsidRPr="00F740D1" w:rsidRDefault="00C75EF0" w:rsidP="00C75EF0">
            <w:pPr>
              <w:spacing w:line="240" w:lineRule="auto"/>
              <w:jc w:val="center"/>
              <w:rPr>
                <w:color w:val="000000" w:themeColor="text1"/>
              </w:rPr>
            </w:pPr>
            <w:r w:rsidRPr="00F740D1">
              <w:rPr>
                <w:b/>
                <w:bCs/>
                <w:color w:val="000000" w:themeColor="text1"/>
              </w:rPr>
              <w:t>0,134</w:t>
            </w:r>
          </w:p>
        </w:tc>
        <w:tc>
          <w:tcPr>
            <w:tcW w:w="516" w:type="pct"/>
            <w:shd w:val="clear" w:color="auto" w:fill="auto"/>
            <w:noWrap/>
            <w:vAlign w:val="center"/>
          </w:tcPr>
          <w:p w14:paraId="111A87D1" w14:textId="33EFD773" w:rsidR="00C75EF0" w:rsidRPr="00F740D1" w:rsidRDefault="00C75EF0" w:rsidP="00C75EF0">
            <w:pPr>
              <w:spacing w:line="240" w:lineRule="auto"/>
              <w:jc w:val="center"/>
              <w:rPr>
                <w:color w:val="000000" w:themeColor="text1"/>
              </w:rPr>
            </w:pPr>
            <w:r w:rsidRPr="00F740D1">
              <w:rPr>
                <w:color w:val="000000" w:themeColor="text1"/>
              </w:rPr>
              <w:t>0,688</w:t>
            </w:r>
          </w:p>
        </w:tc>
        <w:tc>
          <w:tcPr>
            <w:tcW w:w="412" w:type="pct"/>
            <w:vAlign w:val="center"/>
          </w:tcPr>
          <w:p w14:paraId="76FCD45C" w14:textId="3BDC1B37" w:rsidR="00C75EF0" w:rsidRPr="00F740D1" w:rsidRDefault="00C75EF0" w:rsidP="00C75EF0">
            <w:pPr>
              <w:spacing w:line="240" w:lineRule="auto"/>
              <w:jc w:val="center"/>
              <w:rPr>
                <w:color w:val="000000" w:themeColor="text1"/>
              </w:rPr>
            </w:pPr>
            <w:r w:rsidRPr="00F740D1">
              <w:rPr>
                <w:color w:val="000000" w:themeColor="text1"/>
              </w:rPr>
              <w:t>0.847</w:t>
            </w:r>
          </w:p>
        </w:tc>
        <w:tc>
          <w:tcPr>
            <w:tcW w:w="413" w:type="pct"/>
            <w:vAlign w:val="center"/>
          </w:tcPr>
          <w:p w14:paraId="0AE4F66D" w14:textId="319B1CFE" w:rsidR="00C75EF0" w:rsidRPr="00F740D1" w:rsidRDefault="00C75EF0" w:rsidP="00C75EF0">
            <w:pPr>
              <w:spacing w:line="240" w:lineRule="auto"/>
              <w:jc w:val="center"/>
              <w:rPr>
                <w:color w:val="000000" w:themeColor="text1"/>
              </w:rPr>
            </w:pPr>
            <w:r w:rsidRPr="00F740D1">
              <w:rPr>
                <w:color w:val="000000" w:themeColor="text1"/>
              </w:rPr>
              <w:t>0,67</w:t>
            </w:r>
          </w:p>
        </w:tc>
      </w:tr>
      <w:tr w:rsidR="00F740D1" w:rsidRPr="00F740D1" w14:paraId="6C767A16" w14:textId="0CCE6A60" w:rsidTr="005B4FDD">
        <w:trPr>
          <w:trHeight w:val="300"/>
          <w:jc w:val="center"/>
        </w:trPr>
        <w:tc>
          <w:tcPr>
            <w:tcW w:w="256" w:type="pct"/>
            <w:shd w:val="clear" w:color="auto" w:fill="auto"/>
            <w:noWrap/>
            <w:vAlign w:val="center"/>
            <w:hideMark/>
          </w:tcPr>
          <w:p w14:paraId="41FA92B3" w14:textId="62295197" w:rsidR="00C75EF0" w:rsidRPr="00F740D1" w:rsidRDefault="00C75EF0" w:rsidP="00C75EF0">
            <w:pPr>
              <w:spacing w:line="240" w:lineRule="auto"/>
              <w:jc w:val="center"/>
              <w:rPr>
                <w:color w:val="000000" w:themeColor="text1"/>
              </w:rPr>
            </w:pPr>
            <w:r w:rsidRPr="00F740D1">
              <w:rPr>
                <w:color w:val="000000" w:themeColor="text1"/>
              </w:rPr>
              <w:t>2019</w:t>
            </w:r>
          </w:p>
        </w:tc>
        <w:tc>
          <w:tcPr>
            <w:tcW w:w="207" w:type="pct"/>
            <w:shd w:val="clear" w:color="auto" w:fill="auto"/>
            <w:noWrap/>
            <w:vAlign w:val="center"/>
            <w:hideMark/>
          </w:tcPr>
          <w:p w14:paraId="44DAAD0D" w14:textId="3F7B1148" w:rsidR="00C75EF0" w:rsidRPr="00F740D1" w:rsidRDefault="00C75EF0" w:rsidP="00C75EF0">
            <w:pPr>
              <w:spacing w:line="240" w:lineRule="auto"/>
              <w:jc w:val="center"/>
              <w:rPr>
                <w:color w:val="000000" w:themeColor="text1"/>
              </w:rPr>
            </w:pPr>
            <w:r w:rsidRPr="00F740D1">
              <w:rPr>
                <w:color w:val="000000" w:themeColor="text1"/>
              </w:rPr>
              <w:t>D4</w:t>
            </w:r>
          </w:p>
        </w:tc>
        <w:tc>
          <w:tcPr>
            <w:tcW w:w="446" w:type="pct"/>
            <w:shd w:val="clear" w:color="auto" w:fill="auto"/>
            <w:noWrap/>
            <w:vAlign w:val="center"/>
            <w:hideMark/>
          </w:tcPr>
          <w:p w14:paraId="142DA544" w14:textId="573417CA" w:rsidR="00C75EF0" w:rsidRPr="00F740D1" w:rsidRDefault="00C75EF0" w:rsidP="00C75EF0">
            <w:pPr>
              <w:spacing w:line="240" w:lineRule="auto"/>
              <w:jc w:val="center"/>
              <w:rPr>
                <w:color w:val="000000" w:themeColor="text1"/>
              </w:rPr>
            </w:pPr>
            <w:r w:rsidRPr="00F740D1">
              <w:rPr>
                <w:color w:val="000000" w:themeColor="text1"/>
              </w:rPr>
              <w:t>0,064</w:t>
            </w:r>
          </w:p>
        </w:tc>
        <w:tc>
          <w:tcPr>
            <w:tcW w:w="447" w:type="pct"/>
            <w:shd w:val="clear" w:color="auto" w:fill="auto"/>
            <w:noWrap/>
            <w:vAlign w:val="center"/>
            <w:hideMark/>
          </w:tcPr>
          <w:p w14:paraId="3629D781" w14:textId="79768921" w:rsidR="00C75EF0" w:rsidRPr="00F740D1" w:rsidRDefault="00C75EF0" w:rsidP="00C75EF0">
            <w:pPr>
              <w:spacing w:line="240" w:lineRule="auto"/>
              <w:jc w:val="center"/>
              <w:rPr>
                <w:b/>
                <w:bCs/>
                <w:color w:val="000000" w:themeColor="text1"/>
              </w:rPr>
            </w:pPr>
            <w:r w:rsidRPr="00F740D1">
              <w:rPr>
                <w:b/>
                <w:bCs/>
                <w:color w:val="000000" w:themeColor="text1"/>
              </w:rPr>
              <w:t>0,026</w:t>
            </w:r>
          </w:p>
        </w:tc>
        <w:tc>
          <w:tcPr>
            <w:tcW w:w="446" w:type="pct"/>
            <w:shd w:val="clear" w:color="auto" w:fill="auto"/>
            <w:noWrap/>
            <w:vAlign w:val="center"/>
            <w:hideMark/>
          </w:tcPr>
          <w:p w14:paraId="7E3D335F" w14:textId="33066130" w:rsidR="00C75EF0" w:rsidRPr="00F740D1" w:rsidRDefault="00C75EF0" w:rsidP="00C75EF0">
            <w:pPr>
              <w:spacing w:line="240" w:lineRule="auto"/>
              <w:jc w:val="center"/>
              <w:rPr>
                <w:color w:val="000000" w:themeColor="text1"/>
              </w:rPr>
            </w:pPr>
            <w:r w:rsidRPr="00F740D1">
              <w:rPr>
                <w:color w:val="000000" w:themeColor="text1"/>
              </w:rPr>
              <w:t>0,040</w:t>
            </w:r>
          </w:p>
        </w:tc>
        <w:tc>
          <w:tcPr>
            <w:tcW w:w="447" w:type="pct"/>
            <w:shd w:val="clear" w:color="auto" w:fill="auto"/>
            <w:noWrap/>
            <w:vAlign w:val="center"/>
            <w:hideMark/>
          </w:tcPr>
          <w:p w14:paraId="0CE8B69B" w14:textId="0C0BA6B9" w:rsidR="00C75EF0" w:rsidRPr="00F740D1" w:rsidRDefault="00C75EF0" w:rsidP="00C75EF0">
            <w:pPr>
              <w:spacing w:line="240" w:lineRule="auto"/>
              <w:jc w:val="center"/>
              <w:rPr>
                <w:color w:val="000000" w:themeColor="text1"/>
              </w:rPr>
            </w:pPr>
            <w:r w:rsidRPr="00F740D1">
              <w:rPr>
                <w:color w:val="000000" w:themeColor="text1"/>
              </w:rPr>
              <w:t>0,038</w:t>
            </w:r>
          </w:p>
        </w:tc>
        <w:tc>
          <w:tcPr>
            <w:tcW w:w="430" w:type="pct"/>
            <w:shd w:val="clear" w:color="auto" w:fill="auto"/>
            <w:noWrap/>
            <w:vAlign w:val="center"/>
            <w:hideMark/>
          </w:tcPr>
          <w:p w14:paraId="56B20BC9" w14:textId="630A2C4D" w:rsidR="00C75EF0" w:rsidRPr="00F740D1" w:rsidRDefault="00C75EF0" w:rsidP="00C75EF0">
            <w:pPr>
              <w:spacing w:line="240" w:lineRule="auto"/>
              <w:jc w:val="center"/>
              <w:rPr>
                <w:b/>
                <w:bCs/>
                <w:color w:val="000000" w:themeColor="text1"/>
              </w:rPr>
            </w:pPr>
            <w:r w:rsidRPr="00F740D1">
              <w:rPr>
                <w:color w:val="000000" w:themeColor="text1"/>
              </w:rPr>
              <w:t>0,080</w:t>
            </w:r>
          </w:p>
        </w:tc>
        <w:tc>
          <w:tcPr>
            <w:tcW w:w="465" w:type="pct"/>
            <w:shd w:val="clear" w:color="auto" w:fill="auto"/>
            <w:noWrap/>
            <w:vAlign w:val="center"/>
            <w:hideMark/>
          </w:tcPr>
          <w:p w14:paraId="124A32B1" w14:textId="3076A395" w:rsidR="00C75EF0" w:rsidRPr="00F740D1" w:rsidRDefault="00C75EF0" w:rsidP="00C75EF0">
            <w:pPr>
              <w:spacing w:line="240" w:lineRule="auto"/>
              <w:jc w:val="center"/>
              <w:rPr>
                <w:color w:val="000000" w:themeColor="text1"/>
              </w:rPr>
            </w:pPr>
            <w:r w:rsidRPr="00F740D1">
              <w:rPr>
                <w:color w:val="000000" w:themeColor="text1"/>
              </w:rPr>
              <w:t>0,001</w:t>
            </w:r>
          </w:p>
        </w:tc>
        <w:tc>
          <w:tcPr>
            <w:tcW w:w="515" w:type="pct"/>
            <w:shd w:val="clear" w:color="auto" w:fill="auto"/>
            <w:noWrap/>
            <w:vAlign w:val="center"/>
          </w:tcPr>
          <w:p w14:paraId="43877E87" w14:textId="6DE289C2" w:rsidR="00C75EF0" w:rsidRPr="00F740D1" w:rsidRDefault="00C75EF0" w:rsidP="00C75EF0">
            <w:pPr>
              <w:spacing w:line="240" w:lineRule="auto"/>
              <w:jc w:val="center"/>
              <w:rPr>
                <w:b/>
                <w:bCs/>
                <w:color w:val="000000" w:themeColor="text1"/>
              </w:rPr>
            </w:pPr>
            <w:r w:rsidRPr="00F740D1">
              <w:rPr>
                <w:color w:val="000000" w:themeColor="text1"/>
              </w:rPr>
              <w:t>0,077</w:t>
            </w:r>
          </w:p>
        </w:tc>
        <w:tc>
          <w:tcPr>
            <w:tcW w:w="516" w:type="pct"/>
            <w:shd w:val="clear" w:color="auto" w:fill="auto"/>
            <w:noWrap/>
            <w:vAlign w:val="center"/>
          </w:tcPr>
          <w:p w14:paraId="400DCCCC" w14:textId="72B3FBAF" w:rsidR="00C75EF0" w:rsidRPr="00F740D1" w:rsidRDefault="00C75EF0" w:rsidP="00C75EF0">
            <w:pPr>
              <w:spacing w:line="240" w:lineRule="auto"/>
              <w:jc w:val="center"/>
              <w:rPr>
                <w:color w:val="000000" w:themeColor="text1"/>
              </w:rPr>
            </w:pPr>
            <w:r w:rsidRPr="00F740D1">
              <w:rPr>
                <w:color w:val="000000" w:themeColor="text1"/>
              </w:rPr>
              <w:t>0,661</w:t>
            </w:r>
          </w:p>
        </w:tc>
        <w:tc>
          <w:tcPr>
            <w:tcW w:w="412" w:type="pct"/>
            <w:vAlign w:val="center"/>
          </w:tcPr>
          <w:p w14:paraId="2FC1D92E" w14:textId="3913CB8C" w:rsidR="00C75EF0" w:rsidRPr="00F740D1" w:rsidRDefault="00C75EF0" w:rsidP="00C75EF0">
            <w:pPr>
              <w:spacing w:line="240" w:lineRule="auto"/>
              <w:jc w:val="center"/>
              <w:rPr>
                <w:color w:val="000000" w:themeColor="text1"/>
              </w:rPr>
            </w:pPr>
            <w:r w:rsidRPr="00F740D1">
              <w:rPr>
                <w:color w:val="000000" w:themeColor="text1"/>
              </w:rPr>
              <w:t>0.914</w:t>
            </w:r>
          </w:p>
        </w:tc>
        <w:tc>
          <w:tcPr>
            <w:tcW w:w="413" w:type="pct"/>
            <w:vAlign w:val="center"/>
          </w:tcPr>
          <w:p w14:paraId="65D38FE2" w14:textId="3BD6BB17" w:rsidR="00C75EF0" w:rsidRPr="00F740D1" w:rsidRDefault="00C75EF0" w:rsidP="00C75EF0">
            <w:pPr>
              <w:spacing w:line="240" w:lineRule="auto"/>
              <w:jc w:val="center"/>
              <w:rPr>
                <w:color w:val="000000" w:themeColor="text1"/>
              </w:rPr>
            </w:pPr>
            <w:r w:rsidRPr="00F740D1">
              <w:rPr>
                <w:color w:val="000000" w:themeColor="text1"/>
              </w:rPr>
              <w:t>0,80</w:t>
            </w:r>
          </w:p>
        </w:tc>
      </w:tr>
      <w:tr w:rsidR="00F740D1" w:rsidRPr="00F740D1" w14:paraId="136A58F8" w14:textId="0043B4FC" w:rsidTr="00702E3D">
        <w:trPr>
          <w:trHeight w:val="300"/>
          <w:jc w:val="center"/>
        </w:trPr>
        <w:tc>
          <w:tcPr>
            <w:tcW w:w="256" w:type="pct"/>
            <w:shd w:val="clear" w:color="auto" w:fill="auto"/>
            <w:noWrap/>
            <w:vAlign w:val="center"/>
            <w:hideMark/>
          </w:tcPr>
          <w:p w14:paraId="18367EE1" w14:textId="19E1BF0C" w:rsidR="00C75EF0" w:rsidRPr="00F740D1" w:rsidRDefault="00C75EF0" w:rsidP="00C75EF0">
            <w:pPr>
              <w:spacing w:line="240" w:lineRule="auto"/>
              <w:jc w:val="center"/>
              <w:rPr>
                <w:color w:val="000000" w:themeColor="text1"/>
              </w:rPr>
            </w:pPr>
            <w:r w:rsidRPr="00F740D1">
              <w:rPr>
                <w:color w:val="000000" w:themeColor="text1"/>
              </w:rPr>
              <w:t>2017</w:t>
            </w:r>
          </w:p>
        </w:tc>
        <w:tc>
          <w:tcPr>
            <w:tcW w:w="207" w:type="pct"/>
            <w:shd w:val="clear" w:color="auto" w:fill="auto"/>
            <w:noWrap/>
            <w:vAlign w:val="center"/>
            <w:hideMark/>
          </w:tcPr>
          <w:p w14:paraId="7DAE2BF7" w14:textId="1447D503" w:rsidR="00C75EF0" w:rsidRPr="00F740D1" w:rsidRDefault="00C75EF0" w:rsidP="00C75EF0">
            <w:pPr>
              <w:spacing w:line="240" w:lineRule="auto"/>
              <w:jc w:val="center"/>
              <w:rPr>
                <w:color w:val="000000" w:themeColor="text1"/>
              </w:rPr>
            </w:pPr>
            <w:r w:rsidRPr="00F740D1">
              <w:rPr>
                <w:color w:val="000000" w:themeColor="text1"/>
              </w:rPr>
              <w:t>D5</w:t>
            </w:r>
          </w:p>
        </w:tc>
        <w:tc>
          <w:tcPr>
            <w:tcW w:w="446" w:type="pct"/>
            <w:shd w:val="clear" w:color="auto" w:fill="auto"/>
            <w:noWrap/>
            <w:vAlign w:val="center"/>
            <w:hideMark/>
          </w:tcPr>
          <w:p w14:paraId="1DD9A5B5" w14:textId="423D36F6" w:rsidR="00C75EF0" w:rsidRPr="00F740D1" w:rsidRDefault="00C75EF0" w:rsidP="00C75EF0">
            <w:pPr>
              <w:spacing w:line="240" w:lineRule="auto"/>
              <w:jc w:val="center"/>
              <w:rPr>
                <w:color w:val="000000" w:themeColor="text1"/>
              </w:rPr>
            </w:pPr>
            <w:r w:rsidRPr="00F740D1">
              <w:rPr>
                <w:b/>
                <w:bCs/>
                <w:color w:val="000000" w:themeColor="text1"/>
              </w:rPr>
              <w:t>0,125</w:t>
            </w:r>
          </w:p>
        </w:tc>
        <w:tc>
          <w:tcPr>
            <w:tcW w:w="447" w:type="pct"/>
            <w:shd w:val="clear" w:color="auto" w:fill="auto"/>
            <w:noWrap/>
            <w:vAlign w:val="center"/>
            <w:hideMark/>
          </w:tcPr>
          <w:p w14:paraId="41B6D7B6" w14:textId="58501A0A" w:rsidR="00C75EF0" w:rsidRPr="00F740D1" w:rsidRDefault="00C75EF0" w:rsidP="00C75EF0">
            <w:pPr>
              <w:spacing w:line="240" w:lineRule="auto"/>
              <w:jc w:val="center"/>
              <w:rPr>
                <w:color w:val="000000" w:themeColor="text1"/>
              </w:rPr>
            </w:pPr>
            <w:r w:rsidRPr="00F740D1">
              <w:rPr>
                <w:color w:val="000000" w:themeColor="text1"/>
              </w:rPr>
              <w:t>0,010</w:t>
            </w:r>
          </w:p>
        </w:tc>
        <w:tc>
          <w:tcPr>
            <w:tcW w:w="446" w:type="pct"/>
            <w:shd w:val="clear" w:color="auto" w:fill="auto"/>
            <w:noWrap/>
            <w:vAlign w:val="center"/>
            <w:hideMark/>
          </w:tcPr>
          <w:p w14:paraId="1E7E3B7C" w14:textId="72AFBAF6" w:rsidR="00C75EF0" w:rsidRPr="00F740D1" w:rsidRDefault="00C75EF0" w:rsidP="00C75EF0">
            <w:pPr>
              <w:spacing w:line="240" w:lineRule="auto"/>
              <w:jc w:val="center"/>
              <w:rPr>
                <w:color w:val="000000" w:themeColor="text1"/>
              </w:rPr>
            </w:pPr>
            <w:r w:rsidRPr="00F740D1">
              <w:rPr>
                <w:color w:val="000000" w:themeColor="text1"/>
              </w:rPr>
              <w:t>0,016</w:t>
            </w:r>
          </w:p>
        </w:tc>
        <w:tc>
          <w:tcPr>
            <w:tcW w:w="447" w:type="pct"/>
            <w:shd w:val="clear" w:color="auto" w:fill="auto"/>
            <w:noWrap/>
            <w:vAlign w:val="center"/>
            <w:hideMark/>
          </w:tcPr>
          <w:p w14:paraId="6BBCB9C5" w14:textId="6D7F1211" w:rsidR="00C75EF0" w:rsidRPr="00F740D1" w:rsidRDefault="00C75EF0" w:rsidP="00C75EF0">
            <w:pPr>
              <w:spacing w:line="240" w:lineRule="auto"/>
              <w:jc w:val="center"/>
              <w:rPr>
                <w:color w:val="000000" w:themeColor="text1"/>
              </w:rPr>
            </w:pPr>
            <w:r w:rsidRPr="00F740D1">
              <w:rPr>
                <w:color w:val="000000" w:themeColor="text1"/>
              </w:rPr>
              <w:t>0,016</w:t>
            </w:r>
          </w:p>
        </w:tc>
        <w:tc>
          <w:tcPr>
            <w:tcW w:w="430" w:type="pct"/>
            <w:shd w:val="clear" w:color="auto" w:fill="auto"/>
            <w:noWrap/>
            <w:vAlign w:val="center"/>
            <w:hideMark/>
          </w:tcPr>
          <w:p w14:paraId="422F9D79" w14:textId="74A4040D" w:rsidR="00C75EF0" w:rsidRPr="00F740D1" w:rsidRDefault="00C75EF0" w:rsidP="00C75EF0">
            <w:pPr>
              <w:spacing w:line="240" w:lineRule="auto"/>
              <w:jc w:val="center"/>
              <w:rPr>
                <w:color w:val="000000" w:themeColor="text1"/>
              </w:rPr>
            </w:pPr>
            <w:r w:rsidRPr="00F740D1">
              <w:rPr>
                <w:color w:val="000000" w:themeColor="text1"/>
              </w:rPr>
              <w:t>††</w:t>
            </w:r>
          </w:p>
        </w:tc>
        <w:tc>
          <w:tcPr>
            <w:tcW w:w="465" w:type="pct"/>
            <w:shd w:val="clear" w:color="auto" w:fill="auto"/>
            <w:noWrap/>
            <w:vAlign w:val="center"/>
            <w:hideMark/>
          </w:tcPr>
          <w:p w14:paraId="4EA0E74D" w14:textId="4C4BA631" w:rsidR="00C75EF0" w:rsidRPr="00F740D1" w:rsidRDefault="00C75EF0" w:rsidP="00C75EF0">
            <w:pPr>
              <w:spacing w:line="240" w:lineRule="auto"/>
              <w:jc w:val="center"/>
              <w:rPr>
                <w:b/>
                <w:bCs/>
                <w:color w:val="000000" w:themeColor="text1"/>
              </w:rPr>
            </w:pPr>
            <w:r w:rsidRPr="00F740D1">
              <w:rPr>
                <w:b/>
                <w:bCs/>
                <w:color w:val="000000" w:themeColor="text1"/>
              </w:rPr>
              <w:t>0,01</w:t>
            </w:r>
          </w:p>
        </w:tc>
        <w:tc>
          <w:tcPr>
            <w:tcW w:w="515" w:type="pct"/>
            <w:shd w:val="clear" w:color="auto" w:fill="auto"/>
            <w:noWrap/>
            <w:vAlign w:val="center"/>
          </w:tcPr>
          <w:p w14:paraId="0DD64A2B" w14:textId="0AA93448" w:rsidR="00C75EF0" w:rsidRPr="00F740D1" w:rsidRDefault="00C75EF0" w:rsidP="00C75EF0">
            <w:pPr>
              <w:spacing w:line="240" w:lineRule="auto"/>
              <w:jc w:val="center"/>
              <w:rPr>
                <w:color w:val="000000" w:themeColor="text1"/>
              </w:rPr>
            </w:pPr>
            <w:r w:rsidRPr="00F740D1">
              <w:rPr>
                <w:color w:val="000000" w:themeColor="text1"/>
              </w:rPr>
              <w:t>††</w:t>
            </w:r>
          </w:p>
        </w:tc>
        <w:tc>
          <w:tcPr>
            <w:tcW w:w="516" w:type="pct"/>
            <w:shd w:val="clear" w:color="auto" w:fill="auto"/>
            <w:noWrap/>
            <w:vAlign w:val="center"/>
          </w:tcPr>
          <w:p w14:paraId="70E81B40" w14:textId="0559B6F3" w:rsidR="00C75EF0" w:rsidRPr="00F740D1" w:rsidRDefault="00C75EF0" w:rsidP="00C75EF0">
            <w:pPr>
              <w:spacing w:line="240" w:lineRule="auto"/>
              <w:jc w:val="center"/>
              <w:rPr>
                <w:color w:val="000000" w:themeColor="text1"/>
              </w:rPr>
            </w:pPr>
            <w:r w:rsidRPr="00F740D1">
              <w:rPr>
                <w:color w:val="000000" w:themeColor="text1"/>
              </w:rPr>
              <w:t>0,621</w:t>
            </w:r>
          </w:p>
        </w:tc>
        <w:tc>
          <w:tcPr>
            <w:tcW w:w="412" w:type="pct"/>
            <w:vAlign w:val="center"/>
          </w:tcPr>
          <w:p w14:paraId="607A95F5" w14:textId="5C75E12A" w:rsidR="00C75EF0" w:rsidRPr="00F740D1" w:rsidRDefault="00C75EF0" w:rsidP="00C75EF0">
            <w:pPr>
              <w:spacing w:line="240" w:lineRule="auto"/>
              <w:jc w:val="center"/>
              <w:rPr>
                <w:color w:val="000000" w:themeColor="text1"/>
              </w:rPr>
            </w:pPr>
            <w:r w:rsidRPr="00F740D1">
              <w:rPr>
                <w:color w:val="000000" w:themeColor="text1"/>
              </w:rPr>
              <w:t>0.856</w:t>
            </w:r>
          </w:p>
        </w:tc>
        <w:tc>
          <w:tcPr>
            <w:tcW w:w="413" w:type="pct"/>
            <w:vAlign w:val="center"/>
          </w:tcPr>
          <w:p w14:paraId="4082DFE5" w14:textId="26B2FE69" w:rsidR="00C75EF0" w:rsidRPr="00F740D1" w:rsidRDefault="00C75EF0" w:rsidP="00C75EF0">
            <w:pPr>
              <w:spacing w:line="240" w:lineRule="auto"/>
              <w:jc w:val="center"/>
              <w:rPr>
                <w:color w:val="000000" w:themeColor="text1"/>
              </w:rPr>
            </w:pPr>
            <w:r w:rsidRPr="00F740D1">
              <w:rPr>
                <w:color w:val="000000" w:themeColor="text1"/>
              </w:rPr>
              <w:t>0,20</w:t>
            </w:r>
          </w:p>
        </w:tc>
      </w:tr>
      <w:tr w:rsidR="00F740D1" w:rsidRPr="00F740D1" w14:paraId="04511701" w14:textId="77D41E72" w:rsidTr="00702E3D">
        <w:trPr>
          <w:trHeight w:val="300"/>
          <w:jc w:val="center"/>
        </w:trPr>
        <w:tc>
          <w:tcPr>
            <w:tcW w:w="256" w:type="pct"/>
            <w:shd w:val="clear" w:color="auto" w:fill="auto"/>
            <w:noWrap/>
            <w:vAlign w:val="center"/>
            <w:hideMark/>
          </w:tcPr>
          <w:p w14:paraId="71E3D92A" w14:textId="6A4B9FF3" w:rsidR="00C75EF0" w:rsidRPr="00F740D1" w:rsidRDefault="00C75EF0" w:rsidP="00C75EF0">
            <w:pPr>
              <w:spacing w:line="240" w:lineRule="auto"/>
              <w:jc w:val="center"/>
              <w:rPr>
                <w:color w:val="000000" w:themeColor="text1"/>
              </w:rPr>
            </w:pPr>
            <w:r w:rsidRPr="00F740D1">
              <w:rPr>
                <w:color w:val="000000" w:themeColor="text1"/>
              </w:rPr>
              <w:t>2018</w:t>
            </w:r>
          </w:p>
        </w:tc>
        <w:tc>
          <w:tcPr>
            <w:tcW w:w="207" w:type="pct"/>
            <w:shd w:val="clear" w:color="auto" w:fill="auto"/>
            <w:noWrap/>
            <w:vAlign w:val="center"/>
            <w:hideMark/>
          </w:tcPr>
          <w:p w14:paraId="4D0F0D81" w14:textId="3B77E608" w:rsidR="00C75EF0" w:rsidRPr="00F740D1" w:rsidRDefault="00C75EF0" w:rsidP="00C75EF0">
            <w:pPr>
              <w:spacing w:line="240" w:lineRule="auto"/>
              <w:jc w:val="center"/>
              <w:rPr>
                <w:color w:val="000000" w:themeColor="text1"/>
              </w:rPr>
            </w:pPr>
            <w:r w:rsidRPr="00F740D1">
              <w:rPr>
                <w:color w:val="000000" w:themeColor="text1"/>
              </w:rPr>
              <w:t>D5</w:t>
            </w:r>
          </w:p>
        </w:tc>
        <w:tc>
          <w:tcPr>
            <w:tcW w:w="446" w:type="pct"/>
            <w:shd w:val="clear" w:color="auto" w:fill="auto"/>
            <w:noWrap/>
            <w:vAlign w:val="center"/>
            <w:hideMark/>
          </w:tcPr>
          <w:p w14:paraId="5585E168" w14:textId="52348321" w:rsidR="00C75EF0" w:rsidRPr="00F740D1" w:rsidRDefault="00C75EF0" w:rsidP="00C75EF0">
            <w:pPr>
              <w:spacing w:line="240" w:lineRule="auto"/>
              <w:jc w:val="center"/>
              <w:rPr>
                <w:b/>
                <w:bCs/>
                <w:color w:val="000000" w:themeColor="text1"/>
              </w:rPr>
            </w:pPr>
            <w:r w:rsidRPr="00F740D1">
              <w:rPr>
                <w:color w:val="000000" w:themeColor="text1"/>
              </w:rPr>
              <w:t>0,244</w:t>
            </w:r>
          </w:p>
        </w:tc>
        <w:tc>
          <w:tcPr>
            <w:tcW w:w="447" w:type="pct"/>
            <w:shd w:val="clear" w:color="auto" w:fill="auto"/>
            <w:noWrap/>
            <w:vAlign w:val="center"/>
            <w:hideMark/>
          </w:tcPr>
          <w:p w14:paraId="0C2540EE" w14:textId="2554DE0D" w:rsidR="00C75EF0" w:rsidRPr="00F740D1" w:rsidRDefault="00C75EF0" w:rsidP="00C75EF0">
            <w:pPr>
              <w:spacing w:line="240" w:lineRule="auto"/>
              <w:jc w:val="center"/>
              <w:rPr>
                <w:color w:val="000000" w:themeColor="text1"/>
              </w:rPr>
            </w:pPr>
            <w:r w:rsidRPr="00F740D1">
              <w:rPr>
                <w:color w:val="000000" w:themeColor="text1"/>
              </w:rPr>
              <w:t>0,009</w:t>
            </w:r>
          </w:p>
        </w:tc>
        <w:tc>
          <w:tcPr>
            <w:tcW w:w="446" w:type="pct"/>
            <w:shd w:val="clear" w:color="auto" w:fill="auto"/>
            <w:noWrap/>
            <w:vAlign w:val="center"/>
            <w:hideMark/>
          </w:tcPr>
          <w:p w14:paraId="0C389E64" w14:textId="3681A777" w:rsidR="00C75EF0" w:rsidRPr="00F740D1" w:rsidRDefault="00C75EF0" w:rsidP="00C75EF0">
            <w:pPr>
              <w:spacing w:line="240" w:lineRule="auto"/>
              <w:jc w:val="center"/>
              <w:rPr>
                <w:b/>
                <w:bCs/>
                <w:color w:val="000000" w:themeColor="text1"/>
              </w:rPr>
            </w:pPr>
            <w:r w:rsidRPr="00F740D1">
              <w:rPr>
                <w:color w:val="000000" w:themeColor="text1"/>
              </w:rPr>
              <w:t>0,006</w:t>
            </w:r>
          </w:p>
        </w:tc>
        <w:tc>
          <w:tcPr>
            <w:tcW w:w="447" w:type="pct"/>
            <w:shd w:val="clear" w:color="auto" w:fill="auto"/>
            <w:noWrap/>
            <w:vAlign w:val="center"/>
            <w:hideMark/>
          </w:tcPr>
          <w:p w14:paraId="73211115" w14:textId="20B0916E" w:rsidR="00C75EF0" w:rsidRPr="00F740D1" w:rsidRDefault="00C75EF0" w:rsidP="00C75EF0">
            <w:pPr>
              <w:spacing w:line="240" w:lineRule="auto"/>
              <w:jc w:val="center"/>
              <w:rPr>
                <w:color w:val="000000" w:themeColor="text1"/>
              </w:rPr>
            </w:pPr>
            <w:r w:rsidRPr="00F740D1">
              <w:rPr>
                <w:color w:val="000000" w:themeColor="text1"/>
              </w:rPr>
              <w:t>0,007</w:t>
            </w:r>
          </w:p>
        </w:tc>
        <w:tc>
          <w:tcPr>
            <w:tcW w:w="430" w:type="pct"/>
            <w:shd w:val="clear" w:color="auto" w:fill="auto"/>
            <w:noWrap/>
            <w:vAlign w:val="center"/>
            <w:hideMark/>
          </w:tcPr>
          <w:p w14:paraId="569939A7" w14:textId="7E74A573" w:rsidR="00C75EF0" w:rsidRPr="00F740D1" w:rsidRDefault="00C75EF0" w:rsidP="00C75EF0">
            <w:pPr>
              <w:spacing w:line="240" w:lineRule="auto"/>
              <w:jc w:val="center"/>
              <w:rPr>
                <w:color w:val="000000" w:themeColor="text1"/>
              </w:rPr>
            </w:pPr>
            <w:r w:rsidRPr="00F740D1">
              <w:rPr>
                <w:color w:val="000000" w:themeColor="text1"/>
              </w:rPr>
              <w:t>††</w:t>
            </w:r>
          </w:p>
        </w:tc>
        <w:tc>
          <w:tcPr>
            <w:tcW w:w="465" w:type="pct"/>
            <w:shd w:val="clear" w:color="auto" w:fill="auto"/>
            <w:noWrap/>
            <w:vAlign w:val="center"/>
            <w:hideMark/>
          </w:tcPr>
          <w:p w14:paraId="3FE0BBB8" w14:textId="75B23B34" w:rsidR="00C75EF0" w:rsidRPr="00F740D1" w:rsidRDefault="00C75EF0" w:rsidP="00C75EF0">
            <w:pPr>
              <w:spacing w:line="240" w:lineRule="auto"/>
              <w:jc w:val="center"/>
              <w:rPr>
                <w:color w:val="000000" w:themeColor="text1"/>
              </w:rPr>
            </w:pPr>
            <w:r w:rsidRPr="00F740D1">
              <w:rPr>
                <w:b/>
                <w:bCs/>
                <w:color w:val="000000" w:themeColor="text1"/>
              </w:rPr>
              <w:t>0,01</w:t>
            </w:r>
          </w:p>
        </w:tc>
        <w:tc>
          <w:tcPr>
            <w:tcW w:w="515" w:type="pct"/>
            <w:shd w:val="clear" w:color="auto" w:fill="auto"/>
            <w:noWrap/>
            <w:vAlign w:val="center"/>
          </w:tcPr>
          <w:p w14:paraId="2B8E6786" w14:textId="0B311D31" w:rsidR="00C75EF0" w:rsidRPr="00F740D1" w:rsidRDefault="00C75EF0" w:rsidP="00C75EF0">
            <w:pPr>
              <w:spacing w:line="240" w:lineRule="auto"/>
              <w:jc w:val="center"/>
              <w:rPr>
                <w:color w:val="000000" w:themeColor="text1"/>
              </w:rPr>
            </w:pPr>
            <w:r w:rsidRPr="00F740D1">
              <w:rPr>
                <w:color w:val="000000" w:themeColor="text1"/>
              </w:rPr>
              <w:t>††</w:t>
            </w:r>
          </w:p>
        </w:tc>
        <w:tc>
          <w:tcPr>
            <w:tcW w:w="516" w:type="pct"/>
            <w:shd w:val="clear" w:color="auto" w:fill="auto"/>
            <w:noWrap/>
            <w:vAlign w:val="center"/>
          </w:tcPr>
          <w:p w14:paraId="112645D1" w14:textId="195660D7" w:rsidR="00C75EF0" w:rsidRPr="00F740D1" w:rsidRDefault="00C75EF0" w:rsidP="00C75EF0">
            <w:pPr>
              <w:spacing w:line="240" w:lineRule="auto"/>
              <w:jc w:val="center"/>
              <w:rPr>
                <w:b/>
                <w:bCs/>
                <w:color w:val="000000" w:themeColor="text1"/>
              </w:rPr>
            </w:pPr>
            <w:r w:rsidRPr="00F740D1">
              <w:rPr>
                <w:color w:val="000000" w:themeColor="text1"/>
              </w:rPr>
              <w:t>0,661</w:t>
            </w:r>
          </w:p>
        </w:tc>
        <w:tc>
          <w:tcPr>
            <w:tcW w:w="412" w:type="pct"/>
            <w:vAlign w:val="center"/>
          </w:tcPr>
          <w:p w14:paraId="4486495B" w14:textId="4BE4F470" w:rsidR="00C75EF0" w:rsidRPr="00F740D1" w:rsidRDefault="00C75EF0" w:rsidP="00C75EF0">
            <w:pPr>
              <w:spacing w:line="240" w:lineRule="auto"/>
              <w:jc w:val="center"/>
              <w:rPr>
                <w:color w:val="000000" w:themeColor="text1"/>
              </w:rPr>
            </w:pPr>
            <w:r w:rsidRPr="00F740D1">
              <w:rPr>
                <w:color w:val="000000" w:themeColor="text1"/>
              </w:rPr>
              <w:t>0.510</w:t>
            </w:r>
          </w:p>
        </w:tc>
        <w:tc>
          <w:tcPr>
            <w:tcW w:w="413" w:type="pct"/>
            <w:vAlign w:val="center"/>
          </w:tcPr>
          <w:p w14:paraId="1FA0E3DE" w14:textId="4D57C958" w:rsidR="00C75EF0" w:rsidRPr="00F740D1" w:rsidRDefault="00C75EF0" w:rsidP="00C75EF0">
            <w:pPr>
              <w:spacing w:line="240" w:lineRule="auto"/>
              <w:jc w:val="center"/>
              <w:rPr>
                <w:b/>
                <w:bCs/>
                <w:color w:val="000000" w:themeColor="text1"/>
              </w:rPr>
            </w:pPr>
            <w:r w:rsidRPr="00F740D1">
              <w:rPr>
                <w:color w:val="000000" w:themeColor="text1"/>
              </w:rPr>
              <w:t>0,25</w:t>
            </w:r>
          </w:p>
        </w:tc>
      </w:tr>
      <w:tr w:rsidR="00F740D1" w:rsidRPr="00F740D1" w14:paraId="152FCD74" w14:textId="7A527737" w:rsidTr="00702E3D">
        <w:trPr>
          <w:trHeight w:val="300"/>
          <w:jc w:val="center"/>
        </w:trPr>
        <w:tc>
          <w:tcPr>
            <w:tcW w:w="256" w:type="pct"/>
            <w:shd w:val="clear" w:color="auto" w:fill="auto"/>
            <w:noWrap/>
            <w:vAlign w:val="center"/>
            <w:hideMark/>
          </w:tcPr>
          <w:p w14:paraId="35EC3E0E" w14:textId="541A6C69" w:rsidR="00C75EF0" w:rsidRPr="00F740D1" w:rsidRDefault="00C75EF0" w:rsidP="00C75EF0">
            <w:pPr>
              <w:spacing w:line="240" w:lineRule="auto"/>
              <w:jc w:val="center"/>
              <w:rPr>
                <w:color w:val="000000" w:themeColor="text1"/>
              </w:rPr>
            </w:pPr>
            <w:r w:rsidRPr="00F740D1">
              <w:rPr>
                <w:color w:val="000000" w:themeColor="text1"/>
              </w:rPr>
              <w:t>2019</w:t>
            </w:r>
          </w:p>
        </w:tc>
        <w:tc>
          <w:tcPr>
            <w:tcW w:w="207" w:type="pct"/>
            <w:shd w:val="clear" w:color="auto" w:fill="auto"/>
            <w:noWrap/>
            <w:vAlign w:val="center"/>
            <w:hideMark/>
          </w:tcPr>
          <w:p w14:paraId="43157DDF" w14:textId="5152E089" w:rsidR="00C75EF0" w:rsidRPr="00F740D1" w:rsidRDefault="00C75EF0" w:rsidP="00C75EF0">
            <w:pPr>
              <w:spacing w:line="240" w:lineRule="auto"/>
              <w:jc w:val="center"/>
              <w:rPr>
                <w:color w:val="000000" w:themeColor="text1"/>
              </w:rPr>
            </w:pPr>
            <w:r w:rsidRPr="00F740D1">
              <w:rPr>
                <w:color w:val="000000" w:themeColor="text1"/>
              </w:rPr>
              <w:t>D5</w:t>
            </w:r>
          </w:p>
        </w:tc>
        <w:tc>
          <w:tcPr>
            <w:tcW w:w="446" w:type="pct"/>
            <w:shd w:val="clear" w:color="auto" w:fill="auto"/>
            <w:noWrap/>
            <w:vAlign w:val="center"/>
            <w:hideMark/>
          </w:tcPr>
          <w:p w14:paraId="2A8AA53C" w14:textId="17834829" w:rsidR="00C75EF0" w:rsidRPr="00F740D1" w:rsidRDefault="00C75EF0" w:rsidP="00C75EF0">
            <w:pPr>
              <w:spacing w:line="240" w:lineRule="auto"/>
              <w:jc w:val="center"/>
              <w:rPr>
                <w:color w:val="000000" w:themeColor="text1"/>
              </w:rPr>
            </w:pPr>
            <w:r w:rsidRPr="00F740D1">
              <w:rPr>
                <w:color w:val="000000" w:themeColor="text1"/>
              </w:rPr>
              <w:t>0,118</w:t>
            </w:r>
          </w:p>
        </w:tc>
        <w:tc>
          <w:tcPr>
            <w:tcW w:w="447" w:type="pct"/>
            <w:shd w:val="clear" w:color="auto" w:fill="auto"/>
            <w:noWrap/>
            <w:vAlign w:val="center"/>
            <w:hideMark/>
          </w:tcPr>
          <w:p w14:paraId="23F1C4BE" w14:textId="59C8B0F4" w:rsidR="00C75EF0" w:rsidRPr="00F740D1" w:rsidRDefault="00C75EF0" w:rsidP="00C75EF0">
            <w:pPr>
              <w:spacing w:line="240" w:lineRule="auto"/>
              <w:jc w:val="center"/>
              <w:rPr>
                <w:color w:val="000000" w:themeColor="text1"/>
              </w:rPr>
            </w:pPr>
            <w:r w:rsidRPr="00F740D1">
              <w:rPr>
                <w:color w:val="000000" w:themeColor="text1"/>
              </w:rPr>
              <w:t>0,011</w:t>
            </w:r>
          </w:p>
        </w:tc>
        <w:tc>
          <w:tcPr>
            <w:tcW w:w="446" w:type="pct"/>
            <w:shd w:val="clear" w:color="auto" w:fill="auto"/>
            <w:noWrap/>
            <w:vAlign w:val="center"/>
            <w:hideMark/>
          </w:tcPr>
          <w:p w14:paraId="0D156D9D" w14:textId="4E674348" w:rsidR="00C75EF0" w:rsidRPr="00F740D1" w:rsidRDefault="00C75EF0" w:rsidP="00C75EF0">
            <w:pPr>
              <w:spacing w:line="240" w:lineRule="auto"/>
              <w:jc w:val="center"/>
              <w:rPr>
                <w:color w:val="000000" w:themeColor="text1"/>
              </w:rPr>
            </w:pPr>
            <w:r w:rsidRPr="00F740D1">
              <w:rPr>
                <w:color w:val="000000" w:themeColor="text1"/>
              </w:rPr>
              <w:t>0,006</w:t>
            </w:r>
          </w:p>
        </w:tc>
        <w:tc>
          <w:tcPr>
            <w:tcW w:w="447" w:type="pct"/>
            <w:shd w:val="clear" w:color="auto" w:fill="auto"/>
            <w:noWrap/>
            <w:vAlign w:val="center"/>
            <w:hideMark/>
          </w:tcPr>
          <w:p w14:paraId="0A1AE98B" w14:textId="3CDF38D0" w:rsidR="00C75EF0" w:rsidRPr="00F740D1" w:rsidRDefault="00C75EF0" w:rsidP="00C75EF0">
            <w:pPr>
              <w:spacing w:line="240" w:lineRule="auto"/>
              <w:jc w:val="center"/>
              <w:rPr>
                <w:color w:val="000000" w:themeColor="text1"/>
              </w:rPr>
            </w:pPr>
            <w:r w:rsidRPr="00F740D1">
              <w:rPr>
                <w:color w:val="000000" w:themeColor="text1"/>
              </w:rPr>
              <w:t>0,007</w:t>
            </w:r>
          </w:p>
        </w:tc>
        <w:tc>
          <w:tcPr>
            <w:tcW w:w="430" w:type="pct"/>
            <w:shd w:val="clear" w:color="auto" w:fill="auto"/>
            <w:noWrap/>
            <w:vAlign w:val="center"/>
            <w:hideMark/>
          </w:tcPr>
          <w:p w14:paraId="457E343D" w14:textId="62592B41" w:rsidR="00C75EF0" w:rsidRPr="00F740D1" w:rsidRDefault="00C75EF0" w:rsidP="00C75EF0">
            <w:pPr>
              <w:spacing w:line="240" w:lineRule="auto"/>
              <w:jc w:val="center"/>
              <w:rPr>
                <w:color w:val="000000" w:themeColor="text1"/>
              </w:rPr>
            </w:pPr>
            <w:r w:rsidRPr="00F740D1">
              <w:rPr>
                <w:color w:val="000000" w:themeColor="text1"/>
              </w:rPr>
              <w:t>††</w:t>
            </w:r>
          </w:p>
        </w:tc>
        <w:tc>
          <w:tcPr>
            <w:tcW w:w="465" w:type="pct"/>
            <w:shd w:val="clear" w:color="auto" w:fill="auto"/>
            <w:noWrap/>
            <w:vAlign w:val="center"/>
            <w:hideMark/>
          </w:tcPr>
          <w:p w14:paraId="408ED0C6" w14:textId="6E3CB4C9" w:rsidR="00C75EF0" w:rsidRPr="00F740D1" w:rsidRDefault="00C75EF0" w:rsidP="00C75EF0">
            <w:pPr>
              <w:spacing w:line="240" w:lineRule="auto"/>
              <w:jc w:val="center"/>
              <w:rPr>
                <w:color w:val="000000" w:themeColor="text1"/>
              </w:rPr>
            </w:pPr>
            <w:r w:rsidRPr="00F740D1">
              <w:rPr>
                <w:color w:val="000000" w:themeColor="text1"/>
              </w:rPr>
              <w:t>0,007</w:t>
            </w:r>
          </w:p>
        </w:tc>
        <w:tc>
          <w:tcPr>
            <w:tcW w:w="515" w:type="pct"/>
            <w:shd w:val="clear" w:color="auto" w:fill="auto"/>
            <w:noWrap/>
            <w:vAlign w:val="center"/>
          </w:tcPr>
          <w:p w14:paraId="41EC0822" w14:textId="07CAB75B" w:rsidR="00C75EF0" w:rsidRPr="00F740D1" w:rsidRDefault="00C75EF0" w:rsidP="00C75EF0">
            <w:pPr>
              <w:spacing w:line="240" w:lineRule="auto"/>
              <w:jc w:val="center"/>
              <w:rPr>
                <w:color w:val="000000" w:themeColor="text1"/>
              </w:rPr>
            </w:pPr>
            <w:r w:rsidRPr="00F740D1">
              <w:rPr>
                <w:color w:val="000000" w:themeColor="text1"/>
              </w:rPr>
              <w:t>††</w:t>
            </w:r>
          </w:p>
        </w:tc>
        <w:tc>
          <w:tcPr>
            <w:tcW w:w="516" w:type="pct"/>
            <w:shd w:val="clear" w:color="auto" w:fill="auto"/>
            <w:noWrap/>
            <w:vAlign w:val="center"/>
          </w:tcPr>
          <w:p w14:paraId="1700CFC7" w14:textId="2D595F54" w:rsidR="00C75EF0" w:rsidRPr="00F740D1" w:rsidRDefault="00C75EF0" w:rsidP="00C75EF0">
            <w:pPr>
              <w:keepNext/>
              <w:spacing w:line="240" w:lineRule="auto"/>
              <w:jc w:val="center"/>
              <w:rPr>
                <w:color w:val="000000" w:themeColor="text1"/>
              </w:rPr>
            </w:pPr>
            <w:r w:rsidRPr="00F740D1">
              <w:rPr>
                <w:color w:val="000000" w:themeColor="text1"/>
              </w:rPr>
              <w:t>0,703</w:t>
            </w:r>
          </w:p>
        </w:tc>
        <w:tc>
          <w:tcPr>
            <w:tcW w:w="412" w:type="pct"/>
            <w:vAlign w:val="center"/>
          </w:tcPr>
          <w:p w14:paraId="47F863D8" w14:textId="051AC341" w:rsidR="00C75EF0" w:rsidRPr="00F740D1" w:rsidRDefault="00C75EF0" w:rsidP="00C75EF0">
            <w:pPr>
              <w:keepNext/>
              <w:spacing w:line="240" w:lineRule="auto"/>
              <w:jc w:val="center"/>
              <w:rPr>
                <w:color w:val="000000" w:themeColor="text1"/>
              </w:rPr>
            </w:pPr>
            <w:r w:rsidRPr="00F740D1">
              <w:rPr>
                <w:color w:val="000000" w:themeColor="text1"/>
              </w:rPr>
              <w:t>0.864</w:t>
            </w:r>
          </w:p>
        </w:tc>
        <w:tc>
          <w:tcPr>
            <w:tcW w:w="413" w:type="pct"/>
            <w:vAlign w:val="center"/>
          </w:tcPr>
          <w:p w14:paraId="48B46254" w14:textId="7EDCECB0" w:rsidR="00C75EF0" w:rsidRPr="00F740D1" w:rsidRDefault="00C75EF0" w:rsidP="00C75EF0">
            <w:pPr>
              <w:keepNext/>
              <w:spacing w:line="240" w:lineRule="auto"/>
              <w:jc w:val="center"/>
              <w:rPr>
                <w:color w:val="000000" w:themeColor="text1"/>
              </w:rPr>
            </w:pPr>
            <w:r w:rsidRPr="00F740D1">
              <w:rPr>
                <w:color w:val="000000" w:themeColor="text1"/>
              </w:rPr>
              <w:t>0,23</w:t>
            </w:r>
          </w:p>
        </w:tc>
      </w:tr>
      <w:tr w:rsidR="00F740D1" w:rsidRPr="00F740D1" w14:paraId="08C1859B" w14:textId="77777777" w:rsidTr="005B4FDD">
        <w:trPr>
          <w:trHeight w:val="300"/>
          <w:jc w:val="center"/>
        </w:trPr>
        <w:tc>
          <w:tcPr>
            <w:tcW w:w="256" w:type="pct"/>
            <w:shd w:val="clear" w:color="auto" w:fill="auto"/>
            <w:noWrap/>
            <w:vAlign w:val="center"/>
          </w:tcPr>
          <w:p w14:paraId="410A40F0" w14:textId="1990CB6B" w:rsidR="00C75EF0" w:rsidRPr="00F740D1" w:rsidRDefault="00C75EF0" w:rsidP="00C75EF0">
            <w:pPr>
              <w:spacing w:line="240" w:lineRule="auto"/>
              <w:jc w:val="center"/>
              <w:rPr>
                <w:color w:val="000000" w:themeColor="text1"/>
              </w:rPr>
            </w:pPr>
            <w:r w:rsidRPr="00F740D1">
              <w:rPr>
                <w:color w:val="000000" w:themeColor="text1"/>
              </w:rPr>
              <w:t>2017</w:t>
            </w:r>
          </w:p>
        </w:tc>
        <w:tc>
          <w:tcPr>
            <w:tcW w:w="207" w:type="pct"/>
            <w:shd w:val="clear" w:color="auto" w:fill="auto"/>
            <w:noWrap/>
            <w:vAlign w:val="center"/>
          </w:tcPr>
          <w:p w14:paraId="416A0530" w14:textId="2714CA97" w:rsidR="00C75EF0" w:rsidRPr="00F740D1" w:rsidRDefault="00C75EF0" w:rsidP="00C75EF0">
            <w:pPr>
              <w:spacing w:line="240" w:lineRule="auto"/>
              <w:jc w:val="center"/>
              <w:rPr>
                <w:color w:val="000000" w:themeColor="text1"/>
              </w:rPr>
            </w:pPr>
            <w:r w:rsidRPr="00F740D1">
              <w:rPr>
                <w:color w:val="000000" w:themeColor="text1"/>
              </w:rPr>
              <w:t>D6</w:t>
            </w:r>
          </w:p>
        </w:tc>
        <w:tc>
          <w:tcPr>
            <w:tcW w:w="446" w:type="pct"/>
            <w:shd w:val="clear" w:color="auto" w:fill="auto"/>
            <w:noWrap/>
            <w:vAlign w:val="center"/>
          </w:tcPr>
          <w:p w14:paraId="1B55DFA7" w14:textId="77BE3FCD" w:rsidR="00C75EF0" w:rsidRPr="00F740D1" w:rsidRDefault="00C75EF0" w:rsidP="00C75EF0">
            <w:pPr>
              <w:spacing w:line="240" w:lineRule="auto"/>
              <w:jc w:val="center"/>
              <w:rPr>
                <w:color w:val="000000" w:themeColor="text1"/>
              </w:rPr>
            </w:pPr>
            <w:r w:rsidRPr="00F740D1">
              <w:rPr>
                <w:color w:val="000000" w:themeColor="text1"/>
              </w:rPr>
              <w:t>0,595</w:t>
            </w:r>
          </w:p>
        </w:tc>
        <w:tc>
          <w:tcPr>
            <w:tcW w:w="447" w:type="pct"/>
            <w:shd w:val="clear" w:color="auto" w:fill="auto"/>
            <w:noWrap/>
            <w:vAlign w:val="center"/>
          </w:tcPr>
          <w:p w14:paraId="4871BBA5" w14:textId="7032997D" w:rsidR="00C75EF0" w:rsidRPr="00F740D1" w:rsidRDefault="00C75EF0" w:rsidP="00C75EF0">
            <w:pPr>
              <w:spacing w:line="240" w:lineRule="auto"/>
              <w:jc w:val="center"/>
              <w:rPr>
                <w:color w:val="000000" w:themeColor="text1"/>
              </w:rPr>
            </w:pPr>
            <w:r w:rsidRPr="00F740D1">
              <w:rPr>
                <w:color w:val="000000" w:themeColor="text1"/>
              </w:rPr>
              <w:t>0,002*</w:t>
            </w:r>
          </w:p>
        </w:tc>
        <w:tc>
          <w:tcPr>
            <w:tcW w:w="446" w:type="pct"/>
            <w:shd w:val="clear" w:color="auto" w:fill="auto"/>
            <w:noWrap/>
            <w:vAlign w:val="center"/>
          </w:tcPr>
          <w:p w14:paraId="4E3888B3" w14:textId="456A055D" w:rsidR="00C75EF0" w:rsidRPr="00F740D1" w:rsidRDefault="00C75EF0" w:rsidP="00C75EF0">
            <w:pPr>
              <w:spacing w:line="240" w:lineRule="auto"/>
              <w:jc w:val="center"/>
              <w:rPr>
                <w:color w:val="000000" w:themeColor="text1"/>
              </w:rPr>
            </w:pPr>
            <w:r w:rsidRPr="00F740D1">
              <w:rPr>
                <w:b/>
                <w:bCs/>
                <w:color w:val="000000" w:themeColor="text1"/>
              </w:rPr>
              <w:t>0,531</w:t>
            </w:r>
          </w:p>
        </w:tc>
        <w:tc>
          <w:tcPr>
            <w:tcW w:w="447" w:type="pct"/>
            <w:shd w:val="clear" w:color="auto" w:fill="auto"/>
            <w:noWrap/>
            <w:vAlign w:val="center"/>
          </w:tcPr>
          <w:p w14:paraId="69E11A1C" w14:textId="713CBFEB" w:rsidR="00C75EF0" w:rsidRPr="00F740D1" w:rsidRDefault="00C75EF0" w:rsidP="00C75EF0">
            <w:pPr>
              <w:spacing w:line="240" w:lineRule="auto"/>
              <w:jc w:val="center"/>
              <w:rPr>
                <w:color w:val="000000" w:themeColor="text1"/>
              </w:rPr>
            </w:pPr>
            <w:r w:rsidRPr="00F740D1">
              <w:rPr>
                <w:color w:val="000000" w:themeColor="text1"/>
              </w:rPr>
              <w:t>1,086</w:t>
            </w:r>
          </w:p>
        </w:tc>
        <w:tc>
          <w:tcPr>
            <w:tcW w:w="430" w:type="pct"/>
            <w:shd w:val="clear" w:color="auto" w:fill="auto"/>
            <w:noWrap/>
            <w:vAlign w:val="center"/>
          </w:tcPr>
          <w:p w14:paraId="7BB39144" w14:textId="67859F90" w:rsidR="00C75EF0" w:rsidRPr="00F740D1" w:rsidRDefault="00C75EF0" w:rsidP="00C75EF0">
            <w:pPr>
              <w:spacing w:line="240" w:lineRule="auto"/>
              <w:jc w:val="center"/>
              <w:rPr>
                <w:color w:val="000000" w:themeColor="text1"/>
              </w:rPr>
            </w:pPr>
            <w:r w:rsidRPr="00F740D1">
              <w:rPr>
                <w:color w:val="000000" w:themeColor="text1"/>
              </w:rPr>
              <w:t>0,039</w:t>
            </w:r>
          </w:p>
        </w:tc>
        <w:tc>
          <w:tcPr>
            <w:tcW w:w="465" w:type="pct"/>
            <w:shd w:val="clear" w:color="auto" w:fill="auto"/>
            <w:noWrap/>
            <w:vAlign w:val="center"/>
          </w:tcPr>
          <w:p w14:paraId="32D8C987" w14:textId="24AAFA85" w:rsidR="00C75EF0" w:rsidRPr="00F740D1" w:rsidRDefault="00C75EF0" w:rsidP="00C75EF0">
            <w:pPr>
              <w:spacing w:line="240" w:lineRule="auto"/>
              <w:jc w:val="center"/>
              <w:rPr>
                <w:color w:val="000000" w:themeColor="text1"/>
              </w:rPr>
            </w:pPr>
            <w:r w:rsidRPr="00F740D1">
              <w:rPr>
                <w:color w:val="000000" w:themeColor="text1"/>
              </w:rPr>
              <w:t>0,007</w:t>
            </w:r>
          </w:p>
        </w:tc>
        <w:tc>
          <w:tcPr>
            <w:tcW w:w="515" w:type="pct"/>
            <w:shd w:val="clear" w:color="auto" w:fill="auto"/>
            <w:noWrap/>
            <w:vAlign w:val="center"/>
          </w:tcPr>
          <w:p w14:paraId="41B80234" w14:textId="5B6545C4" w:rsidR="00C75EF0" w:rsidRPr="00F740D1" w:rsidRDefault="00C75EF0" w:rsidP="00C75EF0">
            <w:pPr>
              <w:spacing w:line="240" w:lineRule="auto"/>
              <w:jc w:val="center"/>
              <w:rPr>
                <w:color w:val="000000" w:themeColor="text1"/>
              </w:rPr>
            </w:pPr>
            <w:r w:rsidRPr="00F740D1">
              <w:rPr>
                <w:color w:val="000000" w:themeColor="text1"/>
              </w:rPr>
              <w:t>0,031</w:t>
            </w:r>
          </w:p>
        </w:tc>
        <w:tc>
          <w:tcPr>
            <w:tcW w:w="516" w:type="pct"/>
            <w:shd w:val="clear" w:color="auto" w:fill="auto"/>
            <w:noWrap/>
            <w:vAlign w:val="center"/>
          </w:tcPr>
          <w:p w14:paraId="4B396DA4" w14:textId="425A569F" w:rsidR="00C75EF0" w:rsidRPr="00F740D1" w:rsidRDefault="00C75EF0" w:rsidP="00C75EF0">
            <w:pPr>
              <w:keepNext/>
              <w:spacing w:line="240" w:lineRule="auto"/>
              <w:jc w:val="center"/>
              <w:rPr>
                <w:color w:val="000000" w:themeColor="text1"/>
              </w:rPr>
            </w:pPr>
            <w:r w:rsidRPr="00F740D1">
              <w:rPr>
                <w:color w:val="000000" w:themeColor="text1"/>
              </w:rPr>
              <w:t>0,440</w:t>
            </w:r>
          </w:p>
        </w:tc>
        <w:tc>
          <w:tcPr>
            <w:tcW w:w="412" w:type="pct"/>
            <w:vAlign w:val="center"/>
          </w:tcPr>
          <w:p w14:paraId="753003DE" w14:textId="086A66DC" w:rsidR="00C75EF0" w:rsidRPr="00F740D1" w:rsidRDefault="00C75EF0" w:rsidP="00C75EF0">
            <w:pPr>
              <w:keepNext/>
              <w:spacing w:line="240" w:lineRule="auto"/>
              <w:jc w:val="center"/>
              <w:rPr>
                <w:color w:val="000000" w:themeColor="text1"/>
              </w:rPr>
            </w:pPr>
            <w:r w:rsidRPr="00F740D1">
              <w:rPr>
                <w:color w:val="000000" w:themeColor="text1"/>
              </w:rPr>
              <w:t>0.940</w:t>
            </w:r>
          </w:p>
        </w:tc>
        <w:tc>
          <w:tcPr>
            <w:tcW w:w="413" w:type="pct"/>
            <w:vAlign w:val="center"/>
          </w:tcPr>
          <w:p w14:paraId="4E114CF1" w14:textId="480568D5" w:rsidR="00C75EF0" w:rsidRPr="00F740D1" w:rsidRDefault="00C75EF0" w:rsidP="00C75EF0">
            <w:pPr>
              <w:keepNext/>
              <w:spacing w:line="240" w:lineRule="auto"/>
              <w:jc w:val="center"/>
              <w:rPr>
                <w:color w:val="000000" w:themeColor="text1"/>
              </w:rPr>
            </w:pPr>
            <w:r w:rsidRPr="00F740D1">
              <w:rPr>
                <w:color w:val="000000" w:themeColor="text1"/>
              </w:rPr>
              <w:t>0,74</w:t>
            </w:r>
          </w:p>
        </w:tc>
      </w:tr>
      <w:tr w:rsidR="00F740D1" w:rsidRPr="00F740D1" w14:paraId="7BD7BA97" w14:textId="77777777" w:rsidTr="005B4FDD">
        <w:trPr>
          <w:trHeight w:val="300"/>
          <w:jc w:val="center"/>
        </w:trPr>
        <w:tc>
          <w:tcPr>
            <w:tcW w:w="256" w:type="pct"/>
            <w:shd w:val="clear" w:color="auto" w:fill="auto"/>
            <w:noWrap/>
            <w:vAlign w:val="center"/>
          </w:tcPr>
          <w:p w14:paraId="097C8273" w14:textId="4401B378" w:rsidR="00C75EF0" w:rsidRPr="00F740D1" w:rsidRDefault="00C75EF0" w:rsidP="00C75EF0">
            <w:pPr>
              <w:spacing w:line="240" w:lineRule="auto"/>
              <w:jc w:val="center"/>
              <w:rPr>
                <w:color w:val="000000" w:themeColor="text1"/>
              </w:rPr>
            </w:pPr>
            <w:r w:rsidRPr="00F740D1">
              <w:rPr>
                <w:color w:val="000000" w:themeColor="text1"/>
              </w:rPr>
              <w:t>2018</w:t>
            </w:r>
          </w:p>
        </w:tc>
        <w:tc>
          <w:tcPr>
            <w:tcW w:w="207" w:type="pct"/>
            <w:shd w:val="clear" w:color="auto" w:fill="auto"/>
            <w:noWrap/>
            <w:vAlign w:val="center"/>
          </w:tcPr>
          <w:p w14:paraId="08A53984" w14:textId="3D0978E2" w:rsidR="00C75EF0" w:rsidRPr="00F740D1" w:rsidRDefault="00C75EF0" w:rsidP="00C75EF0">
            <w:pPr>
              <w:spacing w:line="240" w:lineRule="auto"/>
              <w:jc w:val="center"/>
              <w:rPr>
                <w:color w:val="000000" w:themeColor="text1"/>
              </w:rPr>
            </w:pPr>
            <w:r w:rsidRPr="00F740D1">
              <w:rPr>
                <w:color w:val="000000" w:themeColor="text1"/>
              </w:rPr>
              <w:t>D6</w:t>
            </w:r>
          </w:p>
        </w:tc>
        <w:tc>
          <w:tcPr>
            <w:tcW w:w="446" w:type="pct"/>
            <w:shd w:val="clear" w:color="auto" w:fill="auto"/>
            <w:noWrap/>
            <w:vAlign w:val="center"/>
          </w:tcPr>
          <w:p w14:paraId="459C3839" w14:textId="329173D6" w:rsidR="00C75EF0" w:rsidRPr="00F740D1" w:rsidRDefault="00C75EF0" w:rsidP="00C75EF0">
            <w:pPr>
              <w:spacing w:line="240" w:lineRule="auto"/>
              <w:jc w:val="center"/>
              <w:rPr>
                <w:color w:val="000000" w:themeColor="text1"/>
              </w:rPr>
            </w:pPr>
            <w:r w:rsidRPr="00F740D1">
              <w:rPr>
                <w:b/>
                <w:bCs/>
                <w:color w:val="000000" w:themeColor="text1"/>
              </w:rPr>
              <w:t>0,870</w:t>
            </w:r>
          </w:p>
        </w:tc>
        <w:tc>
          <w:tcPr>
            <w:tcW w:w="447" w:type="pct"/>
            <w:shd w:val="clear" w:color="auto" w:fill="auto"/>
            <w:noWrap/>
            <w:vAlign w:val="center"/>
          </w:tcPr>
          <w:p w14:paraId="1525B030" w14:textId="70A9EB9E" w:rsidR="00C75EF0" w:rsidRPr="00F740D1" w:rsidRDefault="00C75EF0" w:rsidP="00C75EF0">
            <w:pPr>
              <w:spacing w:line="240" w:lineRule="auto"/>
              <w:jc w:val="center"/>
              <w:rPr>
                <w:color w:val="000000" w:themeColor="text1"/>
              </w:rPr>
            </w:pPr>
            <w:r w:rsidRPr="00F740D1">
              <w:rPr>
                <w:color w:val="000000" w:themeColor="text1"/>
              </w:rPr>
              <w:t>0,001</w:t>
            </w:r>
          </w:p>
        </w:tc>
        <w:tc>
          <w:tcPr>
            <w:tcW w:w="446" w:type="pct"/>
            <w:shd w:val="clear" w:color="auto" w:fill="auto"/>
            <w:noWrap/>
            <w:vAlign w:val="center"/>
          </w:tcPr>
          <w:p w14:paraId="61E4CDDE" w14:textId="254CAA49" w:rsidR="00C75EF0" w:rsidRPr="00F740D1" w:rsidRDefault="00C75EF0" w:rsidP="00C75EF0">
            <w:pPr>
              <w:spacing w:line="240" w:lineRule="auto"/>
              <w:jc w:val="center"/>
              <w:rPr>
                <w:color w:val="000000" w:themeColor="text1"/>
              </w:rPr>
            </w:pPr>
            <w:r w:rsidRPr="00F740D1">
              <w:rPr>
                <w:b/>
                <w:bCs/>
                <w:color w:val="000000" w:themeColor="text1"/>
              </w:rPr>
              <w:t>0,638</w:t>
            </w:r>
          </w:p>
        </w:tc>
        <w:tc>
          <w:tcPr>
            <w:tcW w:w="447" w:type="pct"/>
            <w:shd w:val="clear" w:color="auto" w:fill="auto"/>
            <w:noWrap/>
            <w:vAlign w:val="center"/>
          </w:tcPr>
          <w:p w14:paraId="21BAB2D7" w14:textId="5612DE82" w:rsidR="00C75EF0" w:rsidRPr="00F740D1" w:rsidRDefault="00C75EF0" w:rsidP="00C75EF0">
            <w:pPr>
              <w:spacing w:line="240" w:lineRule="auto"/>
              <w:jc w:val="center"/>
              <w:rPr>
                <w:color w:val="000000" w:themeColor="text1"/>
              </w:rPr>
            </w:pPr>
            <w:r w:rsidRPr="00F740D1">
              <w:rPr>
                <w:color w:val="000000" w:themeColor="text1"/>
              </w:rPr>
              <w:t>0,140</w:t>
            </w:r>
          </w:p>
        </w:tc>
        <w:tc>
          <w:tcPr>
            <w:tcW w:w="430" w:type="pct"/>
            <w:shd w:val="clear" w:color="auto" w:fill="auto"/>
            <w:noWrap/>
            <w:vAlign w:val="center"/>
          </w:tcPr>
          <w:p w14:paraId="126B98E2" w14:textId="3A3E34D8" w:rsidR="00C75EF0" w:rsidRPr="00F740D1" w:rsidRDefault="00C75EF0" w:rsidP="00C75EF0">
            <w:pPr>
              <w:spacing w:line="240" w:lineRule="auto"/>
              <w:jc w:val="center"/>
              <w:rPr>
                <w:color w:val="000000" w:themeColor="text1"/>
              </w:rPr>
            </w:pPr>
            <w:r w:rsidRPr="00F740D1">
              <w:rPr>
                <w:color w:val="000000" w:themeColor="text1"/>
              </w:rPr>
              <w:t>0,044</w:t>
            </w:r>
          </w:p>
        </w:tc>
        <w:tc>
          <w:tcPr>
            <w:tcW w:w="465" w:type="pct"/>
            <w:shd w:val="clear" w:color="auto" w:fill="auto"/>
            <w:noWrap/>
            <w:vAlign w:val="center"/>
          </w:tcPr>
          <w:p w14:paraId="44D4C11C" w14:textId="238F7A31" w:rsidR="00C75EF0" w:rsidRPr="00F740D1" w:rsidRDefault="00C75EF0" w:rsidP="00C75EF0">
            <w:pPr>
              <w:spacing w:line="240" w:lineRule="auto"/>
              <w:jc w:val="center"/>
              <w:rPr>
                <w:color w:val="000000" w:themeColor="text1"/>
              </w:rPr>
            </w:pPr>
            <w:r w:rsidRPr="00F740D1">
              <w:rPr>
                <w:color w:val="000000" w:themeColor="text1"/>
              </w:rPr>
              <w:t>0,008</w:t>
            </w:r>
          </w:p>
        </w:tc>
        <w:tc>
          <w:tcPr>
            <w:tcW w:w="515" w:type="pct"/>
            <w:shd w:val="clear" w:color="auto" w:fill="auto"/>
            <w:noWrap/>
            <w:vAlign w:val="center"/>
          </w:tcPr>
          <w:p w14:paraId="3101330D" w14:textId="4E7747E4" w:rsidR="00C75EF0" w:rsidRPr="00F740D1" w:rsidRDefault="00C75EF0" w:rsidP="00C75EF0">
            <w:pPr>
              <w:spacing w:line="240" w:lineRule="auto"/>
              <w:jc w:val="center"/>
              <w:rPr>
                <w:color w:val="000000" w:themeColor="text1"/>
              </w:rPr>
            </w:pPr>
            <w:r w:rsidRPr="00F740D1">
              <w:rPr>
                <w:color w:val="000000" w:themeColor="text1"/>
              </w:rPr>
              <w:t>0,035</w:t>
            </w:r>
          </w:p>
        </w:tc>
        <w:tc>
          <w:tcPr>
            <w:tcW w:w="516" w:type="pct"/>
            <w:shd w:val="clear" w:color="auto" w:fill="auto"/>
            <w:noWrap/>
            <w:vAlign w:val="center"/>
          </w:tcPr>
          <w:p w14:paraId="1610586F" w14:textId="17EABB8F" w:rsidR="00C75EF0" w:rsidRPr="00F740D1" w:rsidRDefault="00C75EF0" w:rsidP="00C75EF0">
            <w:pPr>
              <w:keepNext/>
              <w:spacing w:line="240" w:lineRule="auto"/>
              <w:jc w:val="center"/>
              <w:rPr>
                <w:color w:val="000000" w:themeColor="text1"/>
              </w:rPr>
            </w:pPr>
            <w:r w:rsidRPr="00F740D1">
              <w:rPr>
                <w:color w:val="000000" w:themeColor="text1"/>
              </w:rPr>
              <w:t>0,595</w:t>
            </w:r>
          </w:p>
        </w:tc>
        <w:tc>
          <w:tcPr>
            <w:tcW w:w="412" w:type="pct"/>
            <w:vAlign w:val="center"/>
          </w:tcPr>
          <w:p w14:paraId="0C1D6495" w14:textId="032CE3E8" w:rsidR="00C75EF0" w:rsidRPr="00F740D1" w:rsidRDefault="00C75EF0" w:rsidP="00C75EF0">
            <w:pPr>
              <w:keepNext/>
              <w:spacing w:line="240" w:lineRule="auto"/>
              <w:jc w:val="center"/>
              <w:rPr>
                <w:color w:val="000000" w:themeColor="text1"/>
              </w:rPr>
            </w:pPr>
            <w:r w:rsidRPr="00F740D1">
              <w:rPr>
                <w:b/>
                <w:bCs/>
                <w:color w:val="000000" w:themeColor="text1"/>
              </w:rPr>
              <w:t>0.972</w:t>
            </w:r>
          </w:p>
        </w:tc>
        <w:tc>
          <w:tcPr>
            <w:tcW w:w="413" w:type="pct"/>
            <w:vAlign w:val="center"/>
          </w:tcPr>
          <w:p w14:paraId="5EA85BD4" w14:textId="5692CAC7" w:rsidR="00C75EF0" w:rsidRPr="00F740D1" w:rsidRDefault="00C75EF0" w:rsidP="00C75EF0">
            <w:pPr>
              <w:keepNext/>
              <w:spacing w:line="240" w:lineRule="auto"/>
              <w:jc w:val="center"/>
              <w:rPr>
                <w:color w:val="000000" w:themeColor="text1"/>
              </w:rPr>
            </w:pPr>
            <w:r w:rsidRPr="00F740D1">
              <w:rPr>
                <w:b/>
                <w:bCs/>
                <w:color w:val="000000" w:themeColor="text1"/>
              </w:rPr>
              <w:t>0,93</w:t>
            </w:r>
          </w:p>
        </w:tc>
      </w:tr>
      <w:tr w:rsidR="00F740D1" w:rsidRPr="00F740D1" w14:paraId="6207D795" w14:textId="77777777" w:rsidTr="00702E3D">
        <w:trPr>
          <w:trHeight w:val="300"/>
          <w:jc w:val="center"/>
        </w:trPr>
        <w:tc>
          <w:tcPr>
            <w:tcW w:w="256" w:type="pct"/>
            <w:shd w:val="clear" w:color="auto" w:fill="auto"/>
            <w:noWrap/>
            <w:vAlign w:val="center"/>
          </w:tcPr>
          <w:p w14:paraId="662B62D4" w14:textId="60E118F7" w:rsidR="00C75EF0" w:rsidRPr="00F740D1" w:rsidRDefault="00C75EF0" w:rsidP="00C75EF0">
            <w:pPr>
              <w:spacing w:line="240" w:lineRule="auto"/>
              <w:jc w:val="center"/>
              <w:rPr>
                <w:color w:val="000000" w:themeColor="text1"/>
              </w:rPr>
            </w:pPr>
            <w:r w:rsidRPr="00F740D1">
              <w:rPr>
                <w:color w:val="000000" w:themeColor="text1"/>
              </w:rPr>
              <w:t>2019</w:t>
            </w:r>
          </w:p>
        </w:tc>
        <w:tc>
          <w:tcPr>
            <w:tcW w:w="207" w:type="pct"/>
            <w:shd w:val="clear" w:color="auto" w:fill="auto"/>
            <w:noWrap/>
            <w:vAlign w:val="center"/>
          </w:tcPr>
          <w:p w14:paraId="297B4332" w14:textId="0DA6AF81" w:rsidR="00C75EF0" w:rsidRPr="00F740D1" w:rsidRDefault="00C75EF0" w:rsidP="00C75EF0">
            <w:pPr>
              <w:spacing w:line="240" w:lineRule="auto"/>
              <w:jc w:val="center"/>
              <w:rPr>
                <w:color w:val="000000" w:themeColor="text1"/>
              </w:rPr>
            </w:pPr>
            <w:r w:rsidRPr="00F740D1">
              <w:rPr>
                <w:color w:val="000000" w:themeColor="text1"/>
              </w:rPr>
              <w:t>D6</w:t>
            </w:r>
          </w:p>
        </w:tc>
        <w:tc>
          <w:tcPr>
            <w:tcW w:w="446" w:type="pct"/>
            <w:shd w:val="clear" w:color="auto" w:fill="auto"/>
            <w:noWrap/>
            <w:vAlign w:val="center"/>
          </w:tcPr>
          <w:p w14:paraId="78CDA961" w14:textId="0E7AF03B" w:rsidR="00C75EF0" w:rsidRPr="00F740D1" w:rsidRDefault="00C75EF0" w:rsidP="00C75EF0">
            <w:pPr>
              <w:spacing w:line="240" w:lineRule="auto"/>
              <w:jc w:val="center"/>
              <w:rPr>
                <w:color w:val="000000" w:themeColor="text1"/>
              </w:rPr>
            </w:pPr>
            <w:r w:rsidRPr="00F740D1">
              <w:rPr>
                <w:b/>
                <w:bCs/>
                <w:color w:val="000000" w:themeColor="text1"/>
              </w:rPr>
              <w:t>0,864</w:t>
            </w:r>
          </w:p>
        </w:tc>
        <w:tc>
          <w:tcPr>
            <w:tcW w:w="447" w:type="pct"/>
            <w:shd w:val="clear" w:color="auto" w:fill="auto"/>
            <w:noWrap/>
            <w:vAlign w:val="center"/>
          </w:tcPr>
          <w:p w14:paraId="04E7F4BD" w14:textId="55CDD2F9" w:rsidR="00C75EF0" w:rsidRPr="00F740D1" w:rsidRDefault="00C75EF0" w:rsidP="00C75EF0">
            <w:pPr>
              <w:spacing w:line="240" w:lineRule="auto"/>
              <w:jc w:val="center"/>
              <w:rPr>
                <w:color w:val="000000" w:themeColor="text1"/>
              </w:rPr>
            </w:pPr>
            <w:r w:rsidRPr="00F740D1">
              <w:rPr>
                <w:color w:val="000000" w:themeColor="text1"/>
              </w:rPr>
              <w:t>0,002</w:t>
            </w:r>
          </w:p>
        </w:tc>
        <w:tc>
          <w:tcPr>
            <w:tcW w:w="446" w:type="pct"/>
            <w:shd w:val="clear" w:color="auto" w:fill="auto"/>
            <w:noWrap/>
            <w:vAlign w:val="center"/>
          </w:tcPr>
          <w:p w14:paraId="51A4ABEF" w14:textId="6E5CA2D9" w:rsidR="00C75EF0" w:rsidRPr="00F740D1" w:rsidRDefault="00C75EF0" w:rsidP="00C75EF0">
            <w:pPr>
              <w:spacing w:line="240" w:lineRule="auto"/>
              <w:jc w:val="center"/>
              <w:rPr>
                <w:color w:val="000000" w:themeColor="text1"/>
              </w:rPr>
            </w:pPr>
            <w:r w:rsidRPr="00F740D1">
              <w:rPr>
                <w:b/>
                <w:bCs/>
                <w:color w:val="000000" w:themeColor="text1"/>
              </w:rPr>
              <w:t>0,661</w:t>
            </w:r>
          </w:p>
        </w:tc>
        <w:tc>
          <w:tcPr>
            <w:tcW w:w="447" w:type="pct"/>
            <w:shd w:val="clear" w:color="auto" w:fill="auto"/>
            <w:noWrap/>
            <w:vAlign w:val="center"/>
          </w:tcPr>
          <w:p w14:paraId="3564CF49" w14:textId="244EB228" w:rsidR="00C75EF0" w:rsidRPr="00F740D1" w:rsidRDefault="00C75EF0" w:rsidP="00C75EF0">
            <w:pPr>
              <w:spacing w:line="240" w:lineRule="auto"/>
              <w:jc w:val="center"/>
              <w:rPr>
                <w:color w:val="000000" w:themeColor="text1"/>
              </w:rPr>
            </w:pPr>
            <w:r w:rsidRPr="00F740D1">
              <w:rPr>
                <w:color w:val="000000" w:themeColor="text1"/>
              </w:rPr>
              <w:t>0,155</w:t>
            </w:r>
          </w:p>
        </w:tc>
        <w:tc>
          <w:tcPr>
            <w:tcW w:w="430" w:type="pct"/>
            <w:shd w:val="clear" w:color="auto" w:fill="auto"/>
            <w:noWrap/>
            <w:vAlign w:val="center"/>
          </w:tcPr>
          <w:p w14:paraId="7770E6BA" w14:textId="23F8620D" w:rsidR="00C75EF0" w:rsidRPr="00F740D1" w:rsidRDefault="00C75EF0" w:rsidP="00C75EF0">
            <w:pPr>
              <w:spacing w:line="240" w:lineRule="auto"/>
              <w:jc w:val="center"/>
              <w:rPr>
                <w:color w:val="000000" w:themeColor="text1"/>
              </w:rPr>
            </w:pPr>
            <w:r w:rsidRPr="00F740D1">
              <w:rPr>
                <w:color w:val="000000" w:themeColor="text1"/>
              </w:rPr>
              <w:t>0,044</w:t>
            </w:r>
          </w:p>
        </w:tc>
        <w:tc>
          <w:tcPr>
            <w:tcW w:w="465" w:type="pct"/>
            <w:shd w:val="clear" w:color="auto" w:fill="auto"/>
            <w:noWrap/>
            <w:vAlign w:val="center"/>
          </w:tcPr>
          <w:p w14:paraId="41506B26" w14:textId="5B2716A4" w:rsidR="00C75EF0" w:rsidRPr="00F740D1" w:rsidRDefault="00C75EF0" w:rsidP="00C75EF0">
            <w:pPr>
              <w:spacing w:line="240" w:lineRule="auto"/>
              <w:jc w:val="center"/>
              <w:rPr>
                <w:color w:val="000000" w:themeColor="text1"/>
              </w:rPr>
            </w:pPr>
            <w:proofErr w:type="spellStart"/>
            <w:r w:rsidRPr="00F740D1">
              <w:rPr>
                <w:color w:val="000000" w:themeColor="text1"/>
              </w:rPr>
              <w:t>na</w:t>
            </w:r>
            <w:proofErr w:type="spellEnd"/>
          </w:p>
        </w:tc>
        <w:tc>
          <w:tcPr>
            <w:tcW w:w="515" w:type="pct"/>
            <w:shd w:val="clear" w:color="auto" w:fill="auto"/>
            <w:noWrap/>
            <w:vAlign w:val="center"/>
          </w:tcPr>
          <w:p w14:paraId="452B7B21" w14:textId="6149C612" w:rsidR="00C75EF0" w:rsidRPr="00F740D1" w:rsidRDefault="00C75EF0" w:rsidP="00C75EF0">
            <w:pPr>
              <w:spacing w:line="240" w:lineRule="auto"/>
              <w:jc w:val="center"/>
              <w:rPr>
                <w:color w:val="000000" w:themeColor="text1"/>
              </w:rPr>
            </w:pPr>
            <w:r w:rsidRPr="00F740D1">
              <w:rPr>
                <w:color w:val="000000" w:themeColor="text1"/>
              </w:rPr>
              <w:t>0,035</w:t>
            </w:r>
          </w:p>
        </w:tc>
        <w:tc>
          <w:tcPr>
            <w:tcW w:w="516" w:type="pct"/>
            <w:shd w:val="clear" w:color="auto" w:fill="auto"/>
            <w:noWrap/>
            <w:vAlign w:val="center"/>
          </w:tcPr>
          <w:p w14:paraId="301F712A" w14:textId="53FC9D64" w:rsidR="00C75EF0" w:rsidRPr="00F740D1" w:rsidRDefault="00C75EF0" w:rsidP="00C75EF0">
            <w:pPr>
              <w:keepNext/>
              <w:spacing w:line="240" w:lineRule="auto"/>
              <w:jc w:val="center"/>
              <w:rPr>
                <w:color w:val="000000" w:themeColor="text1"/>
              </w:rPr>
            </w:pPr>
            <w:r w:rsidRPr="00F740D1">
              <w:rPr>
                <w:color w:val="000000" w:themeColor="text1"/>
              </w:rPr>
              <w:t>0,597</w:t>
            </w:r>
          </w:p>
        </w:tc>
        <w:tc>
          <w:tcPr>
            <w:tcW w:w="412" w:type="pct"/>
            <w:vAlign w:val="center"/>
          </w:tcPr>
          <w:p w14:paraId="4145195F" w14:textId="04776AB5" w:rsidR="00C75EF0" w:rsidRPr="00F740D1" w:rsidRDefault="00C75EF0" w:rsidP="00C75EF0">
            <w:pPr>
              <w:keepNext/>
              <w:spacing w:line="240" w:lineRule="auto"/>
              <w:jc w:val="center"/>
              <w:rPr>
                <w:color w:val="000000" w:themeColor="text1"/>
              </w:rPr>
            </w:pPr>
            <w:r w:rsidRPr="00F740D1">
              <w:rPr>
                <w:color w:val="000000" w:themeColor="text1"/>
              </w:rPr>
              <w:t>0.974</w:t>
            </w:r>
          </w:p>
        </w:tc>
        <w:tc>
          <w:tcPr>
            <w:tcW w:w="413" w:type="pct"/>
            <w:vAlign w:val="center"/>
          </w:tcPr>
          <w:p w14:paraId="12EB256F" w14:textId="1FC9D995" w:rsidR="00C75EF0" w:rsidRPr="00F740D1" w:rsidRDefault="00C75EF0" w:rsidP="00C75EF0">
            <w:pPr>
              <w:keepNext/>
              <w:spacing w:line="240" w:lineRule="auto"/>
              <w:jc w:val="center"/>
              <w:rPr>
                <w:color w:val="000000" w:themeColor="text1"/>
              </w:rPr>
            </w:pPr>
            <w:r w:rsidRPr="00F740D1">
              <w:rPr>
                <w:b/>
                <w:bCs/>
                <w:color w:val="000000" w:themeColor="text1"/>
              </w:rPr>
              <w:t>0,85</w:t>
            </w:r>
          </w:p>
        </w:tc>
      </w:tr>
      <w:tr w:rsidR="00F740D1" w:rsidRPr="00F740D1" w14:paraId="0FD44FD5" w14:textId="77777777" w:rsidTr="005B4FDD">
        <w:trPr>
          <w:trHeight w:val="300"/>
          <w:jc w:val="center"/>
        </w:trPr>
        <w:tc>
          <w:tcPr>
            <w:tcW w:w="256" w:type="pct"/>
            <w:shd w:val="clear" w:color="auto" w:fill="auto"/>
            <w:noWrap/>
            <w:vAlign w:val="center"/>
          </w:tcPr>
          <w:p w14:paraId="5ED8FB4E" w14:textId="0BD73524" w:rsidR="00C75EF0" w:rsidRPr="00F740D1" w:rsidRDefault="00C75EF0" w:rsidP="00C75EF0">
            <w:pPr>
              <w:spacing w:line="240" w:lineRule="auto"/>
              <w:jc w:val="center"/>
              <w:rPr>
                <w:color w:val="000000" w:themeColor="text1"/>
              </w:rPr>
            </w:pPr>
            <w:r w:rsidRPr="00F740D1">
              <w:rPr>
                <w:color w:val="000000" w:themeColor="text1"/>
              </w:rPr>
              <w:t>2017</w:t>
            </w:r>
          </w:p>
        </w:tc>
        <w:tc>
          <w:tcPr>
            <w:tcW w:w="207" w:type="pct"/>
            <w:shd w:val="clear" w:color="auto" w:fill="auto"/>
            <w:noWrap/>
            <w:vAlign w:val="center"/>
          </w:tcPr>
          <w:p w14:paraId="452DCEFB" w14:textId="57368716" w:rsidR="00C75EF0" w:rsidRPr="00F740D1" w:rsidRDefault="00C75EF0" w:rsidP="00C75EF0">
            <w:pPr>
              <w:spacing w:line="240" w:lineRule="auto"/>
              <w:jc w:val="center"/>
              <w:rPr>
                <w:color w:val="000000" w:themeColor="text1"/>
              </w:rPr>
            </w:pPr>
            <w:r w:rsidRPr="00F740D1">
              <w:rPr>
                <w:color w:val="000000" w:themeColor="text1"/>
              </w:rPr>
              <w:t>D7</w:t>
            </w:r>
          </w:p>
        </w:tc>
        <w:tc>
          <w:tcPr>
            <w:tcW w:w="446" w:type="pct"/>
            <w:shd w:val="clear" w:color="auto" w:fill="auto"/>
            <w:noWrap/>
            <w:vAlign w:val="center"/>
          </w:tcPr>
          <w:p w14:paraId="096A3F64" w14:textId="4D89C471" w:rsidR="00C75EF0" w:rsidRPr="00F740D1" w:rsidRDefault="00C75EF0" w:rsidP="00C75EF0">
            <w:pPr>
              <w:spacing w:line="240" w:lineRule="auto"/>
              <w:jc w:val="center"/>
              <w:rPr>
                <w:color w:val="000000" w:themeColor="text1"/>
              </w:rPr>
            </w:pPr>
            <w:r w:rsidRPr="00F740D1">
              <w:rPr>
                <w:color w:val="000000" w:themeColor="text1"/>
              </w:rPr>
              <w:t>0,023</w:t>
            </w:r>
          </w:p>
        </w:tc>
        <w:tc>
          <w:tcPr>
            <w:tcW w:w="447" w:type="pct"/>
            <w:shd w:val="clear" w:color="auto" w:fill="auto"/>
            <w:noWrap/>
            <w:vAlign w:val="center"/>
          </w:tcPr>
          <w:p w14:paraId="4C0E8863" w14:textId="1FE1C00D" w:rsidR="00C75EF0" w:rsidRPr="00F740D1" w:rsidRDefault="00C75EF0" w:rsidP="00C75EF0">
            <w:pPr>
              <w:spacing w:line="240" w:lineRule="auto"/>
              <w:jc w:val="center"/>
              <w:rPr>
                <w:color w:val="000000" w:themeColor="text1"/>
              </w:rPr>
            </w:pPr>
            <w:r w:rsidRPr="00F740D1">
              <w:rPr>
                <w:color w:val="000000" w:themeColor="text1"/>
              </w:rPr>
              <w:t>0,020</w:t>
            </w:r>
          </w:p>
        </w:tc>
        <w:tc>
          <w:tcPr>
            <w:tcW w:w="446" w:type="pct"/>
            <w:shd w:val="clear" w:color="auto" w:fill="auto"/>
            <w:noWrap/>
            <w:vAlign w:val="center"/>
          </w:tcPr>
          <w:p w14:paraId="64932C7B" w14:textId="554EA6D1" w:rsidR="00C75EF0" w:rsidRPr="00F740D1" w:rsidRDefault="00C75EF0" w:rsidP="00C75EF0">
            <w:pPr>
              <w:spacing w:line="240" w:lineRule="auto"/>
              <w:jc w:val="center"/>
              <w:rPr>
                <w:color w:val="000000" w:themeColor="text1"/>
              </w:rPr>
            </w:pPr>
            <w:r w:rsidRPr="00F740D1">
              <w:rPr>
                <w:color w:val="000000" w:themeColor="text1"/>
              </w:rPr>
              <w:t>0,054</w:t>
            </w:r>
          </w:p>
        </w:tc>
        <w:tc>
          <w:tcPr>
            <w:tcW w:w="447" w:type="pct"/>
            <w:shd w:val="clear" w:color="auto" w:fill="auto"/>
            <w:noWrap/>
            <w:vAlign w:val="center"/>
          </w:tcPr>
          <w:p w14:paraId="7D1E67CF" w14:textId="70DD0F32" w:rsidR="00C75EF0" w:rsidRPr="00F740D1" w:rsidRDefault="00C75EF0" w:rsidP="00C75EF0">
            <w:pPr>
              <w:spacing w:line="240" w:lineRule="auto"/>
              <w:jc w:val="center"/>
              <w:rPr>
                <w:color w:val="000000" w:themeColor="text1"/>
              </w:rPr>
            </w:pPr>
            <w:r w:rsidRPr="00F740D1">
              <w:rPr>
                <w:color w:val="000000" w:themeColor="text1"/>
              </w:rPr>
              <w:t>0,411</w:t>
            </w:r>
          </w:p>
        </w:tc>
        <w:tc>
          <w:tcPr>
            <w:tcW w:w="430" w:type="pct"/>
            <w:shd w:val="clear" w:color="auto" w:fill="auto"/>
            <w:noWrap/>
            <w:vAlign w:val="center"/>
          </w:tcPr>
          <w:p w14:paraId="12817D71" w14:textId="7B8EBB60" w:rsidR="00C75EF0" w:rsidRPr="00F740D1" w:rsidRDefault="00C75EF0" w:rsidP="00C75EF0">
            <w:pPr>
              <w:spacing w:line="240" w:lineRule="auto"/>
              <w:jc w:val="center"/>
              <w:rPr>
                <w:color w:val="000000" w:themeColor="text1"/>
              </w:rPr>
            </w:pPr>
            <w:r w:rsidRPr="00F740D1">
              <w:rPr>
                <w:b/>
                <w:bCs/>
                <w:color w:val="000000" w:themeColor="text1"/>
              </w:rPr>
              <w:t>0,156</w:t>
            </w:r>
          </w:p>
        </w:tc>
        <w:tc>
          <w:tcPr>
            <w:tcW w:w="465" w:type="pct"/>
            <w:shd w:val="clear" w:color="auto" w:fill="auto"/>
            <w:noWrap/>
            <w:vAlign w:val="center"/>
          </w:tcPr>
          <w:p w14:paraId="0CB61AAA" w14:textId="6E5009F0" w:rsidR="00C75EF0" w:rsidRPr="00F740D1" w:rsidRDefault="00C75EF0" w:rsidP="00C75EF0">
            <w:pPr>
              <w:spacing w:line="240" w:lineRule="auto"/>
              <w:jc w:val="center"/>
              <w:rPr>
                <w:color w:val="000000" w:themeColor="text1"/>
              </w:rPr>
            </w:pPr>
            <w:r w:rsidRPr="00F740D1">
              <w:rPr>
                <w:color w:val="000000" w:themeColor="text1"/>
              </w:rPr>
              <w:t>0,002</w:t>
            </w:r>
          </w:p>
        </w:tc>
        <w:tc>
          <w:tcPr>
            <w:tcW w:w="515" w:type="pct"/>
            <w:shd w:val="clear" w:color="auto" w:fill="auto"/>
            <w:noWrap/>
            <w:vAlign w:val="center"/>
          </w:tcPr>
          <w:p w14:paraId="4129B197" w14:textId="2AFD3ACC" w:rsidR="00C75EF0" w:rsidRPr="00F740D1" w:rsidRDefault="00C75EF0" w:rsidP="00C75EF0">
            <w:pPr>
              <w:spacing w:line="240" w:lineRule="auto"/>
              <w:jc w:val="center"/>
              <w:rPr>
                <w:color w:val="000000" w:themeColor="text1"/>
              </w:rPr>
            </w:pPr>
            <w:r w:rsidRPr="00F740D1">
              <w:rPr>
                <w:b/>
                <w:bCs/>
                <w:color w:val="000000" w:themeColor="text1"/>
              </w:rPr>
              <w:t>0,152</w:t>
            </w:r>
          </w:p>
        </w:tc>
        <w:tc>
          <w:tcPr>
            <w:tcW w:w="516" w:type="pct"/>
            <w:shd w:val="clear" w:color="auto" w:fill="auto"/>
            <w:noWrap/>
            <w:vAlign w:val="center"/>
          </w:tcPr>
          <w:p w14:paraId="778ED2C8" w14:textId="65D9CC52" w:rsidR="00C75EF0" w:rsidRPr="00F740D1" w:rsidRDefault="00C75EF0" w:rsidP="00C75EF0">
            <w:pPr>
              <w:keepNext/>
              <w:spacing w:line="240" w:lineRule="auto"/>
              <w:jc w:val="center"/>
              <w:rPr>
                <w:color w:val="000000" w:themeColor="text1"/>
              </w:rPr>
            </w:pPr>
            <w:r w:rsidRPr="00F740D1">
              <w:rPr>
                <w:color w:val="000000" w:themeColor="text1"/>
              </w:rPr>
              <w:t>0,951</w:t>
            </w:r>
          </w:p>
        </w:tc>
        <w:tc>
          <w:tcPr>
            <w:tcW w:w="412" w:type="pct"/>
            <w:vAlign w:val="center"/>
          </w:tcPr>
          <w:p w14:paraId="3D393632" w14:textId="24D7B39B" w:rsidR="00C75EF0" w:rsidRPr="00F740D1" w:rsidRDefault="00C75EF0" w:rsidP="00C75EF0">
            <w:pPr>
              <w:keepNext/>
              <w:spacing w:line="240" w:lineRule="auto"/>
              <w:jc w:val="center"/>
              <w:rPr>
                <w:color w:val="000000" w:themeColor="text1"/>
              </w:rPr>
            </w:pPr>
            <w:r w:rsidRPr="00F740D1">
              <w:rPr>
                <w:b/>
                <w:bCs/>
                <w:color w:val="000000" w:themeColor="text1"/>
              </w:rPr>
              <w:t>0.977</w:t>
            </w:r>
          </w:p>
        </w:tc>
        <w:tc>
          <w:tcPr>
            <w:tcW w:w="413" w:type="pct"/>
            <w:vAlign w:val="center"/>
          </w:tcPr>
          <w:p w14:paraId="56E0F999" w14:textId="6F17FD2C" w:rsidR="00C75EF0" w:rsidRPr="00F740D1" w:rsidRDefault="00C75EF0" w:rsidP="00C75EF0">
            <w:pPr>
              <w:keepNext/>
              <w:spacing w:line="240" w:lineRule="auto"/>
              <w:jc w:val="center"/>
              <w:rPr>
                <w:color w:val="000000" w:themeColor="text1"/>
              </w:rPr>
            </w:pPr>
            <w:r w:rsidRPr="00F740D1">
              <w:rPr>
                <w:color w:val="000000" w:themeColor="text1"/>
              </w:rPr>
              <w:t>0,38</w:t>
            </w:r>
          </w:p>
        </w:tc>
      </w:tr>
      <w:tr w:rsidR="00F740D1" w:rsidRPr="00F740D1" w14:paraId="3DDC27C1" w14:textId="77777777" w:rsidTr="005B4FDD">
        <w:trPr>
          <w:trHeight w:val="300"/>
          <w:jc w:val="center"/>
        </w:trPr>
        <w:tc>
          <w:tcPr>
            <w:tcW w:w="256" w:type="pct"/>
            <w:shd w:val="clear" w:color="auto" w:fill="auto"/>
            <w:noWrap/>
            <w:vAlign w:val="center"/>
          </w:tcPr>
          <w:p w14:paraId="4CD5CFBD" w14:textId="08504F01" w:rsidR="00C75EF0" w:rsidRPr="00F740D1" w:rsidRDefault="00C75EF0" w:rsidP="00C75EF0">
            <w:pPr>
              <w:spacing w:line="240" w:lineRule="auto"/>
              <w:jc w:val="center"/>
              <w:rPr>
                <w:color w:val="000000" w:themeColor="text1"/>
              </w:rPr>
            </w:pPr>
            <w:r w:rsidRPr="00F740D1">
              <w:rPr>
                <w:color w:val="000000" w:themeColor="text1"/>
              </w:rPr>
              <w:t>2018</w:t>
            </w:r>
          </w:p>
        </w:tc>
        <w:tc>
          <w:tcPr>
            <w:tcW w:w="207" w:type="pct"/>
            <w:shd w:val="clear" w:color="auto" w:fill="auto"/>
            <w:noWrap/>
            <w:vAlign w:val="center"/>
          </w:tcPr>
          <w:p w14:paraId="418F73F4" w14:textId="19C24208" w:rsidR="00C75EF0" w:rsidRPr="00F740D1" w:rsidRDefault="00C75EF0" w:rsidP="00C75EF0">
            <w:pPr>
              <w:spacing w:line="240" w:lineRule="auto"/>
              <w:jc w:val="center"/>
              <w:rPr>
                <w:color w:val="000000" w:themeColor="text1"/>
              </w:rPr>
            </w:pPr>
            <w:r w:rsidRPr="00F740D1">
              <w:rPr>
                <w:color w:val="000000" w:themeColor="text1"/>
              </w:rPr>
              <w:t>D7</w:t>
            </w:r>
          </w:p>
        </w:tc>
        <w:tc>
          <w:tcPr>
            <w:tcW w:w="446" w:type="pct"/>
            <w:shd w:val="clear" w:color="auto" w:fill="auto"/>
            <w:noWrap/>
            <w:vAlign w:val="center"/>
          </w:tcPr>
          <w:p w14:paraId="37603FDE" w14:textId="60D109AE" w:rsidR="00C75EF0" w:rsidRPr="00F740D1" w:rsidRDefault="00C75EF0" w:rsidP="00C75EF0">
            <w:pPr>
              <w:spacing w:line="240" w:lineRule="auto"/>
              <w:jc w:val="center"/>
              <w:rPr>
                <w:color w:val="000000" w:themeColor="text1"/>
              </w:rPr>
            </w:pPr>
            <w:r w:rsidRPr="00F740D1">
              <w:rPr>
                <w:color w:val="000000" w:themeColor="text1"/>
              </w:rPr>
              <w:t>0,009</w:t>
            </w:r>
          </w:p>
        </w:tc>
        <w:tc>
          <w:tcPr>
            <w:tcW w:w="447" w:type="pct"/>
            <w:shd w:val="clear" w:color="auto" w:fill="auto"/>
            <w:noWrap/>
            <w:vAlign w:val="center"/>
          </w:tcPr>
          <w:p w14:paraId="027EF487" w14:textId="4DFAD055" w:rsidR="00C75EF0" w:rsidRPr="00F740D1" w:rsidRDefault="00C75EF0" w:rsidP="00C75EF0">
            <w:pPr>
              <w:spacing w:line="240" w:lineRule="auto"/>
              <w:jc w:val="center"/>
              <w:rPr>
                <w:color w:val="000000" w:themeColor="text1"/>
              </w:rPr>
            </w:pPr>
            <w:r w:rsidRPr="00F740D1">
              <w:rPr>
                <w:color w:val="000000" w:themeColor="text1"/>
              </w:rPr>
              <w:t>0,011</w:t>
            </w:r>
          </w:p>
        </w:tc>
        <w:tc>
          <w:tcPr>
            <w:tcW w:w="446" w:type="pct"/>
            <w:shd w:val="clear" w:color="auto" w:fill="auto"/>
            <w:noWrap/>
            <w:vAlign w:val="center"/>
          </w:tcPr>
          <w:p w14:paraId="5B77A074" w14:textId="58A7AAD0" w:rsidR="00C75EF0" w:rsidRPr="00F740D1" w:rsidRDefault="00C75EF0" w:rsidP="00C75EF0">
            <w:pPr>
              <w:spacing w:line="240" w:lineRule="auto"/>
              <w:jc w:val="center"/>
              <w:rPr>
                <w:color w:val="000000" w:themeColor="text1"/>
              </w:rPr>
            </w:pPr>
            <w:r w:rsidRPr="00F740D1">
              <w:rPr>
                <w:color w:val="000000" w:themeColor="text1"/>
              </w:rPr>
              <w:t>0,048</w:t>
            </w:r>
          </w:p>
        </w:tc>
        <w:tc>
          <w:tcPr>
            <w:tcW w:w="447" w:type="pct"/>
            <w:shd w:val="clear" w:color="auto" w:fill="auto"/>
            <w:noWrap/>
            <w:vAlign w:val="center"/>
          </w:tcPr>
          <w:p w14:paraId="175371F0" w14:textId="3D0CEB72" w:rsidR="00C75EF0" w:rsidRPr="00F740D1" w:rsidRDefault="00C75EF0" w:rsidP="00C75EF0">
            <w:pPr>
              <w:spacing w:line="240" w:lineRule="auto"/>
              <w:jc w:val="center"/>
              <w:rPr>
                <w:color w:val="000000" w:themeColor="text1"/>
              </w:rPr>
            </w:pPr>
            <w:r w:rsidRPr="00F740D1">
              <w:rPr>
                <w:color w:val="000000" w:themeColor="text1"/>
              </w:rPr>
              <w:t>0,271</w:t>
            </w:r>
          </w:p>
        </w:tc>
        <w:tc>
          <w:tcPr>
            <w:tcW w:w="430" w:type="pct"/>
            <w:shd w:val="clear" w:color="auto" w:fill="auto"/>
            <w:noWrap/>
            <w:vAlign w:val="center"/>
          </w:tcPr>
          <w:p w14:paraId="7746CEF6" w14:textId="30EC29A0" w:rsidR="00C75EF0" w:rsidRPr="00F740D1" w:rsidRDefault="00C75EF0" w:rsidP="00C75EF0">
            <w:pPr>
              <w:spacing w:line="240" w:lineRule="auto"/>
              <w:jc w:val="center"/>
              <w:rPr>
                <w:color w:val="000000" w:themeColor="text1"/>
              </w:rPr>
            </w:pPr>
            <w:r w:rsidRPr="00F740D1">
              <w:rPr>
                <w:b/>
                <w:bCs/>
                <w:color w:val="000000" w:themeColor="text1"/>
              </w:rPr>
              <w:t>0,078</w:t>
            </w:r>
          </w:p>
        </w:tc>
        <w:tc>
          <w:tcPr>
            <w:tcW w:w="465" w:type="pct"/>
            <w:shd w:val="clear" w:color="auto" w:fill="auto"/>
            <w:noWrap/>
            <w:vAlign w:val="center"/>
          </w:tcPr>
          <w:p w14:paraId="727EBE35" w14:textId="4A9581E4" w:rsidR="00C75EF0" w:rsidRPr="00F740D1" w:rsidRDefault="00C75EF0" w:rsidP="00C75EF0">
            <w:pPr>
              <w:spacing w:line="240" w:lineRule="auto"/>
              <w:jc w:val="center"/>
              <w:rPr>
                <w:color w:val="000000" w:themeColor="text1"/>
              </w:rPr>
            </w:pPr>
            <w:r w:rsidRPr="00F740D1">
              <w:rPr>
                <w:color w:val="000000" w:themeColor="text1"/>
              </w:rPr>
              <w:t>0,001</w:t>
            </w:r>
          </w:p>
        </w:tc>
        <w:tc>
          <w:tcPr>
            <w:tcW w:w="515" w:type="pct"/>
            <w:shd w:val="clear" w:color="auto" w:fill="auto"/>
            <w:noWrap/>
            <w:vAlign w:val="center"/>
          </w:tcPr>
          <w:p w14:paraId="0353E76D" w14:textId="26EA9258" w:rsidR="00C75EF0" w:rsidRPr="00F740D1" w:rsidRDefault="00C75EF0" w:rsidP="00C75EF0">
            <w:pPr>
              <w:spacing w:line="240" w:lineRule="auto"/>
              <w:jc w:val="center"/>
              <w:rPr>
                <w:color w:val="000000" w:themeColor="text1"/>
              </w:rPr>
            </w:pPr>
            <w:r w:rsidRPr="00F740D1">
              <w:rPr>
                <w:color w:val="000000" w:themeColor="text1"/>
              </w:rPr>
              <w:t>0,076</w:t>
            </w:r>
          </w:p>
        </w:tc>
        <w:tc>
          <w:tcPr>
            <w:tcW w:w="516" w:type="pct"/>
            <w:shd w:val="clear" w:color="auto" w:fill="auto"/>
            <w:noWrap/>
            <w:vAlign w:val="center"/>
          </w:tcPr>
          <w:p w14:paraId="44E1F0ED" w14:textId="7739288C" w:rsidR="00C75EF0" w:rsidRPr="00F740D1" w:rsidRDefault="00C75EF0" w:rsidP="00C75EF0">
            <w:pPr>
              <w:keepNext/>
              <w:spacing w:line="240" w:lineRule="auto"/>
              <w:jc w:val="center"/>
              <w:rPr>
                <w:color w:val="000000" w:themeColor="text1"/>
              </w:rPr>
            </w:pPr>
            <w:r w:rsidRPr="00F740D1">
              <w:rPr>
                <w:b/>
                <w:bCs/>
                <w:color w:val="000000" w:themeColor="text1"/>
              </w:rPr>
              <w:t>0,921</w:t>
            </w:r>
          </w:p>
        </w:tc>
        <w:tc>
          <w:tcPr>
            <w:tcW w:w="412" w:type="pct"/>
            <w:vAlign w:val="center"/>
          </w:tcPr>
          <w:p w14:paraId="2AE49403" w14:textId="079D810A" w:rsidR="00C75EF0" w:rsidRPr="00F740D1" w:rsidRDefault="00C75EF0" w:rsidP="00C75EF0">
            <w:pPr>
              <w:keepNext/>
              <w:spacing w:line="240" w:lineRule="auto"/>
              <w:jc w:val="center"/>
              <w:rPr>
                <w:color w:val="000000" w:themeColor="text1"/>
              </w:rPr>
            </w:pPr>
            <w:r w:rsidRPr="00F740D1">
              <w:rPr>
                <w:color w:val="000000" w:themeColor="text1"/>
              </w:rPr>
              <w:t>0.940</w:t>
            </w:r>
          </w:p>
        </w:tc>
        <w:tc>
          <w:tcPr>
            <w:tcW w:w="413" w:type="pct"/>
            <w:vAlign w:val="center"/>
          </w:tcPr>
          <w:p w14:paraId="1E0EEE64" w14:textId="25597A69" w:rsidR="00C75EF0" w:rsidRPr="00F740D1" w:rsidRDefault="00C75EF0" w:rsidP="00C75EF0">
            <w:pPr>
              <w:keepNext/>
              <w:spacing w:line="240" w:lineRule="auto"/>
              <w:jc w:val="center"/>
              <w:rPr>
                <w:color w:val="000000" w:themeColor="text1"/>
              </w:rPr>
            </w:pPr>
            <w:r w:rsidRPr="00F740D1">
              <w:rPr>
                <w:color w:val="000000" w:themeColor="text1"/>
              </w:rPr>
              <w:t>0,39</w:t>
            </w:r>
          </w:p>
        </w:tc>
      </w:tr>
      <w:tr w:rsidR="00F740D1" w:rsidRPr="00F740D1" w14:paraId="4CBE2636" w14:textId="77777777" w:rsidTr="005B4FDD">
        <w:trPr>
          <w:trHeight w:val="300"/>
          <w:jc w:val="center"/>
        </w:trPr>
        <w:tc>
          <w:tcPr>
            <w:tcW w:w="256" w:type="pct"/>
            <w:shd w:val="clear" w:color="auto" w:fill="auto"/>
            <w:noWrap/>
            <w:vAlign w:val="center"/>
          </w:tcPr>
          <w:p w14:paraId="1F6B107C" w14:textId="15BB9D22" w:rsidR="00C75EF0" w:rsidRPr="00F740D1" w:rsidRDefault="00C75EF0" w:rsidP="00C75EF0">
            <w:pPr>
              <w:spacing w:line="240" w:lineRule="auto"/>
              <w:jc w:val="center"/>
              <w:rPr>
                <w:color w:val="000000" w:themeColor="text1"/>
              </w:rPr>
            </w:pPr>
            <w:r w:rsidRPr="00F740D1">
              <w:rPr>
                <w:color w:val="000000" w:themeColor="text1"/>
              </w:rPr>
              <w:t>2019</w:t>
            </w:r>
          </w:p>
        </w:tc>
        <w:tc>
          <w:tcPr>
            <w:tcW w:w="207" w:type="pct"/>
            <w:shd w:val="clear" w:color="auto" w:fill="auto"/>
            <w:noWrap/>
            <w:vAlign w:val="center"/>
          </w:tcPr>
          <w:p w14:paraId="696438E4" w14:textId="4E5AF3E4" w:rsidR="00C75EF0" w:rsidRPr="00F740D1" w:rsidRDefault="00C75EF0" w:rsidP="00C75EF0">
            <w:pPr>
              <w:spacing w:line="240" w:lineRule="auto"/>
              <w:jc w:val="center"/>
              <w:rPr>
                <w:color w:val="000000" w:themeColor="text1"/>
              </w:rPr>
            </w:pPr>
            <w:r w:rsidRPr="00F740D1">
              <w:rPr>
                <w:color w:val="000000" w:themeColor="text1"/>
              </w:rPr>
              <w:t>D7</w:t>
            </w:r>
          </w:p>
        </w:tc>
        <w:tc>
          <w:tcPr>
            <w:tcW w:w="446" w:type="pct"/>
            <w:shd w:val="clear" w:color="auto" w:fill="auto"/>
            <w:noWrap/>
            <w:vAlign w:val="center"/>
          </w:tcPr>
          <w:p w14:paraId="44E7667C" w14:textId="6C440091" w:rsidR="00C75EF0" w:rsidRPr="00F740D1" w:rsidRDefault="00C75EF0" w:rsidP="00C75EF0">
            <w:pPr>
              <w:spacing w:line="240" w:lineRule="auto"/>
              <w:jc w:val="center"/>
              <w:rPr>
                <w:color w:val="000000" w:themeColor="text1"/>
              </w:rPr>
            </w:pPr>
            <w:r w:rsidRPr="00F740D1">
              <w:rPr>
                <w:color w:val="000000" w:themeColor="text1"/>
              </w:rPr>
              <w:t>0,133</w:t>
            </w:r>
          </w:p>
        </w:tc>
        <w:tc>
          <w:tcPr>
            <w:tcW w:w="447" w:type="pct"/>
            <w:shd w:val="clear" w:color="auto" w:fill="auto"/>
            <w:noWrap/>
            <w:vAlign w:val="center"/>
          </w:tcPr>
          <w:p w14:paraId="7C536CD9" w14:textId="54561547" w:rsidR="00C75EF0" w:rsidRPr="00F740D1" w:rsidRDefault="00C75EF0" w:rsidP="00C75EF0">
            <w:pPr>
              <w:spacing w:line="240" w:lineRule="auto"/>
              <w:jc w:val="center"/>
              <w:rPr>
                <w:color w:val="000000" w:themeColor="text1"/>
              </w:rPr>
            </w:pPr>
            <w:r w:rsidRPr="00F740D1">
              <w:rPr>
                <w:color w:val="000000" w:themeColor="text1"/>
              </w:rPr>
              <w:t>0,011</w:t>
            </w:r>
          </w:p>
        </w:tc>
        <w:tc>
          <w:tcPr>
            <w:tcW w:w="446" w:type="pct"/>
            <w:shd w:val="clear" w:color="auto" w:fill="auto"/>
            <w:noWrap/>
            <w:vAlign w:val="center"/>
          </w:tcPr>
          <w:p w14:paraId="2783BDD0" w14:textId="5F671D9E" w:rsidR="00C75EF0" w:rsidRPr="00F740D1" w:rsidRDefault="00C75EF0" w:rsidP="00C75EF0">
            <w:pPr>
              <w:spacing w:line="240" w:lineRule="auto"/>
              <w:jc w:val="center"/>
              <w:rPr>
                <w:color w:val="000000" w:themeColor="text1"/>
              </w:rPr>
            </w:pPr>
            <w:r w:rsidRPr="00F740D1">
              <w:rPr>
                <w:color w:val="000000" w:themeColor="text1"/>
              </w:rPr>
              <w:t>0,047</w:t>
            </w:r>
          </w:p>
        </w:tc>
        <w:tc>
          <w:tcPr>
            <w:tcW w:w="447" w:type="pct"/>
            <w:shd w:val="clear" w:color="auto" w:fill="auto"/>
            <w:noWrap/>
            <w:vAlign w:val="center"/>
          </w:tcPr>
          <w:p w14:paraId="0415AD82" w14:textId="101F9630" w:rsidR="00C75EF0" w:rsidRPr="00F740D1" w:rsidRDefault="00C75EF0" w:rsidP="00C75EF0">
            <w:pPr>
              <w:spacing w:line="240" w:lineRule="auto"/>
              <w:jc w:val="center"/>
              <w:rPr>
                <w:color w:val="000000" w:themeColor="text1"/>
              </w:rPr>
            </w:pPr>
            <w:r w:rsidRPr="00F740D1">
              <w:rPr>
                <w:color w:val="000000" w:themeColor="text1"/>
              </w:rPr>
              <w:t>0,550</w:t>
            </w:r>
          </w:p>
        </w:tc>
        <w:tc>
          <w:tcPr>
            <w:tcW w:w="430" w:type="pct"/>
            <w:shd w:val="clear" w:color="auto" w:fill="auto"/>
            <w:noWrap/>
            <w:vAlign w:val="center"/>
          </w:tcPr>
          <w:p w14:paraId="4EADF8A4" w14:textId="49BE1D53" w:rsidR="00C75EF0" w:rsidRPr="00F740D1" w:rsidRDefault="00C75EF0" w:rsidP="00C75EF0">
            <w:pPr>
              <w:spacing w:line="240" w:lineRule="auto"/>
              <w:jc w:val="center"/>
              <w:rPr>
                <w:color w:val="000000" w:themeColor="text1"/>
              </w:rPr>
            </w:pPr>
            <w:r w:rsidRPr="00F740D1">
              <w:rPr>
                <w:b/>
                <w:bCs/>
                <w:color w:val="000000" w:themeColor="text1"/>
              </w:rPr>
              <w:t>0,109</w:t>
            </w:r>
          </w:p>
        </w:tc>
        <w:tc>
          <w:tcPr>
            <w:tcW w:w="465" w:type="pct"/>
            <w:shd w:val="clear" w:color="auto" w:fill="auto"/>
            <w:noWrap/>
            <w:vAlign w:val="center"/>
          </w:tcPr>
          <w:p w14:paraId="03289010" w14:textId="1BEB6929" w:rsidR="00C75EF0" w:rsidRPr="00F740D1" w:rsidRDefault="00C75EF0" w:rsidP="00C75EF0">
            <w:pPr>
              <w:spacing w:line="240" w:lineRule="auto"/>
              <w:jc w:val="center"/>
              <w:rPr>
                <w:color w:val="000000" w:themeColor="text1"/>
              </w:rPr>
            </w:pPr>
            <w:proofErr w:type="spellStart"/>
            <w:r w:rsidRPr="00F740D1">
              <w:rPr>
                <w:color w:val="000000" w:themeColor="text1"/>
              </w:rPr>
              <w:t>na</w:t>
            </w:r>
            <w:proofErr w:type="spellEnd"/>
          </w:p>
        </w:tc>
        <w:tc>
          <w:tcPr>
            <w:tcW w:w="515" w:type="pct"/>
            <w:shd w:val="clear" w:color="auto" w:fill="auto"/>
            <w:noWrap/>
            <w:vAlign w:val="center"/>
          </w:tcPr>
          <w:p w14:paraId="462B592E" w14:textId="4CE5111B" w:rsidR="00C75EF0" w:rsidRPr="00F740D1" w:rsidRDefault="00C75EF0" w:rsidP="00C75EF0">
            <w:pPr>
              <w:spacing w:line="240" w:lineRule="auto"/>
              <w:jc w:val="center"/>
              <w:rPr>
                <w:color w:val="000000" w:themeColor="text1"/>
              </w:rPr>
            </w:pPr>
            <w:r w:rsidRPr="00F740D1">
              <w:rPr>
                <w:b/>
                <w:bCs/>
                <w:color w:val="000000" w:themeColor="text1"/>
              </w:rPr>
              <w:t>0,101</w:t>
            </w:r>
          </w:p>
        </w:tc>
        <w:tc>
          <w:tcPr>
            <w:tcW w:w="516" w:type="pct"/>
            <w:shd w:val="clear" w:color="auto" w:fill="auto"/>
            <w:noWrap/>
            <w:vAlign w:val="center"/>
          </w:tcPr>
          <w:p w14:paraId="0809095E" w14:textId="1E551FFD" w:rsidR="00C75EF0" w:rsidRPr="00F740D1" w:rsidRDefault="00C75EF0" w:rsidP="00C75EF0">
            <w:pPr>
              <w:keepNext/>
              <w:spacing w:line="240" w:lineRule="auto"/>
              <w:jc w:val="center"/>
              <w:rPr>
                <w:color w:val="000000" w:themeColor="text1"/>
              </w:rPr>
            </w:pPr>
            <w:r w:rsidRPr="00F740D1">
              <w:rPr>
                <w:color w:val="000000" w:themeColor="text1"/>
              </w:rPr>
              <w:t>0,928</w:t>
            </w:r>
          </w:p>
        </w:tc>
        <w:tc>
          <w:tcPr>
            <w:tcW w:w="412" w:type="pct"/>
            <w:vAlign w:val="center"/>
          </w:tcPr>
          <w:p w14:paraId="5DB9027C" w14:textId="0ABEC158" w:rsidR="00C75EF0" w:rsidRPr="00F740D1" w:rsidRDefault="00C75EF0" w:rsidP="00C75EF0">
            <w:pPr>
              <w:keepNext/>
              <w:spacing w:line="240" w:lineRule="auto"/>
              <w:jc w:val="center"/>
              <w:rPr>
                <w:color w:val="000000" w:themeColor="text1"/>
              </w:rPr>
            </w:pPr>
            <w:r w:rsidRPr="00F740D1">
              <w:rPr>
                <w:b/>
                <w:bCs/>
                <w:color w:val="000000" w:themeColor="text1"/>
              </w:rPr>
              <w:t>1.044</w:t>
            </w:r>
          </w:p>
        </w:tc>
        <w:tc>
          <w:tcPr>
            <w:tcW w:w="413" w:type="pct"/>
            <w:vAlign w:val="center"/>
          </w:tcPr>
          <w:p w14:paraId="1DA136C0" w14:textId="39D475AB" w:rsidR="00C75EF0" w:rsidRPr="00F740D1" w:rsidRDefault="00C75EF0" w:rsidP="00C75EF0">
            <w:pPr>
              <w:keepNext/>
              <w:spacing w:line="240" w:lineRule="auto"/>
              <w:jc w:val="center"/>
              <w:rPr>
                <w:color w:val="000000" w:themeColor="text1"/>
              </w:rPr>
            </w:pPr>
            <w:r w:rsidRPr="00F740D1">
              <w:rPr>
                <w:color w:val="000000" w:themeColor="text1"/>
              </w:rPr>
              <w:t>0,40</w:t>
            </w:r>
          </w:p>
        </w:tc>
      </w:tr>
    </w:tbl>
    <w:p w14:paraId="68AE7761" w14:textId="0B72C7A9" w:rsidR="00D84A13" w:rsidRPr="00F740D1" w:rsidRDefault="00D84A13" w:rsidP="005D43DD">
      <w:pPr>
        <w:pStyle w:val="Didascalia1"/>
        <w:rPr>
          <w:color w:val="000000" w:themeColor="text1"/>
        </w:rPr>
      </w:pPr>
      <w:r w:rsidRPr="00F740D1">
        <w:rPr>
          <w:color w:val="000000" w:themeColor="text1"/>
        </w:rPr>
        <w:t xml:space="preserve">Table 2: Productivity </w:t>
      </w:r>
      <w:r w:rsidR="00F830C6" w:rsidRPr="00F740D1">
        <w:rPr>
          <w:color w:val="000000" w:themeColor="text1"/>
        </w:rPr>
        <w:t>indicators</w:t>
      </w:r>
      <w:r w:rsidRPr="00F740D1">
        <w:rPr>
          <w:color w:val="000000" w:themeColor="text1"/>
        </w:rPr>
        <w:t xml:space="preserve"> for the</w:t>
      </w:r>
      <w:r w:rsidR="005B4FDD" w:rsidRPr="00F740D1">
        <w:rPr>
          <w:color w:val="000000" w:themeColor="text1"/>
        </w:rPr>
        <w:t xml:space="preserve"> three</w:t>
      </w:r>
      <w:r w:rsidRPr="00F740D1">
        <w:rPr>
          <w:color w:val="000000" w:themeColor="text1"/>
        </w:rPr>
        <w:t xml:space="preserve"> years 2017</w:t>
      </w:r>
      <w:r w:rsidR="005B4FDD" w:rsidRPr="00F740D1">
        <w:rPr>
          <w:color w:val="000000" w:themeColor="text1"/>
        </w:rPr>
        <w:t>-2019</w:t>
      </w:r>
      <w:r w:rsidRPr="00F740D1">
        <w:rPr>
          <w:color w:val="000000" w:themeColor="text1"/>
        </w:rPr>
        <w:t xml:space="preserve">. </w:t>
      </w:r>
      <w:r w:rsidR="00457690" w:rsidRPr="00F740D1">
        <w:rPr>
          <w:color w:val="000000" w:themeColor="text1"/>
        </w:rPr>
        <w:t xml:space="preserve">Notes: green font, the division has the largest productivity </w:t>
      </w:r>
      <w:r w:rsidR="00F830C6" w:rsidRPr="00F740D1">
        <w:rPr>
          <w:color w:val="000000" w:themeColor="text1"/>
        </w:rPr>
        <w:t>indicator</w:t>
      </w:r>
      <w:r w:rsidR="00457690" w:rsidRPr="00F740D1">
        <w:rPr>
          <w:color w:val="000000" w:themeColor="text1"/>
        </w:rPr>
        <w:t xml:space="preserve"> in the year; red font, the division has the smaller productivity </w:t>
      </w:r>
      <w:r w:rsidR="00F830C6" w:rsidRPr="00F740D1">
        <w:rPr>
          <w:color w:val="000000" w:themeColor="text1"/>
        </w:rPr>
        <w:t>indicator</w:t>
      </w:r>
      <w:r w:rsidR="00457690" w:rsidRPr="00F740D1">
        <w:rPr>
          <w:color w:val="000000" w:themeColor="text1"/>
        </w:rPr>
        <w:t xml:space="preserve"> in the year; †, no electronic PDE activities in the division; ††, mechanical PDE activities not meaningful in the division; * </w:t>
      </w:r>
      <w:r w:rsidR="00BC3DDF" w:rsidRPr="00F740D1">
        <w:rPr>
          <w:color w:val="000000" w:themeColor="text1"/>
        </w:rPr>
        <w:t>value</w:t>
      </w:r>
      <w:r w:rsidR="00457690" w:rsidRPr="00F740D1">
        <w:rPr>
          <w:color w:val="000000" w:themeColor="text1"/>
        </w:rPr>
        <w:t xml:space="preserve"> corrected for the presence of an outlier</w:t>
      </w:r>
      <w:r w:rsidR="00E329ED" w:rsidRPr="00F740D1">
        <w:rPr>
          <w:color w:val="000000" w:themeColor="text1"/>
        </w:rPr>
        <w:t xml:space="preserve">; </w:t>
      </w:r>
      <w:proofErr w:type="spellStart"/>
      <w:r w:rsidR="00E329ED" w:rsidRPr="00F740D1">
        <w:rPr>
          <w:color w:val="000000" w:themeColor="text1"/>
        </w:rPr>
        <w:t>na</w:t>
      </w:r>
      <w:proofErr w:type="spellEnd"/>
      <w:r w:rsidR="00E329ED" w:rsidRPr="00F740D1">
        <w:rPr>
          <w:color w:val="000000" w:themeColor="text1"/>
        </w:rPr>
        <w:t>, data not available</w:t>
      </w:r>
      <w:r w:rsidR="00457690" w:rsidRPr="00F740D1">
        <w:rPr>
          <w:color w:val="000000" w:themeColor="text1"/>
        </w:rPr>
        <w:t>.</w:t>
      </w:r>
    </w:p>
    <w:p w14:paraId="1323966E" w14:textId="77777777" w:rsidR="005B4FDD" w:rsidRPr="00F740D1" w:rsidRDefault="005B4FDD" w:rsidP="005B4FDD">
      <w:pPr>
        <w:pStyle w:val="Didascalia1"/>
        <w:jc w:val="left"/>
        <w:rPr>
          <w:color w:val="000000" w:themeColor="text1"/>
        </w:rPr>
      </w:pPr>
    </w:p>
    <w:p w14:paraId="5B878891" w14:textId="77777777" w:rsidR="00323A58" w:rsidRPr="00F740D1" w:rsidRDefault="00323A58" w:rsidP="005D43DD">
      <w:pPr>
        <w:pStyle w:val="Didascalia1"/>
        <w:rPr>
          <w:color w:val="000000" w:themeColor="text1"/>
        </w:rPr>
        <w:sectPr w:rsidR="00323A58" w:rsidRPr="00F740D1" w:rsidSect="00323A58">
          <w:pgSz w:w="16840" w:h="11901" w:orient="landscape" w:code="9"/>
          <w:pgMar w:top="1418" w:right="1985" w:bottom="1418" w:left="1418" w:header="709" w:footer="709" w:gutter="0"/>
          <w:cols w:space="708"/>
          <w:titlePg/>
          <w:docGrid w:linePitch="360"/>
        </w:sectPr>
      </w:pPr>
    </w:p>
    <w:p w14:paraId="679E070F" w14:textId="77777777" w:rsidR="00A72F1C" w:rsidRDefault="00A72F1C" w:rsidP="00A72F1C">
      <w:pPr>
        <w:pStyle w:val="Newparagraph"/>
        <w:rPr>
          <w:color w:val="000000" w:themeColor="text1"/>
        </w:rPr>
      </w:pPr>
      <w:r w:rsidRPr="00F740D1">
        <w:rPr>
          <w:color w:val="000000" w:themeColor="text1"/>
        </w:rPr>
        <w:lastRenderedPageBreak/>
        <w:t>P</w:t>
      </w:r>
      <w:r w:rsidRPr="00F740D1">
        <w:rPr>
          <w:color w:val="000000" w:themeColor="text1"/>
          <w:vertAlign w:val="subscript"/>
        </w:rPr>
        <w:t>8</w:t>
      </w:r>
      <w:r w:rsidRPr="00F740D1">
        <w:rPr>
          <w:color w:val="000000" w:themeColor="text1"/>
        </w:rPr>
        <w:t xml:space="preserve"> and P</w:t>
      </w:r>
      <w:r w:rsidRPr="00F740D1">
        <w:rPr>
          <w:color w:val="000000" w:themeColor="text1"/>
          <w:vertAlign w:val="subscript"/>
        </w:rPr>
        <w:t>9</w:t>
      </w:r>
      <w:r w:rsidRPr="00F740D1">
        <w:rPr>
          <w:color w:val="000000" w:themeColor="text1"/>
        </w:rPr>
        <w:t xml:space="preserve"> could also be improved through a general upskilling reached through the training programs carried out in Leonardo Academy (a specific unit under HR responsibility to deploy continuous high-level technical education for employees on engineering and manufacturing units). Such programs are also connected to the new technologies that will be developed in the next years in Leonardo. </w:t>
      </w:r>
      <w:r>
        <w:rPr>
          <w:color w:val="000000" w:themeColor="text1"/>
        </w:rPr>
        <w:t xml:space="preserve">Hence, </w:t>
      </w:r>
      <w:r w:rsidRPr="00F740D1">
        <w:rPr>
          <w:color w:val="000000" w:themeColor="text1"/>
        </w:rPr>
        <w:t xml:space="preserve">Leonardo Academy </w:t>
      </w:r>
      <w:r>
        <w:rPr>
          <w:color w:val="000000" w:themeColor="text1"/>
        </w:rPr>
        <w:t xml:space="preserve">serves as </w:t>
      </w:r>
      <w:r w:rsidRPr="00F740D1">
        <w:rPr>
          <w:color w:val="000000" w:themeColor="text1"/>
        </w:rPr>
        <w:t>an enabler for the performance improvement of almost all the PDE indicators.</w:t>
      </w:r>
      <w:bookmarkStart w:id="35" w:name="_Hlk81318727"/>
    </w:p>
    <w:p w14:paraId="3481C1E3" w14:textId="77777777" w:rsidR="00A72F1C" w:rsidRDefault="00A72F1C" w:rsidP="00A72F1C">
      <w:pPr>
        <w:pStyle w:val="Newparagraph"/>
        <w:rPr>
          <w:color w:val="000000" w:themeColor="text1"/>
        </w:rPr>
      </w:pPr>
      <w:r w:rsidRPr="006C2215">
        <w:rPr>
          <w:color w:val="0070C0"/>
        </w:rPr>
        <w:t>The productivity indicators</w:t>
      </w:r>
      <w:r>
        <w:rPr>
          <w:color w:val="0070C0"/>
        </w:rPr>
        <w:t xml:space="preserve"> and the KPIs used to calculate them</w:t>
      </w:r>
      <w:r w:rsidRPr="006C2215">
        <w:rPr>
          <w:color w:val="0070C0"/>
        </w:rPr>
        <w:t xml:space="preserve"> </w:t>
      </w:r>
      <w:r>
        <w:rPr>
          <w:color w:val="0070C0"/>
        </w:rPr>
        <w:t xml:space="preserve">are presented to the top management with the visual support of tables (e.g., see Table 2) and figures (e.g., see Figure 4 and Figure 5). </w:t>
      </w:r>
      <w:bookmarkEnd w:id="35"/>
      <w:r w:rsidRPr="00F740D1">
        <w:rPr>
          <w:color w:val="000000" w:themeColor="text1"/>
        </w:rPr>
        <w:t>Based on the results outlined in Phase 1 and Phase 2, Leonardo is improving its processes and tools to</w:t>
      </w:r>
      <w:r>
        <w:rPr>
          <w:color w:val="000000" w:themeColor="text1"/>
        </w:rPr>
        <w:t xml:space="preserve"> </w:t>
      </w:r>
      <w:r w:rsidRPr="00F740D1">
        <w:rPr>
          <w:color w:val="000000" w:themeColor="text1"/>
        </w:rPr>
        <w:t>support PDE activities</w:t>
      </w:r>
      <w:r>
        <w:rPr>
          <w:color w:val="000000" w:themeColor="text1"/>
        </w:rPr>
        <w:t xml:space="preserve">; </w:t>
      </w:r>
      <w:r w:rsidRPr="00F740D1">
        <w:rPr>
          <w:color w:val="000000" w:themeColor="text1"/>
        </w:rPr>
        <w:t>leverage the best practices analysed in some divisions</w:t>
      </w:r>
      <w:r>
        <w:rPr>
          <w:color w:val="000000" w:themeColor="text1"/>
        </w:rPr>
        <w:t xml:space="preserve">; </w:t>
      </w:r>
      <w:r w:rsidRPr="00F740D1">
        <w:rPr>
          <w:color w:val="000000" w:themeColor="text1"/>
        </w:rPr>
        <w:t>deploy digitisation in many PDE departments</w:t>
      </w:r>
      <w:r>
        <w:rPr>
          <w:color w:val="000000" w:themeColor="text1"/>
        </w:rPr>
        <w:t>;</w:t>
      </w:r>
      <w:r w:rsidRPr="00F740D1">
        <w:rPr>
          <w:color w:val="000000" w:themeColor="text1"/>
        </w:rPr>
        <w:t xml:space="preserve"> measure the expected improvements during a possible third phase covering 2020 and 2021. </w:t>
      </w:r>
    </w:p>
    <w:p w14:paraId="3BC3F515" w14:textId="77777777" w:rsidR="00A72F1C" w:rsidRDefault="00A72F1C" w:rsidP="00C37941">
      <w:pPr>
        <w:keepNext/>
        <w:rPr>
          <w:color w:val="000000" w:themeColor="text1"/>
        </w:rPr>
      </w:pPr>
    </w:p>
    <w:p w14:paraId="64FD77AF" w14:textId="7C86003C" w:rsidR="00C37941" w:rsidRPr="00F740D1" w:rsidRDefault="00C37941" w:rsidP="00C37941">
      <w:pPr>
        <w:keepNext/>
        <w:rPr>
          <w:color w:val="000000" w:themeColor="text1"/>
        </w:rPr>
      </w:pPr>
      <w:r w:rsidRPr="00F740D1">
        <w:rPr>
          <w:noProof/>
          <w:color w:val="000000" w:themeColor="text1"/>
          <w:lang w:val="it-IT" w:eastAsia="it-IT"/>
        </w:rPr>
        <w:drawing>
          <wp:inline distT="0" distB="0" distL="0" distR="0" wp14:anchorId="66D4607B" wp14:editId="0E93FD27">
            <wp:extent cx="5756275" cy="2141855"/>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56275" cy="2141855"/>
                    </a:xfrm>
                    <a:prstGeom prst="rect">
                      <a:avLst/>
                    </a:prstGeom>
                  </pic:spPr>
                </pic:pic>
              </a:graphicData>
            </a:graphic>
          </wp:inline>
        </w:drawing>
      </w:r>
    </w:p>
    <w:p w14:paraId="5793827D" w14:textId="39DFA506" w:rsidR="00C75EF0" w:rsidRDefault="00C37941" w:rsidP="00C37941">
      <w:pPr>
        <w:pStyle w:val="Didascalia"/>
        <w:rPr>
          <w:color w:val="000000" w:themeColor="text1"/>
        </w:rPr>
      </w:pPr>
      <w:r w:rsidRPr="00F740D1">
        <w:rPr>
          <w:color w:val="000000" w:themeColor="text1"/>
        </w:rPr>
        <w:t xml:space="preserve">Figure </w:t>
      </w:r>
      <w:r w:rsidR="001F2829">
        <w:rPr>
          <w:color w:val="000000" w:themeColor="text1"/>
        </w:rPr>
        <w:fldChar w:fldCharType="begin"/>
      </w:r>
      <w:r w:rsidR="001F2829">
        <w:rPr>
          <w:color w:val="000000" w:themeColor="text1"/>
        </w:rPr>
        <w:instrText xml:space="preserve"> SEQ Figure \* ARABIC </w:instrText>
      </w:r>
      <w:r w:rsidR="001F2829">
        <w:rPr>
          <w:color w:val="000000" w:themeColor="text1"/>
        </w:rPr>
        <w:fldChar w:fldCharType="separate"/>
      </w:r>
      <w:r w:rsidR="00F2110F">
        <w:rPr>
          <w:noProof/>
          <w:color w:val="000000" w:themeColor="text1"/>
        </w:rPr>
        <w:t>4</w:t>
      </w:r>
      <w:r w:rsidR="001F2829">
        <w:rPr>
          <w:color w:val="000000" w:themeColor="text1"/>
        </w:rPr>
        <w:fldChar w:fldCharType="end"/>
      </w:r>
      <w:r w:rsidRPr="00F740D1">
        <w:rPr>
          <w:color w:val="000000" w:themeColor="text1"/>
        </w:rPr>
        <w:t xml:space="preserve">. </w:t>
      </w:r>
      <w:r w:rsidR="0069043B" w:rsidRPr="00F740D1">
        <w:rPr>
          <w:color w:val="000000" w:themeColor="text1"/>
        </w:rPr>
        <w:t>Intra-divisional trends of the productivity indicators and per</w:t>
      </w:r>
      <w:r w:rsidR="00872AF5" w:rsidRPr="00F740D1">
        <w:rPr>
          <w:color w:val="000000" w:themeColor="text1"/>
        </w:rPr>
        <w:t xml:space="preserve"> </w:t>
      </w:r>
      <w:r w:rsidR="0069043B" w:rsidRPr="00F740D1">
        <w:rPr>
          <w:color w:val="000000" w:themeColor="text1"/>
        </w:rPr>
        <w:t>cent difference from 2017 to 2019.</w:t>
      </w:r>
    </w:p>
    <w:p w14:paraId="7A693188" w14:textId="77777777" w:rsidR="00B72C11" w:rsidRDefault="00B72C11" w:rsidP="006C2215">
      <w:pPr>
        <w:keepNext/>
      </w:pPr>
      <w:bookmarkStart w:id="36" w:name="_Hlk81318782"/>
      <w:r w:rsidRPr="00F740D1">
        <w:rPr>
          <w:noProof/>
          <w:color w:val="000000" w:themeColor="text1"/>
          <w:lang w:val="it-IT" w:eastAsia="it-IT"/>
        </w:rPr>
        <w:lastRenderedPageBreak/>
        <w:drawing>
          <wp:inline distT="0" distB="0" distL="0" distR="0" wp14:anchorId="594C126B" wp14:editId="566B892F">
            <wp:extent cx="5732145" cy="3224403"/>
            <wp:effectExtent l="0" t="0" r="190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2145" cy="3224403"/>
                    </a:xfrm>
                    <a:prstGeom prst="rect">
                      <a:avLst/>
                    </a:prstGeom>
                    <a:noFill/>
                  </pic:spPr>
                </pic:pic>
              </a:graphicData>
            </a:graphic>
          </wp:inline>
        </w:drawing>
      </w:r>
    </w:p>
    <w:p w14:paraId="29D51AB3" w14:textId="2A3D64CB" w:rsidR="00B72C11" w:rsidRDefault="00B72C11" w:rsidP="00B72C11">
      <w:pPr>
        <w:pStyle w:val="Didascalia"/>
        <w:rPr>
          <w:color w:val="0070C0"/>
        </w:rPr>
      </w:pPr>
      <w:r w:rsidRPr="006C2215">
        <w:rPr>
          <w:color w:val="0070C0"/>
        </w:rPr>
        <w:t xml:space="preserve">Figure </w:t>
      </w:r>
      <w:r w:rsidRPr="006C2215">
        <w:rPr>
          <w:color w:val="0070C0"/>
        </w:rPr>
        <w:fldChar w:fldCharType="begin"/>
      </w:r>
      <w:r w:rsidRPr="006C2215">
        <w:rPr>
          <w:color w:val="0070C0"/>
        </w:rPr>
        <w:instrText xml:space="preserve"> SEQ Figure \* ARABIC </w:instrText>
      </w:r>
      <w:r w:rsidRPr="006C2215">
        <w:rPr>
          <w:color w:val="0070C0"/>
        </w:rPr>
        <w:fldChar w:fldCharType="separate"/>
      </w:r>
      <w:r w:rsidR="00F2110F">
        <w:rPr>
          <w:noProof/>
          <w:color w:val="0070C0"/>
        </w:rPr>
        <w:t>5</w:t>
      </w:r>
      <w:r w:rsidRPr="006C2215">
        <w:rPr>
          <w:color w:val="0070C0"/>
        </w:rPr>
        <w:fldChar w:fldCharType="end"/>
      </w:r>
      <w:r w:rsidRPr="006C2215">
        <w:rPr>
          <w:color w:val="0070C0"/>
        </w:rPr>
        <w:t>. Visual representation of the trends of one of “Milestones on time”, the numerator of the P</w:t>
      </w:r>
      <w:r w:rsidRPr="006C2215">
        <w:rPr>
          <w:color w:val="0070C0"/>
          <w:vertAlign w:val="subscript"/>
        </w:rPr>
        <w:t>8</w:t>
      </w:r>
      <w:r w:rsidRPr="006C2215">
        <w:rPr>
          <w:color w:val="0070C0"/>
        </w:rPr>
        <w:t xml:space="preserve"> productivity indicator. </w:t>
      </w:r>
    </w:p>
    <w:p w14:paraId="5E36D679" w14:textId="77777777" w:rsidR="00A72F1C" w:rsidRPr="00141C89" w:rsidRDefault="00A72F1C" w:rsidP="00A72F1C">
      <w:pPr>
        <w:pStyle w:val="Newparagraph"/>
      </w:pPr>
      <w:bookmarkStart w:id="37" w:name="_Hlk81385581"/>
      <w:r w:rsidRPr="002D627C">
        <w:t xml:space="preserve">The strategic objectives, the other internal initiatives </w:t>
      </w:r>
      <w:r w:rsidRPr="006C2215">
        <w:rPr>
          <w:color w:val="0070C0"/>
        </w:rPr>
        <w:t xml:space="preserve">(such as the Leonardo Industrial Plan, the CMMI certifications achieved </w:t>
      </w:r>
      <w:r>
        <w:rPr>
          <w:color w:val="0070C0"/>
        </w:rPr>
        <w:t>by</w:t>
      </w:r>
      <w:r w:rsidRPr="006C2215">
        <w:rPr>
          <w:color w:val="0070C0"/>
        </w:rPr>
        <w:t xml:space="preserve"> some Divisions, and the strategical choice of digitization implementation)</w:t>
      </w:r>
      <w:r w:rsidRPr="00780CF7">
        <w:t xml:space="preserve"> </w:t>
      </w:r>
      <w:r w:rsidRPr="002D627C">
        <w:t>and the analysis of productivity indicators brought Leonardo to define a set of initiatives</w:t>
      </w:r>
      <w:r>
        <w:t>. Such initiatives</w:t>
      </w:r>
      <w:r w:rsidRPr="002D627C">
        <w:t xml:space="preserve">, called Charters, </w:t>
      </w:r>
      <w:r>
        <w:t xml:space="preserve">are </w:t>
      </w:r>
      <w:r w:rsidRPr="002D627C">
        <w:t>to be developed in the 2021-2023 timeframe, whose effect will be measured with future data collection campaigns of PDE productivity indicators.</w:t>
      </w:r>
      <w:bookmarkEnd w:id="37"/>
      <w:r w:rsidRPr="002D627C">
        <w:t xml:space="preserve"> Some of the Charters will have a more direct impact on PDE indicators than others. The six Charters imply a set of actions described in Table 4 (in the appendix).</w:t>
      </w:r>
    </w:p>
    <w:bookmarkEnd w:id="36"/>
    <w:p w14:paraId="15AACD02" w14:textId="6E40816E" w:rsidR="003F4AED" w:rsidRPr="006C2215" w:rsidRDefault="00105C72">
      <w:pPr>
        <w:pStyle w:val="Titolo1"/>
      </w:pPr>
      <w:r>
        <w:t>Discussion</w:t>
      </w:r>
    </w:p>
    <w:p w14:paraId="47042052" w14:textId="60D71B15" w:rsidR="00581476" w:rsidRPr="00F740D1" w:rsidRDefault="00872AF5" w:rsidP="00581476">
      <w:pPr>
        <w:pStyle w:val="Newparagraph"/>
        <w:rPr>
          <w:color w:val="000000" w:themeColor="text1"/>
        </w:rPr>
      </w:pPr>
      <w:r w:rsidRPr="00F740D1">
        <w:rPr>
          <w:color w:val="000000" w:themeColor="text1"/>
        </w:rPr>
        <w:t>A</w:t>
      </w:r>
      <w:r w:rsidR="00581476" w:rsidRPr="00F740D1">
        <w:rPr>
          <w:color w:val="000000" w:themeColor="text1"/>
        </w:rPr>
        <w:t>ssessing productivity is mandatory to identify strategies to improve it and motivate the divisional managers to align with the organi</w:t>
      </w:r>
      <w:r w:rsidRPr="00F740D1">
        <w:rPr>
          <w:color w:val="000000" w:themeColor="text1"/>
        </w:rPr>
        <w:t>s</w:t>
      </w:r>
      <w:r w:rsidR="00581476" w:rsidRPr="00F740D1">
        <w:rPr>
          <w:color w:val="000000" w:themeColor="text1"/>
        </w:rPr>
        <w:t xml:space="preserve">ational plans and priorities </w:t>
      </w:r>
      <w:r w:rsidR="00581476" w:rsidRPr="00F740D1">
        <w:rPr>
          <w:i/>
          <w:iCs/>
          <w:color w:val="000000" w:themeColor="text1"/>
        </w:rPr>
        <w:fldChar w:fldCharType="begin" w:fldLock="1"/>
      </w:r>
      <w:r w:rsidR="00A72F1C">
        <w:rPr>
          <w:i/>
          <w:iCs/>
          <w:color w:val="000000" w:themeColor="text1"/>
        </w:rPr>
        <w:instrText>ADDIN CSL_CITATION {"citationItems":[{"id":"ITEM-1","itemData":{"DOI":"10.1007/978-1-4613-2507-9_10","author":[{"dropping-particle":"","family":"Banker","given":"Rajiv D.","non-dropping-particle":"","parse-names":false,"suffix":""}],"container-title":"The Management of Productivity and Technology in Manufacturing","id":"ITEM-1","issued":{"date-parts":[["1985"]]},"page":"239-257","publisher":"Springer US","publisher-place":"Boston, MA","title":"Productivity Measurement and Management Control","type":"chapter"},"uris":["http://www.mendeley.com/documents/?uuid=954b8461-e150-4d13-84d8-f9290593a90b"]}],"mendeley":{"formattedCitation":"[43]","plainTextFormattedCitation":"[43]","previouslyFormattedCitation":"[43]"},"properties":{"noteIndex":0},"schema":"https://github.com/citation-style-language/schema/raw/master/csl-citation.json"}</w:instrText>
      </w:r>
      <w:r w:rsidR="00581476" w:rsidRPr="00F740D1">
        <w:rPr>
          <w:i/>
          <w:iCs/>
          <w:color w:val="000000" w:themeColor="text1"/>
        </w:rPr>
        <w:fldChar w:fldCharType="separate"/>
      </w:r>
      <w:r w:rsidR="00A72F1C" w:rsidRPr="00A72F1C">
        <w:rPr>
          <w:iCs/>
          <w:noProof/>
          <w:color w:val="000000" w:themeColor="text1"/>
        </w:rPr>
        <w:t>[43]</w:t>
      </w:r>
      <w:r w:rsidR="00581476" w:rsidRPr="00F740D1">
        <w:rPr>
          <w:i/>
          <w:iCs/>
          <w:color w:val="000000" w:themeColor="text1"/>
        </w:rPr>
        <w:fldChar w:fldCharType="end"/>
      </w:r>
      <w:r w:rsidR="00581476" w:rsidRPr="00F740D1">
        <w:rPr>
          <w:color w:val="000000" w:themeColor="text1"/>
        </w:rPr>
        <w:t xml:space="preserve">. PDE productivity is not an exception. Furthermore, since productivity can suffer from precipitous drops when projects are cancelled </w:t>
      </w:r>
      <w:r w:rsidR="00581476" w:rsidRPr="00F740D1">
        <w:rPr>
          <w:color w:val="000000" w:themeColor="text1"/>
        </w:rPr>
        <w:fldChar w:fldCharType="begin" w:fldLock="1"/>
      </w:r>
      <w:r w:rsidR="00A72F1C">
        <w:rPr>
          <w:color w:val="000000" w:themeColor="text1"/>
        </w:rPr>
        <w:instrText>ADDIN CSL_CITATION {"citationItems":[{"id":"ITEM-1","itemData":{"DOI":"10.1109/EMR.2016.2595120","ISSN":"0360-8581","author":[{"dropping-particle":"","family":"Martinich","given":"Leslie P.","non-dropping-particle":"","parse-names":false,"suffix":""}],"container-title":"IEEE Engineering Management Review","id":"ITEM-1","issue":"3","issued":{"date-parts":[["2016","9"]]},"page":"20-22","title":"Excellent execution in new product development: adaptability and resilience","type":"article-journal","volume":"44"},"uris":["http://www.mendeley.com/documents/?uuid=e185d5b3-4aa8-4c94-9656-c09ebf37470d"]}],"mendeley":{"formattedCitation":"[44]","plainTextFormattedCitation":"[44]","previouslyFormattedCitation":"[44]"},"properties":{"noteIndex":0},"schema":"https://github.com/citation-style-language/schema/raw/master/csl-citation.json"}</w:instrText>
      </w:r>
      <w:r w:rsidR="00581476" w:rsidRPr="00F740D1">
        <w:rPr>
          <w:color w:val="000000" w:themeColor="text1"/>
        </w:rPr>
        <w:fldChar w:fldCharType="separate"/>
      </w:r>
      <w:r w:rsidR="00A72F1C" w:rsidRPr="00A72F1C">
        <w:rPr>
          <w:noProof/>
          <w:color w:val="000000" w:themeColor="text1"/>
        </w:rPr>
        <w:t>[44]</w:t>
      </w:r>
      <w:r w:rsidR="00581476" w:rsidRPr="00F740D1">
        <w:rPr>
          <w:color w:val="000000" w:themeColor="text1"/>
        </w:rPr>
        <w:fldChar w:fldCharType="end"/>
      </w:r>
      <w:r w:rsidR="00581476" w:rsidRPr="00F740D1">
        <w:rPr>
          <w:color w:val="000000" w:themeColor="text1"/>
        </w:rPr>
        <w:t>, its proper and timely assessment is critical to react rapidly.</w:t>
      </w:r>
    </w:p>
    <w:p w14:paraId="3DAA8571" w14:textId="4F7B1E3A" w:rsidR="00581476" w:rsidRPr="00F740D1" w:rsidRDefault="00581476" w:rsidP="00581476">
      <w:pPr>
        <w:pStyle w:val="Newparagraph"/>
        <w:rPr>
          <w:color w:val="000000" w:themeColor="text1"/>
        </w:rPr>
      </w:pPr>
      <w:r w:rsidRPr="00F740D1">
        <w:rPr>
          <w:color w:val="000000" w:themeColor="text1"/>
        </w:rPr>
        <w:t>The study has both theoretical and managerial implications that are described hereafter.</w:t>
      </w:r>
    </w:p>
    <w:p w14:paraId="494EBF9E" w14:textId="32E484FF" w:rsidR="00F0553E" w:rsidRPr="00F740D1" w:rsidRDefault="00F0553E" w:rsidP="00F0553E">
      <w:pPr>
        <w:pStyle w:val="Titolo2"/>
        <w:rPr>
          <w:color w:val="000000" w:themeColor="text1"/>
        </w:rPr>
      </w:pPr>
      <w:r w:rsidRPr="00F740D1">
        <w:rPr>
          <w:color w:val="000000" w:themeColor="text1"/>
        </w:rPr>
        <w:t>Theoretical implications</w:t>
      </w:r>
    </w:p>
    <w:p w14:paraId="3073C3AD" w14:textId="15FA6018" w:rsidR="00581476" w:rsidRDefault="00581476" w:rsidP="001368F6">
      <w:pPr>
        <w:pStyle w:val="Newparagraph"/>
        <w:rPr>
          <w:color w:val="000000" w:themeColor="text1"/>
        </w:rPr>
      </w:pPr>
      <w:r w:rsidRPr="00F740D1">
        <w:rPr>
          <w:color w:val="000000" w:themeColor="text1"/>
        </w:rPr>
        <w:lastRenderedPageBreak/>
        <w:t>Differently from previous studies, we selected outputs and outcomes that depend on PDE activities alone, discarding those that involve other organi</w:t>
      </w:r>
      <w:r w:rsidR="00872AF5" w:rsidRPr="00F740D1">
        <w:rPr>
          <w:color w:val="000000" w:themeColor="text1"/>
        </w:rPr>
        <w:t>s</w:t>
      </w:r>
      <w:r w:rsidRPr="00F740D1">
        <w:rPr>
          <w:color w:val="000000" w:themeColor="text1"/>
        </w:rPr>
        <w:t>ational units upstream (e.g.,</w:t>
      </w:r>
      <w:r w:rsidR="00826572" w:rsidRPr="00F740D1">
        <w:rPr>
          <w:color w:val="000000" w:themeColor="text1"/>
        </w:rPr>
        <w:t xml:space="preserve"> new product ideas due</w:t>
      </w:r>
      <w:r w:rsidR="004051D9" w:rsidRPr="00F740D1">
        <w:rPr>
          <w:color w:val="000000" w:themeColor="text1"/>
        </w:rPr>
        <w:t xml:space="preserve"> to</w:t>
      </w:r>
      <w:r w:rsidR="00826572" w:rsidRPr="00F740D1">
        <w:rPr>
          <w:color w:val="000000" w:themeColor="text1"/>
        </w:rPr>
        <w:t xml:space="preserve"> the dependence by the innovation attitude of the company</w:t>
      </w:r>
      <w:r w:rsidRPr="00F740D1">
        <w:rPr>
          <w:color w:val="000000" w:themeColor="text1"/>
        </w:rPr>
        <w:t xml:space="preserve">) </w:t>
      </w:r>
      <w:r w:rsidR="00872AF5" w:rsidRPr="00F740D1">
        <w:rPr>
          <w:color w:val="000000" w:themeColor="text1"/>
        </w:rPr>
        <w:t>or</w:t>
      </w:r>
      <w:r w:rsidRPr="00F740D1">
        <w:rPr>
          <w:color w:val="000000" w:themeColor="text1"/>
        </w:rPr>
        <w:t xml:space="preserve"> downstream (e.g., market success, which also depends on marketing, </w:t>
      </w:r>
      <w:proofErr w:type="gramStart"/>
      <w:r w:rsidRPr="00F740D1">
        <w:rPr>
          <w:color w:val="000000" w:themeColor="text1"/>
        </w:rPr>
        <w:t>production</w:t>
      </w:r>
      <w:proofErr w:type="gramEnd"/>
      <w:r w:rsidRPr="00F740D1">
        <w:rPr>
          <w:color w:val="000000" w:themeColor="text1"/>
        </w:rPr>
        <w:t xml:space="preserve"> and logistics). Such an approach allows a more thorough assessment of PDE productivity. We proposed that qualified outputs (i.e., outputs compliant with certain requisites or outputs net of those reworked due to engineering errors) represent PDE outcomes. This approach addresses the violation of the constant quality assumption typical of service activities </w:t>
      </w:r>
      <w:r w:rsidRPr="00F740D1">
        <w:rPr>
          <w:color w:val="000000" w:themeColor="text1"/>
        </w:rPr>
        <w:fldChar w:fldCharType="begin" w:fldLock="1"/>
      </w:r>
      <w:r w:rsidR="00A72F1C">
        <w:rPr>
          <w:color w:val="000000" w:themeColor="text1"/>
        </w:rPr>
        <w:instrText>ADDIN CSL_CITATION {"citationItems":[{"id":"ITEM-1","itemData":{"DOI":"10.1016/S0148-2963(02)00275-8","ISSN":"01482963","author":[{"dropping-particle":"","family":"Grönroos","given":"Christian","non-dropping-particle":"","parse-names":false,"suffix":""},{"dropping-particle":"","family":"Ojasalo","given":"Katri","non-dropping-particle":"","parse-names":false,"suffix":""}],"container-title":"Journal of Business Research","id":"ITEM-1","issue":"4","issued":{"date-parts":[["2004","4"]]},"page":"414-423","title":"Service productivity","type":"article-journal","volume":"57"},"uris":["http://www.mendeley.com/documents/?uuid=7461f252-2ec4-4bb2-97b0-50b7fae3cea3"]}],"mendeley":{"formattedCitation":"[34]","plainTextFormattedCitation":"[34]","previouslyFormattedCitation":"[34]"},"properties":{"noteIndex":0},"schema":"https://github.com/citation-style-language/schema/raw/master/csl-citation.json"}</w:instrText>
      </w:r>
      <w:r w:rsidRPr="00F740D1">
        <w:rPr>
          <w:color w:val="000000" w:themeColor="text1"/>
        </w:rPr>
        <w:fldChar w:fldCharType="separate"/>
      </w:r>
      <w:r w:rsidR="00A72F1C" w:rsidRPr="00A72F1C">
        <w:rPr>
          <w:noProof/>
          <w:color w:val="000000" w:themeColor="text1"/>
        </w:rPr>
        <w:t>[34]</w:t>
      </w:r>
      <w:r w:rsidRPr="00F740D1">
        <w:rPr>
          <w:color w:val="000000" w:themeColor="text1"/>
        </w:rPr>
        <w:fldChar w:fldCharType="end"/>
      </w:r>
      <w:r w:rsidRPr="00F740D1">
        <w:rPr>
          <w:color w:val="000000" w:themeColor="text1"/>
        </w:rPr>
        <w:t xml:space="preserve">. </w:t>
      </w:r>
      <w:r w:rsidR="00987923" w:rsidRPr="00F740D1">
        <w:rPr>
          <w:color w:val="000000" w:themeColor="text1"/>
        </w:rPr>
        <w:t xml:space="preserve">We leveraged the literature </w:t>
      </w:r>
      <w:r w:rsidR="00987923" w:rsidRPr="00F740D1">
        <w:rPr>
          <w:color w:val="000000" w:themeColor="text1"/>
        </w:rPr>
        <w:fldChar w:fldCharType="begin" w:fldLock="1"/>
      </w:r>
      <w:r w:rsidR="00A72F1C">
        <w:rPr>
          <w:color w:val="000000" w:themeColor="text1"/>
        </w:rPr>
        <w:instrText>ADDIN CSL_CITATION {"citationItems":[{"id":"ITEM-1","itemData":{"DOI":"10.1080/08956308.1988.11670531","ISSN":"0895-6308","author":[{"dropping-particle":"","family":"Brown","given":"Mark G.","non-dropping-particle":"","parse-names":false,"suffix":""},{"dropping-particle":"","family":"Svenson","given":"Raynold A.","non-dropping-particle":"","parse-names":false,"suffix":""}],"container-title":"Research-Technology Management","id":"ITEM-1","issue":"4","issued":{"date-parts":[["1988","7","27"]]},"page":"11-15","title":"Measuring R&amp;D Productivity","type":"article-journal","volume":"31"},"uris":["http://www.mendeley.com/documents/?uuid=c32b16dd-1ab3-418f-91b2-0c113bfcaea0"]}],"mendeley":{"formattedCitation":"[29]","plainTextFormattedCitation":"[29]","previouslyFormattedCitation":"[29]"},"properties":{"noteIndex":0},"schema":"https://github.com/citation-style-language/schema/raw/master/csl-citation.json"}</w:instrText>
      </w:r>
      <w:r w:rsidR="00987923" w:rsidRPr="00F740D1">
        <w:rPr>
          <w:color w:val="000000" w:themeColor="text1"/>
        </w:rPr>
        <w:fldChar w:fldCharType="separate"/>
      </w:r>
      <w:r w:rsidR="00A72F1C" w:rsidRPr="00A72F1C">
        <w:rPr>
          <w:noProof/>
          <w:color w:val="000000" w:themeColor="text1"/>
        </w:rPr>
        <w:t>[29]</w:t>
      </w:r>
      <w:r w:rsidR="00987923" w:rsidRPr="00F740D1">
        <w:rPr>
          <w:color w:val="000000" w:themeColor="text1"/>
        </w:rPr>
        <w:fldChar w:fldCharType="end"/>
      </w:r>
      <w:r w:rsidR="00987923" w:rsidRPr="00F740D1">
        <w:rPr>
          <w:color w:val="000000" w:themeColor="text1"/>
        </w:rPr>
        <w:t xml:space="preserve"> to propose </w:t>
      </w:r>
      <w:r w:rsidR="003E11E1" w:rsidRPr="00F740D1">
        <w:rPr>
          <w:color w:val="000000" w:themeColor="text1"/>
        </w:rPr>
        <w:t xml:space="preserve">that </w:t>
      </w:r>
      <w:r w:rsidR="00734D42" w:rsidRPr="00F740D1">
        <w:rPr>
          <w:color w:val="000000" w:themeColor="text1"/>
        </w:rPr>
        <w:t xml:space="preserve">the assessment of PDE productivity cannot </w:t>
      </w:r>
      <w:r w:rsidR="00E01196" w:rsidRPr="00F740D1">
        <w:rPr>
          <w:color w:val="000000" w:themeColor="text1"/>
        </w:rPr>
        <w:t>leverage a</w:t>
      </w:r>
      <w:r w:rsidR="00734D42" w:rsidRPr="00F740D1">
        <w:rPr>
          <w:color w:val="000000" w:themeColor="text1"/>
        </w:rPr>
        <w:t xml:space="preserve"> single </w:t>
      </w:r>
      <w:r w:rsidR="00E01196" w:rsidRPr="00F740D1">
        <w:rPr>
          <w:color w:val="000000" w:themeColor="text1"/>
        </w:rPr>
        <w:t>indicator</w:t>
      </w:r>
      <w:r w:rsidR="00734D42" w:rsidRPr="00F740D1">
        <w:rPr>
          <w:color w:val="000000" w:themeColor="text1"/>
        </w:rPr>
        <w:t xml:space="preserve"> but rather requires a dashboard of productivity </w:t>
      </w:r>
      <w:r w:rsidR="00F830C6" w:rsidRPr="00F740D1">
        <w:rPr>
          <w:color w:val="000000" w:themeColor="text1"/>
        </w:rPr>
        <w:t>indicators</w:t>
      </w:r>
      <w:r w:rsidR="00734D42" w:rsidRPr="00F740D1">
        <w:rPr>
          <w:color w:val="000000" w:themeColor="text1"/>
        </w:rPr>
        <w:t xml:space="preserve"> </w:t>
      </w:r>
      <w:r w:rsidR="00E01196" w:rsidRPr="00F740D1">
        <w:rPr>
          <w:color w:val="000000" w:themeColor="text1"/>
        </w:rPr>
        <w:t>that consider</w:t>
      </w:r>
      <w:r w:rsidR="00734D42" w:rsidRPr="00F740D1">
        <w:rPr>
          <w:color w:val="000000" w:themeColor="text1"/>
        </w:rPr>
        <w:t xml:space="preserve"> outputs and outcome</w:t>
      </w:r>
      <w:r w:rsidR="00930141" w:rsidRPr="00F740D1">
        <w:rPr>
          <w:color w:val="000000" w:themeColor="text1"/>
        </w:rPr>
        <w:t>s</w:t>
      </w:r>
      <w:r w:rsidR="00087E02" w:rsidRPr="00F740D1">
        <w:rPr>
          <w:color w:val="000000" w:themeColor="text1"/>
        </w:rPr>
        <w:t xml:space="preserve">. </w:t>
      </w:r>
      <w:r w:rsidRPr="00F740D1">
        <w:rPr>
          <w:color w:val="000000" w:themeColor="text1"/>
        </w:rPr>
        <w:t xml:space="preserve">Such a dashboard is essential to capture </w:t>
      </w:r>
      <w:r w:rsidR="00BC06BD" w:rsidRPr="00F740D1">
        <w:rPr>
          <w:color w:val="000000" w:themeColor="text1"/>
        </w:rPr>
        <w:t xml:space="preserve">some of </w:t>
      </w:r>
      <w:r w:rsidRPr="00F740D1">
        <w:rPr>
          <w:color w:val="000000" w:themeColor="text1"/>
        </w:rPr>
        <w:t>the variety and complexity of PDE activities.</w:t>
      </w:r>
    </w:p>
    <w:p w14:paraId="6F6D80E0" w14:textId="73D41221" w:rsidR="00FE4E80" w:rsidRPr="0023511F" w:rsidRDefault="00FE4E80" w:rsidP="001368F6">
      <w:pPr>
        <w:pStyle w:val="Newparagraph"/>
        <w:rPr>
          <w:color w:val="0070C0"/>
        </w:rPr>
      </w:pPr>
      <w:bookmarkStart w:id="38" w:name="_Hlk80784870"/>
      <w:r w:rsidRPr="0023511F">
        <w:rPr>
          <w:color w:val="0070C0"/>
        </w:rPr>
        <w:t xml:space="preserve">This study can operate as a common platform for the streams of the literature </w:t>
      </w:r>
      <w:r w:rsidR="00893819">
        <w:rPr>
          <w:color w:val="0070C0"/>
        </w:rPr>
        <w:t>offering solutions to improve</w:t>
      </w:r>
      <w:r w:rsidRPr="0023511F">
        <w:rPr>
          <w:color w:val="0070C0"/>
        </w:rPr>
        <w:t xml:space="preserve"> PDE productivity, such as </w:t>
      </w:r>
      <w:r w:rsidR="00893819">
        <w:rPr>
          <w:color w:val="0070C0"/>
        </w:rPr>
        <w:t xml:space="preserve">the stream on </w:t>
      </w:r>
      <w:r w:rsidRPr="0023511F">
        <w:rPr>
          <w:color w:val="0070C0"/>
        </w:rPr>
        <w:t xml:space="preserve">lean product development </w:t>
      </w:r>
      <w:r w:rsidRPr="0023511F">
        <w:rPr>
          <w:color w:val="0070C0"/>
        </w:rPr>
        <w:fldChar w:fldCharType="begin" w:fldLock="1"/>
      </w:r>
      <w:r w:rsidR="00A72F1C">
        <w:rPr>
          <w:color w:val="0070C0"/>
        </w:rPr>
        <w:instrText>ADDIN CSL_CITATION {"citationItems":[{"id":"ITEM-1","itemData":{"DOI":"10.1080/08956308.2008.11657495","ISSN":"0895-6308","author":[{"dropping-particle":"","family":"Cooper","given":"Robert G.","non-dropping-particle":"","parse-names":false,"suffix":""},{"dropping-particle":"","family":"Edgett","given":"Scott J.","non-dropping-particle":"","parse-names":false,"suffix":""}],"container-title":"Research-Technology Management","id":"ITEM-1","issue":"2","issued":{"date-parts":[["2008","3","22"]]},"page":"47-58","title":"Maximizing Productivity in Product Innovation","type":"article-journal","volume":"51"},"uris":["http://www.mendeley.com/documents/?uuid=2fb3d70e-104e-4d3a-b928-781c86226e87"]}],"mendeley":{"formattedCitation":"[2]","plainTextFormattedCitation":"[2]","previouslyFormattedCitation":"[2]"},"properties":{"noteIndex":0},"schema":"https://github.com/citation-style-language/schema/raw/master/csl-citation.json"}</w:instrText>
      </w:r>
      <w:r w:rsidRPr="0023511F">
        <w:rPr>
          <w:color w:val="0070C0"/>
        </w:rPr>
        <w:fldChar w:fldCharType="separate"/>
      </w:r>
      <w:r w:rsidR="00A72F1C" w:rsidRPr="00A72F1C">
        <w:rPr>
          <w:noProof/>
          <w:color w:val="0070C0"/>
        </w:rPr>
        <w:t>[2]</w:t>
      </w:r>
      <w:r w:rsidRPr="0023511F">
        <w:rPr>
          <w:color w:val="0070C0"/>
        </w:rPr>
        <w:fldChar w:fldCharType="end"/>
      </w:r>
      <w:r w:rsidRPr="0023511F">
        <w:rPr>
          <w:color w:val="0070C0"/>
        </w:rPr>
        <w:t>.</w:t>
      </w:r>
      <w:r w:rsidR="00893819">
        <w:rPr>
          <w:color w:val="0070C0"/>
        </w:rPr>
        <w:t xml:space="preserve"> W</w:t>
      </w:r>
      <w:r w:rsidRPr="0023511F">
        <w:rPr>
          <w:color w:val="0070C0"/>
        </w:rPr>
        <w:t xml:space="preserve">hile lean </w:t>
      </w:r>
      <w:r w:rsidR="00E07833">
        <w:rPr>
          <w:color w:val="0070C0"/>
        </w:rPr>
        <w:t>production and six sigma</w:t>
      </w:r>
      <w:r w:rsidRPr="0023511F">
        <w:rPr>
          <w:color w:val="0070C0"/>
        </w:rPr>
        <w:t xml:space="preserve"> improve productivity </w:t>
      </w:r>
      <w:r w:rsidRPr="0023511F">
        <w:rPr>
          <w:color w:val="0070C0"/>
        </w:rPr>
        <w:fldChar w:fldCharType="begin" w:fldLock="1"/>
      </w:r>
      <w:r w:rsidR="00A72F1C">
        <w:rPr>
          <w:color w:val="0070C0"/>
        </w:rPr>
        <w:instrText>ADDIN CSL_CITATION {"citationItems":[{"id":"ITEM-1","itemData":{"DOI":"10.1080/14484846.2019.1585225","ISSN":"1448-4846","author":[{"dropping-particle":"","family":"Makwana","given":"Amitkumar Dhanjibhai","non-dropping-particle":"","parse-names":false,"suffix":""},{"dropping-particle":"","family":"Patange","given":"Gajanan Shankarrao","non-dropping-particle":"","parse-names":false,"suffix":""}],"container-title":"Australian Journal of Mechanical Engineering","id":"ITEM-1","issue":"1","issued":{"date-parts":[["2021","1","1"]]},"page":"107-121","title":"A methodical literature review on application of Lean &amp; Six Sigma in various industries","type":"article-journal","volume":"19"},"uris":["http://www.mendeley.com/documents/?uuid=706c34c2-a9be-476d-9241-a699e538be2c"]}],"mendeley":{"formattedCitation":"[45]","plainTextFormattedCitation":"[45]","previouslyFormattedCitation":"[45]"},"properties":{"noteIndex":0},"schema":"https://github.com/citation-style-language/schema/raw/master/csl-citation.json"}</w:instrText>
      </w:r>
      <w:r w:rsidRPr="0023511F">
        <w:rPr>
          <w:color w:val="0070C0"/>
        </w:rPr>
        <w:fldChar w:fldCharType="separate"/>
      </w:r>
      <w:r w:rsidR="00A72F1C" w:rsidRPr="00A72F1C">
        <w:rPr>
          <w:noProof/>
          <w:color w:val="0070C0"/>
        </w:rPr>
        <w:t>[45]</w:t>
      </w:r>
      <w:r w:rsidRPr="0023511F">
        <w:rPr>
          <w:color w:val="0070C0"/>
        </w:rPr>
        <w:fldChar w:fldCharType="end"/>
      </w:r>
      <w:r w:rsidR="00C45812">
        <w:rPr>
          <w:color w:val="0070C0"/>
        </w:rPr>
        <w:t xml:space="preserve">, thorough assessments of such an impact on PDE productivity are </w:t>
      </w:r>
      <w:r w:rsidR="008B7D72">
        <w:rPr>
          <w:color w:val="0070C0"/>
        </w:rPr>
        <w:t>lacking</w:t>
      </w:r>
      <w:r w:rsidR="00C45812">
        <w:rPr>
          <w:color w:val="0070C0"/>
        </w:rPr>
        <w:t xml:space="preserve">. </w:t>
      </w:r>
      <w:r w:rsidR="008B7D72">
        <w:rPr>
          <w:color w:val="0070C0"/>
        </w:rPr>
        <w:t>We argue that</w:t>
      </w:r>
      <w:r w:rsidR="00C45812">
        <w:rPr>
          <w:color w:val="0070C0"/>
        </w:rPr>
        <w:t xml:space="preserve"> the metrics used in the dashboard </w:t>
      </w:r>
      <w:r w:rsidR="00B219A9">
        <w:rPr>
          <w:color w:val="0070C0"/>
        </w:rPr>
        <w:t>should consider the logic of the approach</w:t>
      </w:r>
      <w:r w:rsidR="008B7D72">
        <w:rPr>
          <w:color w:val="0070C0"/>
        </w:rPr>
        <w:t xml:space="preserve"> chosen by the company</w:t>
      </w:r>
      <w:r w:rsidR="00B219A9">
        <w:rPr>
          <w:color w:val="0070C0"/>
        </w:rPr>
        <w:t>. For instance, in the case of lean, the role of milestones achievement could be particularly important</w:t>
      </w:r>
      <w:r w:rsidR="00782CC7">
        <w:rPr>
          <w:color w:val="0070C0"/>
        </w:rPr>
        <w:t xml:space="preserve"> </w:t>
      </w:r>
      <w:r w:rsidR="00782CC7">
        <w:rPr>
          <w:color w:val="0070C0"/>
        </w:rPr>
        <w:fldChar w:fldCharType="begin" w:fldLock="1"/>
      </w:r>
      <w:r w:rsidR="00A72F1C">
        <w:rPr>
          <w:color w:val="0070C0"/>
        </w:rPr>
        <w:instrText>ADDIN CSL_CITATION {"citationItems":[{"id":"ITEM-1","itemData":{"DOI":"10.1080/0954482031000150125","ISSN":"0954-4828","author":[{"dropping-particle":"","family":"Haque","given":"Badr","non-dropping-particle":"","parse-names":false,"suffix":""},{"dropping-particle":"","family":"James-moore","given":"Mike","non-dropping-particle":"","parse-names":false,"suffix":""}],"container-title":"Journal of Engineering Design","id":"ITEM-1","issue":"1","issued":{"date-parts":[["2004","2"]]},"page":"1-31","title":"Applying lean thinking to new product introduction","type":"article-journal","volume":"15"},"uris":["http://www.mendeley.com/documents/?uuid=456c3e48-6e28-4de4-b07a-77c5cc64125c"]}],"mendeley":{"formattedCitation":"[46]","plainTextFormattedCitation":"[46]","previouslyFormattedCitation":"[46]"},"properties":{"noteIndex":0},"schema":"https://github.com/citation-style-language/schema/raw/master/csl-citation.json"}</w:instrText>
      </w:r>
      <w:r w:rsidR="00782CC7">
        <w:rPr>
          <w:color w:val="0070C0"/>
        </w:rPr>
        <w:fldChar w:fldCharType="separate"/>
      </w:r>
      <w:r w:rsidR="00A72F1C" w:rsidRPr="00A72F1C">
        <w:rPr>
          <w:noProof/>
          <w:color w:val="0070C0"/>
        </w:rPr>
        <w:t>[46]</w:t>
      </w:r>
      <w:r w:rsidR="00782CC7">
        <w:rPr>
          <w:color w:val="0070C0"/>
        </w:rPr>
        <w:fldChar w:fldCharType="end"/>
      </w:r>
      <w:r w:rsidR="00B219A9">
        <w:rPr>
          <w:color w:val="0070C0"/>
        </w:rPr>
        <w:t xml:space="preserve"> </w:t>
      </w:r>
      <w:r w:rsidR="00EF0E87">
        <w:rPr>
          <w:color w:val="0070C0"/>
        </w:rPr>
        <w:t>given</w:t>
      </w:r>
      <w:r w:rsidR="00B219A9">
        <w:rPr>
          <w:color w:val="0070C0"/>
        </w:rPr>
        <w:t xml:space="preserve"> the impact of lean product development on reducing </w:t>
      </w:r>
      <w:r w:rsidR="00782CC7">
        <w:rPr>
          <w:color w:val="0070C0"/>
        </w:rPr>
        <w:t>waste</w:t>
      </w:r>
      <w:r w:rsidR="00B219A9">
        <w:rPr>
          <w:color w:val="0070C0"/>
        </w:rPr>
        <w:t>s in the process.</w:t>
      </w:r>
    </w:p>
    <w:bookmarkEnd w:id="38"/>
    <w:p w14:paraId="3D5F247D" w14:textId="780D64A4" w:rsidR="00F0553E" w:rsidRPr="00F740D1" w:rsidRDefault="00F0553E" w:rsidP="00F0553E">
      <w:pPr>
        <w:pStyle w:val="Titolo2"/>
        <w:rPr>
          <w:color w:val="000000" w:themeColor="text1"/>
        </w:rPr>
      </w:pPr>
      <w:r w:rsidRPr="00F740D1">
        <w:rPr>
          <w:color w:val="000000" w:themeColor="text1"/>
        </w:rPr>
        <w:t>Managerial implications</w:t>
      </w:r>
    </w:p>
    <w:p w14:paraId="736FCB8A" w14:textId="27F000EF" w:rsidR="003F285C" w:rsidRPr="00F740D1" w:rsidRDefault="00F0553E" w:rsidP="001368F6">
      <w:pPr>
        <w:pStyle w:val="Newparagraph"/>
        <w:rPr>
          <w:color w:val="000000" w:themeColor="text1"/>
        </w:rPr>
      </w:pPr>
      <w:r w:rsidRPr="00F740D1">
        <w:rPr>
          <w:color w:val="000000" w:themeColor="text1"/>
        </w:rPr>
        <w:t xml:space="preserve">Using a dashboard of productivity indicators offers managers a powerful tool to control the PDE activities and promptly replicate best practices and identify criticalities. </w:t>
      </w:r>
      <w:r w:rsidR="00E01196" w:rsidRPr="00F740D1">
        <w:rPr>
          <w:color w:val="000000" w:themeColor="text1"/>
        </w:rPr>
        <w:t>We showed t</w:t>
      </w:r>
      <w:r w:rsidRPr="00F740D1">
        <w:rPr>
          <w:color w:val="000000" w:themeColor="text1"/>
        </w:rPr>
        <w:t xml:space="preserve">he potential of such a tool </w:t>
      </w:r>
      <w:r w:rsidR="00E01196" w:rsidRPr="00F740D1">
        <w:rPr>
          <w:color w:val="000000" w:themeColor="text1"/>
        </w:rPr>
        <w:t>through</w:t>
      </w:r>
      <w:r w:rsidRPr="00F740D1">
        <w:rPr>
          <w:color w:val="000000" w:themeColor="text1"/>
        </w:rPr>
        <w:t xml:space="preserve"> t</w:t>
      </w:r>
      <w:r w:rsidR="001368F6" w:rsidRPr="00F740D1">
        <w:rPr>
          <w:color w:val="000000" w:themeColor="text1"/>
        </w:rPr>
        <w:t>he illustrative i</w:t>
      </w:r>
      <w:r w:rsidR="00087E02" w:rsidRPr="00F740D1">
        <w:rPr>
          <w:color w:val="000000" w:themeColor="text1"/>
        </w:rPr>
        <w:t xml:space="preserve">mplementation of a PDE productivity dashboard in </w:t>
      </w:r>
      <w:r w:rsidR="00930141" w:rsidRPr="00F740D1">
        <w:rPr>
          <w:color w:val="000000" w:themeColor="text1"/>
        </w:rPr>
        <w:t>Leonardo</w:t>
      </w:r>
      <w:r w:rsidRPr="00F740D1">
        <w:rPr>
          <w:color w:val="000000" w:themeColor="text1"/>
        </w:rPr>
        <w:t>, which</w:t>
      </w:r>
      <w:r w:rsidR="00930141" w:rsidRPr="00F740D1">
        <w:rPr>
          <w:color w:val="000000" w:themeColor="text1"/>
        </w:rPr>
        <w:t xml:space="preserve"> </w:t>
      </w:r>
      <w:r w:rsidR="008B0619" w:rsidRPr="00F740D1">
        <w:rPr>
          <w:color w:val="000000" w:themeColor="text1"/>
        </w:rPr>
        <w:t>allowed</w:t>
      </w:r>
      <w:r w:rsidR="003F285C" w:rsidRPr="00F740D1">
        <w:rPr>
          <w:color w:val="000000" w:themeColor="text1"/>
        </w:rPr>
        <w:t>:</w:t>
      </w:r>
    </w:p>
    <w:p w14:paraId="2F9070F7" w14:textId="54D32E35" w:rsidR="003F285C" w:rsidRPr="00F740D1" w:rsidRDefault="003F285C" w:rsidP="00775ECD">
      <w:pPr>
        <w:pStyle w:val="Newparagraph"/>
        <w:numPr>
          <w:ilvl w:val="0"/>
          <w:numId w:val="7"/>
        </w:numPr>
        <w:ind w:left="709"/>
        <w:rPr>
          <w:color w:val="000000" w:themeColor="text1"/>
        </w:rPr>
      </w:pPr>
      <w:r w:rsidRPr="00F740D1">
        <w:rPr>
          <w:color w:val="000000" w:themeColor="text1"/>
        </w:rPr>
        <w:t xml:space="preserve">identifying </w:t>
      </w:r>
      <w:r w:rsidR="00173406" w:rsidRPr="00F740D1">
        <w:rPr>
          <w:color w:val="000000" w:themeColor="text1"/>
        </w:rPr>
        <w:t xml:space="preserve">the impact of productivity of </w:t>
      </w:r>
      <w:r w:rsidR="008B0619" w:rsidRPr="00F740D1">
        <w:rPr>
          <w:color w:val="000000" w:themeColor="text1"/>
        </w:rPr>
        <w:t>organi</w:t>
      </w:r>
      <w:r w:rsidR="00872AF5" w:rsidRPr="00F740D1">
        <w:rPr>
          <w:color w:val="000000" w:themeColor="text1"/>
        </w:rPr>
        <w:t>s</w:t>
      </w:r>
      <w:r w:rsidR="008B0619" w:rsidRPr="00F740D1">
        <w:rPr>
          <w:color w:val="000000" w:themeColor="text1"/>
        </w:rPr>
        <w:t>ational practices and new tools</w:t>
      </w:r>
      <w:r w:rsidR="00C12530" w:rsidRPr="00F740D1">
        <w:rPr>
          <w:color w:val="000000" w:themeColor="text1"/>
        </w:rPr>
        <w:t xml:space="preserve">, </w:t>
      </w:r>
      <w:r w:rsidR="00C12530" w:rsidRPr="00F740D1">
        <w:rPr>
          <w:color w:val="000000" w:themeColor="text1"/>
        </w:rPr>
        <w:lastRenderedPageBreak/>
        <w:t>including new digital computer-aided development systems (e.g., P</w:t>
      </w:r>
      <w:r w:rsidR="00C12530" w:rsidRPr="00F740D1">
        <w:rPr>
          <w:color w:val="000000" w:themeColor="text1"/>
          <w:vertAlign w:val="subscript"/>
        </w:rPr>
        <w:t>1</w:t>
      </w:r>
      <w:r w:rsidR="00C12530" w:rsidRPr="00F740D1">
        <w:rPr>
          <w:color w:val="000000" w:themeColor="text1"/>
        </w:rPr>
        <w:t xml:space="preserve">), management tools that supported the partial automation of some processes (e.g., P3), </w:t>
      </w:r>
      <w:r w:rsidR="00872AF5" w:rsidRPr="00F740D1">
        <w:rPr>
          <w:color w:val="000000" w:themeColor="text1"/>
        </w:rPr>
        <w:t xml:space="preserve">a </w:t>
      </w:r>
      <w:r w:rsidR="00C12530" w:rsidRPr="00F740D1">
        <w:rPr>
          <w:color w:val="000000" w:themeColor="text1"/>
        </w:rPr>
        <w:t>different set of organi</w:t>
      </w:r>
      <w:r w:rsidR="00872AF5" w:rsidRPr="00F740D1">
        <w:rPr>
          <w:color w:val="000000" w:themeColor="text1"/>
        </w:rPr>
        <w:t>s</w:t>
      </w:r>
      <w:r w:rsidR="00C12530" w:rsidRPr="00F740D1">
        <w:rPr>
          <w:color w:val="000000" w:themeColor="text1"/>
        </w:rPr>
        <w:t>ational goals to favour quality over quantity (e.g., P4), and digiti</w:t>
      </w:r>
      <w:r w:rsidR="00872AF5" w:rsidRPr="00F740D1">
        <w:rPr>
          <w:color w:val="000000" w:themeColor="text1"/>
        </w:rPr>
        <w:t>s</w:t>
      </w:r>
      <w:r w:rsidR="00C12530" w:rsidRPr="00F740D1">
        <w:rPr>
          <w:color w:val="000000" w:themeColor="text1"/>
        </w:rPr>
        <w:t>ation (e.g., P5, P6, and P9</w:t>
      </w:r>
      <w:proofErr w:type="gramStart"/>
      <w:r w:rsidR="00C12530" w:rsidRPr="00F740D1">
        <w:rPr>
          <w:color w:val="000000" w:themeColor="text1"/>
        </w:rPr>
        <w:t>)</w:t>
      </w:r>
      <w:r w:rsidRPr="00F740D1">
        <w:rPr>
          <w:color w:val="000000" w:themeColor="text1"/>
        </w:rPr>
        <w:t>;</w:t>
      </w:r>
      <w:proofErr w:type="gramEnd"/>
    </w:p>
    <w:p w14:paraId="4942C1F4" w14:textId="1BC2965F" w:rsidR="003F285C" w:rsidRPr="00F740D1" w:rsidRDefault="003F285C" w:rsidP="00775ECD">
      <w:pPr>
        <w:pStyle w:val="Newparagraph"/>
        <w:numPr>
          <w:ilvl w:val="0"/>
          <w:numId w:val="7"/>
        </w:numPr>
        <w:ind w:left="709"/>
        <w:rPr>
          <w:color w:val="000000" w:themeColor="text1"/>
        </w:rPr>
      </w:pPr>
      <w:r w:rsidRPr="00F740D1">
        <w:rPr>
          <w:color w:val="000000" w:themeColor="text1"/>
        </w:rPr>
        <w:t xml:space="preserve">spotting </w:t>
      </w:r>
      <w:r w:rsidR="008B0619" w:rsidRPr="00F740D1">
        <w:rPr>
          <w:color w:val="000000" w:themeColor="text1"/>
        </w:rPr>
        <w:t xml:space="preserve">major intra-divisional productivity </w:t>
      </w:r>
      <w:r w:rsidR="0077749E" w:rsidRPr="00F740D1">
        <w:rPr>
          <w:color w:val="000000" w:themeColor="text1"/>
        </w:rPr>
        <w:t>falls</w:t>
      </w:r>
      <w:r w:rsidR="008B0619" w:rsidRPr="00F740D1">
        <w:rPr>
          <w:color w:val="000000" w:themeColor="text1"/>
        </w:rPr>
        <w:t xml:space="preserve"> </w:t>
      </w:r>
      <w:r w:rsidR="00E01196" w:rsidRPr="00F740D1">
        <w:rPr>
          <w:color w:val="000000" w:themeColor="text1"/>
        </w:rPr>
        <w:t>from</w:t>
      </w:r>
      <w:r w:rsidR="008B0619" w:rsidRPr="00F740D1">
        <w:rPr>
          <w:color w:val="000000" w:themeColor="text1"/>
        </w:rPr>
        <w:t xml:space="preserve"> 2017 to 201</w:t>
      </w:r>
      <w:r w:rsidR="0077749E" w:rsidRPr="00F740D1">
        <w:rPr>
          <w:color w:val="000000" w:themeColor="text1"/>
        </w:rPr>
        <w:t>9</w:t>
      </w:r>
      <w:r w:rsidR="008B0619" w:rsidRPr="00F740D1">
        <w:rPr>
          <w:color w:val="000000" w:themeColor="text1"/>
        </w:rPr>
        <w:t xml:space="preserve"> (e.g., P</w:t>
      </w:r>
      <w:r w:rsidR="008B0619" w:rsidRPr="00F740D1">
        <w:rPr>
          <w:color w:val="000000" w:themeColor="text1"/>
          <w:vertAlign w:val="subscript"/>
        </w:rPr>
        <w:t>3</w:t>
      </w:r>
      <w:r w:rsidR="008B0619" w:rsidRPr="00F740D1">
        <w:rPr>
          <w:color w:val="000000" w:themeColor="text1"/>
        </w:rPr>
        <w:t>, P</w:t>
      </w:r>
      <w:r w:rsidR="008B0619" w:rsidRPr="00F740D1">
        <w:rPr>
          <w:color w:val="000000" w:themeColor="text1"/>
          <w:vertAlign w:val="subscript"/>
        </w:rPr>
        <w:t>4</w:t>
      </w:r>
      <w:r w:rsidR="00E01196" w:rsidRPr="00F740D1">
        <w:rPr>
          <w:color w:val="000000" w:themeColor="text1"/>
          <w:vertAlign w:val="subscript"/>
        </w:rPr>
        <w:t>,</w:t>
      </w:r>
      <w:r w:rsidR="008B0619" w:rsidRPr="00F740D1">
        <w:rPr>
          <w:color w:val="000000" w:themeColor="text1"/>
        </w:rPr>
        <w:t xml:space="preserve"> and P</w:t>
      </w:r>
      <w:r w:rsidR="00F0553E" w:rsidRPr="00F740D1">
        <w:rPr>
          <w:color w:val="000000" w:themeColor="text1"/>
          <w:vertAlign w:val="subscript"/>
        </w:rPr>
        <w:t>6</w:t>
      </w:r>
      <w:r w:rsidR="008B0619" w:rsidRPr="00F740D1">
        <w:rPr>
          <w:color w:val="000000" w:themeColor="text1"/>
        </w:rPr>
        <w:t xml:space="preserve">), </w:t>
      </w:r>
      <w:r w:rsidR="00F0553E" w:rsidRPr="00F740D1">
        <w:rPr>
          <w:color w:val="000000" w:themeColor="text1"/>
        </w:rPr>
        <w:t>which is needed</w:t>
      </w:r>
      <w:r w:rsidR="008B0619" w:rsidRPr="00F740D1">
        <w:rPr>
          <w:color w:val="000000" w:themeColor="text1"/>
        </w:rPr>
        <w:t xml:space="preserve"> to address the causes </w:t>
      </w:r>
      <w:r w:rsidR="00F0553E" w:rsidRPr="00F740D1">
        <w:rPr>
          <w:color w:val="000000" w:themeColor="text1"/>
        </w:rPr>
        <w:t xml:space="preserve">behind </w:t>
      </w:r>
      <w:proofErr w:type="gramStart"/>
      <w:r w:rsidR="00F0553E" w:rsidRPr="00F740D1">
        <w:rPr>
          <w:color w:val="000000" w:themeColor="text1"/>
        </w:rPr>
        <w:t>them</w:t>
      </w:r>
      <w:r w:rsidRPr="00F740D1">
        <w:rPr>
          <w:color w:val="000000" w:themeColor="text1"/>
        </w:rPr>
        <w:t>;</w:t>
      </w:r>
      <w:proofErr w:type="gramEnd"/>
    </w:p>
    <w:p w14:paraId="12FF250B" w14:textId="61DCB9A1" w:rsidR="00087E02" w:rsidRPr="00F740D1" w:rsidRDefault="003F285C" w:rsidP="00775ECD">
      <w:pPr>
        <w:pStyle w:val="Newparagraph"/>
        <w:numPr>
          <w:ilvl w:val="0"/>
          <w:numId w:val="7"/>
        </w:numPr>
        <w:ind w:left="709"/>
        <w:rPr>
          <w:color w:val="000000" w:themeColor="text1"/>
        </w:rPr>
      </w:pPr>
      <w:r w:rsidRPr="00F740D1">
        <w:rPr>
          <w:color w:val="000000" w:themeColor="text1"/>
        </w:rPr>
        <w:t xml:space="preserve">pinpointing </w:t>
      </w:r>
      <w:r w:rsidR="008B0619" w:rsidRPr="00F740D1">
        <w:rPr>
          <w:color w:val="000000" w:themeColor="text1"/>
        </w:rPr>
        <w:t>best practices that could be extended to all divisions (</w:t>
      </w:r>
      <w:r w:rsidR="00E01196" w:rsidRPr="00F740D1">
        <w:rPr>
          <w:color w:val="000000" w:themeColor="text1"/>
        </w:rPr>
        <w:t>e.g.,</w:t>
      </w:r>
      <w:r w:rsidR="008B0619" w:rsidRPr="00F740D1">
        <w:rPr>
          <w:color w:val="000000" w:themeColor="text1"/>
        </w:rPr>
        <w:t xml:space="preserve"> P</w:t>
      </w:r>
      <w:r w:rsidR="00F0553E" w:rsidRPr="00F740D1">
        <w:rPr>
          <w:color w:val="000000" w:themeColor="text1"/>
          <w:vertAlign w:val="subscript"/>
        </w:rPr>
        <w:t>5</w:t>
      </w:r>
      <w:r w:rsidR="008B0619" w:rsidRPr="00F740D1">
        <w:rPr>
          <w:color w:val="000000" w:themeColor="text1"/>
        </w:rPr>
        <w:t>, P</w:t>
      </w:r>
      <w:r w:rsidR="008B0619" w:rsidRPr="00F740D1">
        <w:rPr>
          <w:color w:val="000000" w:themeColor="text1"/>
          <w:vertAlign w:val="subscript"/>
        </w:rPr>
        <w:t>8</w:t>
      </w:r>
      <w:r w:rsidR="008B0619" w:rsidRPr="00F740D1">
        <w:rPr>
          <w:color w:val="000000" w:themeColor="text1"/>
        </w:rPr>
        <w:t>, and P</w:t>
      </w:r>
      <w:r w:rsidR="008B0619" w:rsidRPr="00F740D1">
        <w:rPr>
          <w:color w:val="000000" w:themeColor="text1"/>
          <w:vertAlign w:val="subscript"/>
        </w:rPr>
        <w:t>9</w:t>
      </w:r>
      <w:proofErr w:type="gramStart"/>
      <w:r w:rsidR="008B0619" w:rsidRPr="00F740D1">
        <w:rPr>
          <w:color w:val="000000" w:themeColor="text1"/>
        </w:rPr>
        <w:t>)</w:t>
      </w:r>
      <w:r w:rsidRPr="00F740D1">
        <w:rPr>
          <w:color w:val="000000" w:themeColor="text1"/>
        </w:rPr>
        <w:t>;</w:t>
      </w:r>
      <w:proofErr w:type="gramEnd"/>
    </w:p>
    <w:p w14:paraId="36BFCA43" w14:textId="4C4E6E93" w:rsidR="003F285C" w:rsidRPr="00F740D1" w:rsidRDefault="003F285C" w:rsidP="00775ECD">
      <w:pPr>
        <w:pStyle w:val="Newparagraph"/>
        <w:numPr>
          <w:ilvl w:val="0"/>
          <w:numId w:val="7"/>
        </w:numPr>
        <w:ind w:left="709"/>
        <w:rPr>
          <w:color w:val="000000" w:themeColor="text1"/>
        </w:rPr>
      </w:pPr>
      <w:r w:rsidRPr="00F740D1">
        <w:rPr>
          <w:color w:val="000000" w:themeColor="text1"/>
        </w:rPr>
        <w:t>understanding the relationship between the degree of novelty of the division</w:t>
      </w:r>
      <w:r w:rsidR="00385ACE" w:rsidRPr="00F740D1">
        <w:rPr>
          <w:color w:val="000000" w:themeColor="text1"/>
        </w:rPr>
        <w:t>’</w:t>
      </w:r>
      <w:r w:rsidRPr="00F740D1">
        <w:rPr>
          <w:color w:val="000000" w:themeColor="text1"/>
        </w:rPr>
        <w:t>s PDE activities and some productivity indicators (</w:t>
      </w:r>
      <w:r w:rsidR="00E01196" w:rsidRPr="00F740D1">
        <w:rPr>
          <w:color w:val="000000" w:themeColor="text1"/>
        </w:rPr>
        <w:t xml:space="preserve">e.g., </w:t>
      </w:r>
      <w:r w:rsidRPr="00F740D1">
        <w:rPr>
          <w:color w:val="000000" w:themeColor="text1"/>
        </w:rPr>
        <w:t>P</w:t>
      </w:r>
      <w:r w:rsidR="00F0553E" w:rsidRPr="00F740D1">
        <w:rPr>
          <w:color w:val="000000" w:themeColor="text1"/>
          <w:vertAlign w:val="subscript"/>
        </w:rPr>
        <w:t>3</w:t>
      </w:r>
      <w:r w:rsidRPr="00F740D1">
        <w:rPr>
          <w:color w:val="000000" w:themeColor="text1"/>
          <w:vertAlign w:val="subscript"/>
        </w:rPr>
        <w:t xml:space="preserve"> </w:t>
      </w:r>
      <w:r w:rsidRPr="00F740D1">
        <w:rPr>
          <w:color w:val="000000" w:themeColor="text1"/>
        </w:rPr>
        <w:t>and P</w:t>
      </w:r>
      <w:r w:rsidRPr="00F740D1">
        <w:rPr>
          <w:color w:val="000000" w:themeColor="text1"/>
          <w:vertAlign w:val="subscript"/>
        </w:rPr>
        <w:t>8</w:t>
      </w:r>
      <w:r w:rsidRPr="00F740D1">
        <w:rPr>
          <w:color w:val="000000" w:themeColor="text1"/>
        </w:rPr>
        <w:t xml:space="preserve">). </w:t>
      </w:r>
    </w:p>
    <w:p w14:paraId="06E0CB91" w14:textId="757F54D6" w:rsidR="003F7BA6" w:rsidRPr="00F740D1" w:rsidRDefault="00A22BCA" w:rsidP="00472153">
      <w:pPr>
        <w:pStyle w:val="Newparagraph"/>
        <w:rPr>
          <w:color w:val="000000" w:themeColor="text1"/>
        </w:rPr>
      </w:pPr>
      <w:bookmarkStart w:id="39" w:name="_Hlk81237101"/>
      <w:r w:rsidRPr="00F740D1">
        <w:rPr>
          <w:color w:val="000000" w:themeColor="text1"/>
        </w:rPr>
        <w:t xml:space="preserve">Notably, while we </w:t>
      </w:r>
      <w:r w:rsidR="00E01196" w:rsidRPr="00F740D1">
        <w:rPr>
          <w:color w:val="000000" w:themeColor="text1"/>
        </w:rPr>
        <w:t>used yearly</w:t>
      </w:r>
      <w:r w:rsidRPr="00F740D1">
        <w:rPr>
          <w:color w:val="000000" w:themeColor="text1"/>
        </w:rPr>
        <w:t xml:space="preserve"> indicators to offer an overview of the dashboard in </w:t>
      </w:r>
      <w:r w:rsidR="00E01196" w:rsidRPr="00F740D1">
        <w:rPr>
          <w:color w:val="000000" w:themeColor="text1"/>
        </w:rPr>
        <w:t>three years</w:t>
      </w:r>
      <w:r w:rsidRPr="00F740D1">
        <w:rPr>
          <w:color w:val="000000" w:themeColor="text1"/>
        </w:rPr>
        <w:t>, managers can retrieve inputs and outputs/outcomes more frequently and assess them throug</w:t>
      </w:r>
      <w:r w:rsidR="003F7BA6" w:rsidRPr="00F740D1">
        <w:rPr>
          <w:color w:val="000000" w:themeColor="text1"/>
        </w:rPr>
        <w:t xml:space="preserve">h rolling average values. </w:t>
      </w:r>
      <w:r w:rsidR="006844D8" w:rsidRPr="00EF0E87">
        <w:rPr>
          <w:color w:val="0070C0"/>
        </w:rPr>
        <w:t>In such a case, the dashboard could be adapted to present frequently updated productivity indicators, their components, and their trends in the form of visual management systems in the workplace. Such visual aids could serve a twofold purpose: assessing productivity and leading to its improvement.</w:t>
      </w:r>
    </w:p>
    <w:bookmarkEnd w:id="39"/>
    <w:p w14:paraId="4104EF6B" w14:textId="4A871614" w:rsidR="007A69B0" w:rsidRPr="00F740D1" w:rsidRDefault="003F7BA6" w:rsidP="00472153">
      <w:pPr>
        <w:pStyle w:val="Newparagraph"/>
        <w:rPr>
          <w:color w:val="000000" w:themeColor="text1"/>
        </w:rPr>
      </w:pPr>
      <w:r w:rsidRPr="00F740D1">
        <w:rPr>
          <w:color w:val="000000" w:themeColor="text1"/>
        </w:rPr>
        <w:t xml:space="preserve">Another </w:t>
      </w:r>
      <w:r w:rsidR="00EF0E87">
        <w:rPr>
          <w:color w:val="000000" w:themeColor="text1"/>
        </w:rPr>
        <w:t>goo</w:t>
      </w:r>
      <w:r w:rsidRPr="00F740D1">
        <w:rPr>
          <w:color w:val="000000" w:themeColor="text1"/>
        </w:rPr>
        <w:t xml:space="preserve">d approach, which we could not implement in our case, would be </w:t>
      </w:r>
      <w:r w:rsidR="00EF0E87">
        <w:rPr>
          <w:color w:val="000000" w:themeColor="text1"/>
        </w:rPr>
        <w:t>identifying</w:t>
      </w:r>
      <w:r w:rsidRPr="00F740D1">
        <w:rPr>
          <w:color w:val="000000" w:themeColor="text1"/>
        </w:rPr>
        <w:t xml:space="preserve"> the specific inputs and outputs/outcomes of different projects </w:t>
      </w:r>
      <w:r w:rsidR="00872AF5" w:rsidRPr="00F740D1">
        <w:rPr>
          <w:color w:val="000000" w:themeColor="text1"/>
        </w:rPr>
        <w:t>or</w:t>
      </w:r>
      <w:r w:rsidRPr="00F740D1">
        <w:rPr>
          <w:color w:val="000000" w:themeColor="text1"/>
        </w:rPr>
        <w:t xml:space="preserve"> units at the aggregate level. Such an approach would allow a more detailed assessment of the activities and</w:t>
      </w:r>
      <w:r w:rsidR="00E01196" w:rsidRPr="00F740D1">
        <w:rPr>
          <w:color w:val="000000" w:themeColor="text1"/>
        </w:rPr>
        <w:t>, hence, more accurate</w:t>
      </w:r>
      <w:r w:rsidRPr="00F740D1">
        <w:rPr>
          <w:color w:val="000000" w:themeColor="text1"/>
        </w:rPr>
        <w:t xml:space="preserve"> corrective actions.</w:t>
      </w:r>
    </w:p>
    <w:p w14:paraId="706F83B2" w14:textId="6D42DE16" w:rsidR="003F7BA6" w:rsidRPr="00F740D1" w:rsidRDefault="003F7BA6" w:rsidP="003F7BA6">
      <w:pPr>
        <w:pStyle w:val="Titolo2"/>
        <w:rPr>
          <w:color w:val="000000" w:themeColor="text1"/>
        </w:rPr>
      </w:pPr>
      <w:r w:rsidRPr="00F740D1">
        <w:rPr>
          <w:color w:val="000000" w:themeColor="text1"/>
        </w:rPr>
        <w:t>Limitations</w:t>
      </w:r>
    </w:p>
    <w:p w14:paraId="394EEAB4" w14:textId="16706171" w:rsidR="003F7BA6" w:rsidRPr="00F740D1" w:rsidRDefault="003F7BA6" w:rsidP="003F7BA6">
      <w:pPr>
        <w:pStyle w:val="Newparagraph"/>
        <w:rPr>
          <w:color w:val="000000" w:themeColor="text1"/>
        </w:rPr>
      </w:pPr>
      <w:r w:rsidRPr="00F740D1">
        <w:rPr>
          <w:color w:val="000000" w:themeColor="text1"/>
        </w:rPr>
        <w:t>Our implementation of the dashboard in Leonardo has an illustrative purpose. We recogni</w:t>
      </w:r>
      <w:r w:rsidR="00872AF5" w:rsidRPr="00F740D1">
        <w:rPr>
          <w:color w:val="000000" w:themeColor="text1"/>
        </w:rPr>
        <w:t>s</w:t>
      </w:r>
      <w:r w:rsidRPr="00F740D1">
        <w:rPr>
          <w:color w:val="000000" w:themeColor="text1"/>
        </w:rPr>
        <w:t>e that many organi</w:t>
      </w:r>
      <w:r w:rsidR="00872AF5" w:rsidRPr="00F740D1">
        <w:rPr>
          <w:color w:val="000000" w:themeColor="text1"/>
        </w:rPr>
        <w:t>s</w:t>
      </w:r>
      <w:r w:rsidRPr="00F740D1">
        <w:rPr>
          <w:color w:val="000000" w:themeColor="text1"/>
        </w:rPr>
        <w:t xml:space="preserve">ations would need to implement major process innovations to </w:t>
      </w:r>
      <w:r w:rsidR="00E01196" w:rsidRPr="00F740D1">
        <w:rPr>
          <w:color w:val="000000" w:themeColor="text1"/>
        </w:rPr>
        <w:t>collect the data regarding inputs, outputs, and outcomes</w:t>
      </w:r>
      <w:r w:rsidRPr="00F740D1">
        <w:rPr>
          <w:color w:val="000000" w:themeColor="text1"/>
        </w:rPr>
        <w:t xml:space="preserve"> needed to build a dashboard of productivity indicators. The cost/benefit ratio of such an implementation would depend on whether PDE activities are </w:t>
      </w:r>
      <w:r w:rsidRPr="00F740D1">
        <w:rPr>
          <w:color w:val="000000" w:themeColor="text1"/>
        </w:rPr>
        <w:lastRenderedPageBreak/>
        <w:t>a major source of competitive advantage and costs for the firm.</w:t>
      </w:r>
    </w:p>
    <w:p w14:paraId="4C444B1C" w14:textId="3C89742C" w:rsidR="001E62E7" w:rsidRPr="00F740D1" w:rsidRDefault="001E62E7" w:rsidP="003F7BA6">
      <w:pPr>
        <w:pStyle w:val="Newparagraph"/>
        <w:rPr>
          <w:color w:val="000000" w:themeColor="text1"/>
        </w:rPr>
      </w:pPr>
      <w:bookmarkStart w:id="40" w:name="_Hlk69380166"/>
      <w:r w:rsidRPr="00F740D1">
        <w:rPr>
          <w:color w:val="000000" w:themeColor="text1"/>
        </w:rPr>
        <w:t>The exemplary dashboard we used in Leonardo may not be applied tout-court to other compan</w:t>
      </w:r>
      <w:r w:rsidR="00872AF5" w:rsidRPr="00F740D1">
        <w:rPr>
          <w:color w:val="000000" w:themeColor="text1"/>
        </w:rPr>
        <w:t>ies</w:t>
      </w:r>
      <w:r w:rsidRPr="00F740D1">
        <w:rPr>
          <w:color w:val="000000" w:themeColor="text1"/>
        </w:rPr>
        <w:t xml:space="preserve"> since it needs a setting-up and fine-tuning process – based on the target company’s PDE activities characteristics – as described in section 3. </w:t>
      </w:r>
      <w:r w:rsidR="00775ECD" w:rsidRPr="00F740D1">
        <w:rPr>
          <w:color w:val="000000" w:themeColor="text1"/>
        </w:rPr>
        <w:t>However</w:t>
      </w:r>
      <w:r w:rsidRPr="00F740D1">
        <w:rPr>
          <w:color w:val="000000" w:themeColor="text1"/>
        </w:rPr>
        <w:t xml:space="preserve">, a dashboard </w:t>
      </w:r>
      <w:r w:rsidR="00872AF5" w:rsidRPr="00F740D1">
        <w:rPr>
          <w:color w:val="000000" w:themeColor="text1"/>
        </w:rPr>
        <w:t>composed of</w:t>
      </w:r>
      <w:r w:rsidRPr="00F740D1">
        <w:rPr>
          <w:color w:val="000000" w:themeColor="text1"/>
        </w:rPr>
        <w:t xml:space="preserve"> </w:t>
      </w:r>
      <w:r w:rsidR="00872AF5" w:rsidRPr="00F740D1">
        <w:rPr>
          <w:color w:val="000000" w:themeColor="text1"/>
        </w:rPr>
        <w:t xml:space="preserve">PDE </w:t>
      </w:r>
      <w:r w:rsidRPr="00F740D1">
        <w:rPr>
          <w:color w:val="000000" w:themeColor="text1"/>
        </w:rPr>
        <w:t xml:space="preserve">productivity indicators </w:t>
      </w:r>
      <w:r w:rsidR="00872AF5" w:rsidRPr="00F740D1">
        <w:rPr>
          <w:color w:val="000000" w:themeColor="text1"/>
        </w:rPr>
        <w:t xml:space="preserve">can be easily set up in any context </w:t>
      </w:r>
      <w:r w:rsidRPr="00F740D1">
        <w:rPr>
          <w:color w:val="000000" w:themeColor="text1"/>
        </w:rPr>
        <w:t xml:space="preserve">following the </w:t>
      </w:r>
      <w:r w:rsidR="00872AF5" w:rsidRPr="00F740D1">
        <w:rPr>
          <w:color w:val="000000" w:themeColor="text1"/>
        </w:rPr>
        <w:t>process mentioned in the article</w:t>
      </w:r>
      <w:r w:rsidRPr="00F740D1">
        <w:rPr>
          <w:color w:val="000000" w:themeColor="text1"/>
        </w:rPr>
        <w:t>.</w:t>
      </w:r>
    </w:p>
    <w:bookmarkEnd w:id="40"/>
    <w:p w14:paraId="7B117FCA" w14:textId="3851245D" w:rsidR="005E75B6" w:rsidRDefault="003F7BA6" w:rsidP="00472153">
      <w:pPr>
        <w:pStyle w:val="Newparagraph"/>
        <w:rPr>
          <w:color w:val="000000" w:themeColor="text1"/>
          <w:lang w:eastAsia="zh-CN"/>
        </w:rPr>
      </w:pPr>
      <w:r w:rsidRPr="00F740D1">
        <w:rPr>
          <w:color w:val="000000" w:themeColor="text1"/>
        </w:rPr>
        <w:t xml:space="preserve">Another limitation lies in </w:t>
      </w:r>
      <w:r w:rsidR="00872AF5" w:rsidRPr="00F740D1">
        <w:rPr>
          <w:color w:val="000000" w:themeColor="text1"/>
        </w:rPr>
        <w:t>the</w:t>
      </w:r>
      <w:r w:rsidRPr="00F740D1">
        <w:rPr>
          <w:color w:val="000000" w:themeColor="text1"/>
        </w:rPr>
        <w:t xml:space="preserve"> indicator we used to assess </w:t>
      </w:r>
      <w:r w:rsidRPr="00F740D1">
        <w:rPr>
          <w:color w:val="000000" w:themeColor="text1"/>
          <w:lang w:eastAsia="zh-CN"/>
        </w:rPr>
        <w:t>the divisions</w:t>
      </w:r>
      <w:r w:rsidR="00385ACE" w:rsidRPr="00F740D1">
        <w:rPr>
          <w:color w:val="000000" w:themeColor="text1"/>
          <w:lang w:eastAsia="zh-CN"/>
        </w:rPr>
        <w:t>’</w:t>
      </w:r>
      <w:r w:rsidRPr="00F740D1">
        <w:rPr>
          <w:color w:val="000000" w:themeColor="text1"/>
          <w:lang w:eastAsia="zh-CN"/>
        </w:rPr>
        <w:t xml:space="preserve"> capability to plan their work and respect the deadlines, the achieved milestones. </w:t>
      </w:r>
      <w:r w:rsidR="00872AF5" w:rsidRPr="00F740D1">
        <w:rPr>
          <w:color w:val="000000" w:themeColor="text1"/>
          <w:lang w:eastAsia="zh-CN"/>
        </w:rPr>
        <w:t>Indeed</w:t>
      </w:r>
      <w:r w:rsidR="005E75B6" w:rsidRPr="00F740D1">
        <w:rPr>
          <w:color w:val="000000" w:themeColor="text1"/>
          <w:lang w:eastAsia="zh-CN"/>
        </w:rPr>
        <w:t>, different divisions adopt different approaches to define their milestones (</w:t>
      </w:r>
      <w:r w:rsidR="00E01196" w:rsidRPr="00F740D1">
        <w:rPr>
          <w:color w:val="000000" w:themeColor="text1"/>
          <w:lang w:eastAsia="zh-CN"/>
        </w:rPr>
        <w:t xml:space="preserve">e.g., </w:t>
      </w:r>
      <w:r w:rsidR="005E75B6" w:rsidRPr="00F740D1">
        <w:rPr>
          <w:color w:val="000000" w:themeColor="text1"/>
          <w:lang w:eastAsia="zh-CN"/>
        </w:rPr>
        <w:t xml:space="preserve">few important milestones versus many step-by-step milestones) </w:t>
      </w:r>
      <w:r w:rsidR="00EF0E87">
        <w:rPr>
          <w:color w:val="000000" w:themeColor="text1"/>
          <w:lang w:eastAsia="zh-CN"/>
        </w:rPr>
        <w:t>but</w:t>
      </w:r>
      <w:r w:rsidR="005E75B6" w:rsidRPr="00F740D1">
        <w:rPr>
          <w:color w:val="000000" w:themeColor="text1"/>
          <w:lang w:eastAsia="zh-CN"/>
        </w:rPr>
        <w:t xml:space="preserve"> </w:t>
      </w:r>
      <w:r w:rsidR="00DB36C3" w:rsidRPr="00F740D1">
        <w:rPr>
          <w:color w:val="000000" w:themeColor="text1"/>
          <w:lang w:eastAsia="zh-CN"/>
        </w:rPr>
        <w:t xml:space="preserve">our analysis cannot distinguish a major milestone from a minor one. </w:t>
      </w:r>
    </w:p>
    <w:p w14:paraId="5F093602" w14:textId="77777777" w:rsidR="00105C72" w:rsidRPr="00F740D1" w:rsidRDefault="00105C72" w:rsidP="00105C72">
      <w:pPr>
        <w:pStyle w:val="Titolo1"/>
      </w:pPr>
      <w:r>
        <w:t>Conclusions</w:t>
      </w:r>
    </w:p>
    <w:p w14:paraId="00D561C0" w14:textId="2022EDBE" w:rsidR="00105C72" w:rsidRDefault="00295432" w:rsidP="00105C72">
      <w:pPr>
        <w:pStyle w:val="Newparagraph"/>
        <w:rPr>
          <w:color w:val="000000" w:themeColor="text1"/>
        </w:rPr>
      </w:pPr>
      <w:r>
        <w:rPr>
          <w:color w:val="0070C0"/>
        </w:rPr>
        <w:t>In t</w:t>
      </w:r>
      <w:r w:rsidR="00105C72" w:rsidRPr="00295432">
        <w:rPr>
          <w:color w:val="0070C0"/>
        </w:rPr>
        <w:t>his article</w:t>
      </w:r>
      <w:r>
        <w:rPr>
          <w:color w:val="0070C0"/>
        </w:rPr>
        <w:t>, we</w:t>
      </w:r>
      <w:r w:rsidR="00105C72" w:rsidRPr="00295432">
        <w:rPr>
          <w:color w:val="0070C0"/>
        </w:rPr>
        <w:t xml:space="preserve"> addressed the challenge of estimating the productivity of the organisational units involved in PDE activities. To this </w:t>
      </w:r>
      <w:r>
        <w:rPr>
          <w:color w:val="0070C0"/>
        </w:rPr>
        <w:t>aim</w:t>
      </w:r>
      <w:r w:rsidR="00105C72" w:rsidRPr="00295432">
        <w:rPr>
          <w:color w:val="0070C0"/>
        </w:rPr>
        <w:t xml:space="preserve">, </w:t>
      </w:r>
      <w:r>
        <w:rPr>
          <w:color w:val="0070C0"/>
        </w:rPr>
        <w:t>we leveraged</w:t>
      </w:r>
      <w:r w:rsidR="00105C72" w:rsidRPr="00295432">
        <w:rPr>
          <w:color w:val="0070C0"/>
        </w:rPr>
        <w:t xml:space="preserve"> three branches of the literature on productivity, including NPD, R&amp;D, and services. </w:t>
      </w:r>
      <w:r>
        <w:rPr>
          <w:color w:val="0070C0"/>
        </w:rPr>
        <w:t>We concluded that</w:t>
      </w:r>
      <w:r w:rsidR="00105C72" w:rsidRPr="00295432">
        <w:rPr>
          <w:color w:val="0070C0"/>
        </w:rPr>
        <w:t xml:space="preserve"> PDE productivity needs to be assessed through </w:t>
      </w:r>
      <w:r w:rsidR="00EF0E87">
        <w:rPr>
          <w:color w:val="0070C0"/>
        </w:rPr>
        <w:t>multiple</w:t>
      </w:r>
      <w:r w:rsidR="00105C72" w:rsidRPr="00295432">
        <w:rPr>
          <w:color w:val="0070C0"/>
        </w:rPr>
        <w:t xml:space="preserve"> complementary indicators </w:t>
      </w:r>
      <w:r>
        <w:rPr>
          <w:color w:val="0070C0"/>
        </w:rPr>
        <w:t>considering</w:t>
      </w:r>
      <w:r w:rsidR="00105C72" w:rsidRPr="00295432">
        <w:rPr>
          <w:color w:val="0070C0"/>
        </w:rPr>
        <w:t xml:space="preserve"> how relevant inputs were used to develop outputs and obtain outcomes. We </w:t>
      </w:r>
      <w:r>
        <w:rPr>
          <w:color w:val="0070C0"/>
        </w:rPr>
        <w:t xml:space="preserve">also </w:t>
      </w:r>
      <w:r w:rsidR="00105C72" w:rsidRPr="00295432">
        <w:rPr>
          <w:color w:val="0070C0"/>
        </w:rPr>
        <w:t>offered guidelines to build such a set (dashboard) of indicators and presented an exemplary implementation in a leading multinational company.</w:t>
      </w:r>
    </w:p>
    <w:p w14:paraId="6FAD43FA" w14:textId="5B801FD7" w:rsidR="00105C72" w:rsidRPr="00F740D1" w:rsidRDefault="00105C72" w:rsidP="00105C72">
      <w:pPr>
        <w:pStyle w:val="Newparagraph"/>
        <w:rPr>
          <w:color w:val="000000" w:themeColor="text1"/>
        </w:rPr>
      </w:pPr>
      <w:r w:rsidRPr="00F740D1">
        <w:rPr>
          <w:color w:val="000000" w:themeColor="text1"/>
        </w:rPr>
        <w:t>Our exploratory study uncover</w:t>
      </w:r>
      <w:r w:rsidR="00295432">
        <w:rPr>
          <w:color w:val="000000" w:themeColor="text1"/>
        </w:rPr>
        <w:t>ed</w:t>
      </w:r>
      <w:r w:rsidRPr="00F740D1">
        <w:rPr>
          <w:color w:val="000000" w:themeColor="text1"/>
        </w:rPr>
        <w:t xml:space="preserve"> the need for more research on PDE productivity. </w:t>
      </w:r>
    </w:p>
    <w:p w14:paraId="6515C674" w14:textId="10E713EC" w:rsidR="00105C72" w:rsidRPr="00F740D1" w:rsidRDefault="00105C72" w:rsidP="00105C72">
      <w:pPr>
        <w:pStyle w:val="Newparagraph"/>
        <w:rPr>
          <w:color w:val="000000" w:themeColor="text1"/>
          <w:lang w:eastAsia="zh-CN"/>
        </w:rPr>
      </w:pPr>
      <w:r w:rsidRPr="00F740D1">
        <w:rPr>
          <w:color w:val="000000" w:themeColor="text1"/>
          <w:lang w:eastAsia="zh-CN"/>
        </w:rPr>
        <w:t xml:space="preserve">First, an assessment of PDE productivity should not be limited to time and cost. Instead, it should consider important PDE metrics such as </w:t>
      </w:r>
      <w:r w:rsidR="00EF0E87">
        <w:rPr>
          <w:color w:val="000000" w:themeColor="text1"/>
          <w:lang w:eastAsia="zh-CN"/>
        </w:rPr>
        <w:t>product complexity and novelty, technical accomplishments embodied in the design, and</w:t>
      </w:r>
      <w:r w:rsidRPr="00F740D1">
        <w:rPr>
          <w:color w:val="000000" w:themeColor="text1"/>
          <w:lang w:eastAsia="zh-CN"/>
        </w:rPr>
        <w:t xml:space="preserve"> quality (e.g., designs free from errors and ambiguity) </w:t>
      </w:r>
      <w:r w:rsidRPr="00F740D1">
        <w:rPr>
          <w:color w:val="000000" w:themeColor="text1"/>
          <w:lang w:eastAsia="zh-CN"/>
        </w:rPr>
        <w:fldChar w:fldCharType="begin" w:fldLock="1"/>
      </w:r>
      <w:r w:rsidR="00A72F1C">
        <w:rPr>
          <w:color w:val="000000" w:themeColor="text1"/>
          <w:lang w:eastAsia="zh-CN"/>
        </w:rPr>
        <w:instrText>ADDIN CSL_CITATION {"citationItems":[{"id":"ITEM-1","itemData":{"DOI":"10.1108/01443570010308103","ISSN":"01443577","abstract":"Notes limitations to measuring the performance of design activity in particular, and non-production activities in general. First, validity and reliability in specific measures are strongly negatively correlated making it hard to achieve both. Second, outcome measures are jointly determined by engineering design and other activities to varying degrees, and this problem of shared outcomes is only partially reduced by measuring at higher levels of aggregation. Third, there is no definite stopping rule for engineering design activity, yet unambiguous outcome measures rely on the existence of such a rule. Fourth, outcomes attributable to engineering design can sometimes only be measured a long time after completion of the activity, making them ineffective for most managerial purposes. There are also considerable problems in properly accounting for environmental variables. However, the use of performance measures have some benefits, e.g. correcting wrong inferences among engineering managers. Results point to the appropriate use of performance measurement in engineering design for raising questions and detecting discrepancies in performance at aggregate levels. They suggest that using measurement is inappropriate for managerial control, for attributing results to engineers or the environment, and for concluding problem solving activities.","author":[{"dropping-particle":"","family":"Busby","given":"J. S.","non-dropping-particle":"","parse-names":false,"suffix":""},{"dropping-particle":"","family":"Williamson","given":"A.","non-dropping-particle":"","parse-names":false,"suffix":""}],"container-title":"International Journal of Operations and Production Management","id":"ITEM-1","issue":"3","issued":{"date-parts":[["2000"]]},"page":"336-358","title":"The appropriate use of performance measurement in non-production activity: The case of engineering design","type":"article-journal","volume":"20"},"uris":["http://www.mendeley.com/documents/?uuid=d87f305d-5234-30d8-be66-2ed750e8250e"]}],"mendeley":{"formattedCitation":"[6]","plainTextFormattedCitation":"[6]","previouslyFormattedCitation":"[6]"},"properties":{"noteIndex":0},"schema":"https://github.com/citation-style-language/schema/raw/master/csl-citation.json"}</w:instrText>
      </w:r>
      <w:r w:rsidRPr="00F740D1">
        <w:rPr>
          <w:color w:val="000000" w:themeColor="text1"/>
          <w:lang w:eastAsia="zh-CN"/>
        </w:rPr>
        <w:fldChar w:fldCharType="separate"/>
      </w:r>
      <w:r w:rsidR="00A72F1C" w:rsidRPr="00A72F1C">
        <w:rPr>
          <w:noProof/>
          <w:color w:val="000000" w:themeColor="text1"/>
          <w:lang w:eastAsia="zh-CN"/>
        </w:rPr>
        <w:t>[6]</w:t>
      </w:r>
      <w:r w:rsidRPr="00F740D1">
        <w:rPr>
          <w:color w:val="000000" w:themeColor="text1"/>
          <w:lang w:eastAsia="zh-CN"/>
        </w:rPr>
        <w:fldChar w:fldCharType="end"/>
      </w:r>
      <w:r w:rsidRPr="00F740D1">
        <w:rPr>
          <w:color w:val="000000" w:themeColor="text1"/>
          <w:lang w:eastAsia="zh-CN"/>
        </w:rPr>
        <w:t xml:space="preserve">. Indeed, we found that several productivity indicators are (positively or </w:t>
      </w:r>
      <w:r w:rsidRPr="00F740D1">
        <w:rPr>
          <w:color w:val="000000" w:themeColor="text1"/>
          <w:lang w:eastAsia="zh-CN"/>
        </w:rPr>
        <w:lastRenderedPageBreak/>
        <w:t xml:space="preserve">negatively) correlated with the novelty of the activities performed by the divisions under investigation. Even though our indicators could consider the quality aspect by using reliably constructed outcome measures, the product complexity aspect remains challenging. Indeed, two PDE units working on different </w:t>
      </w:r>
      <w:r w:rsidR="00EF0E87">
        <w:rPr>
          <w:color w:val="000000" w:themeColor="text1"/>
          <w:lang w:eastAsia="zh-CN"/>
        </w:rPr>
        <w:t>novelty degrees</w:t>
      </w:r>
      <w:r w:rsidRPr="00F740D1">
        <w:rPr>
          <w:color w:val="000000" w:themeColor="text1"/>
          <w:lang w:eastAsia="zh-CN"/>
        </w:rPr>
        <w:t xml:space="preserve"> (e.g., one focused on developing radically new products and another focused on improving existing products) could hardly be compared. Hence, future studies should distinguish PDE outputs based on their novelty.</w:t>
      </w:r>
      <w:r w:rsidR="00EF0E87">
        <w:rPr>
          <w:color w:val="000000" w:themeColor="text1"/>
          <w:lang w:eastAsia="zh-CN"/>
        </w:rPr>
        <w:t xml:space="preserve"> Furthermore, t</w:t>
      </w:r>
      <w:r w:rsidRPr="00F740D1">
        <w:rPr>
          <w:color w:val="000000" w:themeColor="text1"/>
          <w:lang w:eastAsia="zh-CN"/>
        </w:rPr>
        <w:t xml:space="preserve">hey should distinguish between novel products, which require design and engineering activities that cannot adapt previously developed designs and specifications, and modified products, consisting of improvements or customisations of previously developed products. While we expect that PDE activities pertaining to novel products can improve their productivity mainly through better training of the engineers, economies of learning, and improved technologies or tools, PDE activities pertaining to improved products could also greatly benefit from process reengineering and reuse. Therefore, distinguishing between the novel and the modified products would be important to provide firms with more detailed and relevant suggestions on how to improve PDE productivity. </w:t>
      </w:r>
    </w:p>
    <w:p w14:paraId="0F6B3B11" w14:textId="1A932DAE" w:rsidR="00105C72" w:rsidRPr="00F740D1" w:rsidRDefault="00105C72" w:rsidP="00105C72">
      <w:pPr>
        <w:pStyle w:val="Newparagraph"/>
        <w:rPr>
          <w:color w:val="000000" w:themeColor="text1"/>
          <w:lang w:eastAsia="zh-CN"/>
        </w:rPr>
      </w:pPr>
      <w:r w:rsidRPr="00F740D1">
        <w:rPr>
          <w:color w:val="000000" w:themeColor="text1"/>
          <w:lang w:eastAsia="zh-CN"/>
        </w:rPr>
        <w:t xml:space="preserve">Second, </w:t>
      </w:r>
      <w:r w:rsidR="00EF0E87">
        <w:rPr>
          <w:color w:val="000000" w:themeColor="text1"/>
          <w:lang w:eastAsia="zh-CN"/>
        </w:rPr>
        <w:t xml:space="preserve">the </w:t>
      </w:r>
      <w:r w:rsidRPr="00F740D1">
        <w:rPr>
          <w:color w:val="000000" w:themeColor="text1"/>
          <w:lang w:eastAsia="zh-CN"/>
        </w:rPr>
        <w:t xml:space="preserve">lag-time between PDE activities, their outputs, and the discovery of errors in them is a difficult-to-control issue. </w:t>
      </w:r>
      <w:r w:rsidR="00EF0E87">
        <w:rPr>
          <w:color w:val="000000" w:themeColor="text1"/>
          <w:lang w:eastAsia="zh-CN"/>
        </w:rPr>
        <w:t>Therefore, w</w:t>
      </w:r>
      <w:r w:rsidRPr="00F740D1">
        <w:rPr>
          <w:color w:val="000000" w:themeColor="text1"/>
          <w:lang w:eastAsia="zh-CN"/>
        </w:rPr>
        <w:t xml:space="preserve">e suggest assessing the specific inputs (e.g., number of hours) dedicated to a specific output (e.g., a CAD model revision), keeping track of its outcome (e.g., successful production versus eventual revision request due to error). </w:t>
      </w:r>
    </w:p>
    <w:p w14:paraId="1FC5B65F" w14:textId="5B80441A" w:rsidR="00105C72" w:rsidRDefault="000E3D26" w:rsidP="00105C72">
      <w:pPr>
        <w:pStyle w:val="Newparagraph"/>
        <w:rPr>
          <w:color w:val="000000" w:themeColor="text1"/>
          <w:lang w:eastAsia="zh-CN"/>
        </w:rPr>
      </w:pPr>
      <w:r w:rsidRPr="00EF0E87">
        <w:rPr>
          <w:color w:val="0070C0"/>
          <w:lang w:eastAsia="zh-CN"/>
        </w:rPr>
        <w:t xml:space="preserve">Third, a </w:t>
      </w:r>
      <w:r w:rsidR="00105C72" w:rsidRPr="00F740D1">
        <w:rPr>
          <w:color w:val="000000" w:themeColor="text1"/>
          <w:lang w:eastAsia="zh-CN"/>
        </w:rPr>
        <w:t xml:space="preserve">growing stream of research studies how productivity can benefit from big data </w:t>
      </w:r>
      <w:r w:rsidR="00105C72" w:rsidRPr="00F740D1">
        <w:rPr>
          <w:color w:val="000000" w:themeColor="text1"/>
          <w:lang w:eastAsia="zh-CN"/>
        </w:rPr>
        <w:fldChar w:fldCharType="begin" w:fldLock="1"/>
      </w:r>
      <w:r w:rsidR="00A72F1C">
        <w:rPr>
          <w:color w:val="000000" w:themeColor="text1"/>
          <w:lang w:eastAsia="zh-CN"/>
        </w:rPr>
        <w:instrText>ADDIN CSL_CITATION {"citationItems":[{"id":"ITEM-1","itemData":{"DOI":"10.1016/j.indmarman.2020.03.015","ISSN":"00198501","author":[{"dropping-particle":"","family":"Elia","given":"Gianluca","non-dropping-particle":"","parse-names":false,"suffix":""},{"dropping-particle":"","family":"Polimeno","given":"Gloria","non-dropping-particle":"","parse-names":false,"suffix":""},{"dropping-particle":"","family":"Solazzo","given":"Gianluca","non-dropping-particle":"","parse-names":false,"suffix":""},{"dropping-particle":"","family":"Passiante","given":"Giuseppina","non-dropping-particle":"","parse-names":false,"suffix":""}],"container-title":"Industrial Marketing Management","id":"ITEM-1","issued":{"date-parts":[["2020","10"]]},"page":"617-632","title":"A multi-dimension framework for value creation through Big Data","type":"article-journal","volume":"90"},"uris":["http://www.mendeley.com/documents/?uuid=57e9813c-ffe1-4659-9e18-8399a6bf650d"]}],"mendeley":{"formattedCitation":"[47]","plainTextFormattedCitation":"[47]","previouslyFormattedCitation":"[47]"},"properties":{"noteIndex":0},"schema":"https://github.com/citation-style-language/schema/raw/master/csl-citation.json"}</w:instrText>
      </w:r>
      <w:r w:rsidR="00105C72" w:rsidRPr="00F740D1">
        <w:rPr>
          <w:color w:val="000000" w:themeColor="text1"/>
          <w:lang w:eastAsia="zh-CN"/>
        </w:rPr>
        <w:fldChar w:fldCharType="separate"/>
      </w:r>
      <w:r w:rsidR="00A72F1C" w:rsidRPr="00A72F1C">
        <w:rPr>
          <w:noProof/>
          <w:color w:val="000000" w:themeColor="text1"/>
          <w:lang w:eastAsia="zh-CN"/>
        </w:rPr>
        <w:t>[47]</w:t>
      </w:r>
      <w:r w:rsidR="00105C72" w:rsidRPr="00F740D1">
        <w:rPr>
          <w:color w:val="000000" w:themeColor="text1"/>
          <w:lang w:eastAsia="zh-CN"/>
        </w:rPr>
        <w:fldChar w:fldCharType="end"/>
      </w:r>
      <w:r w:rsidR="00105C72" w:rsidRPr="00F740D1">
        <w:rPr>
          <w:color w:val="000000" w:themeColor="text1"/>
          <w:lang w:eastAsia="zh-CN"/>
        </w:rPr>
        <w:t xml:space="preserve">. Hence, as future research, we encourage studies to unveil if and how big data could assess and improve PDE productivity. Furthermore, </w:t>
      </w:r>
      <w:r w:rsidR="00EF0E87">
        <w:rPr>
          <w:color w:val="000000" w:themeColor="text1"/>
          <w:lang w:eastAsia="zh-CN"/>
        </w:rPr>
        <w:t>collaboration with external organisations often enhances NPD and process innovation</w:t>
      </w:r>
      <w:r w:rsidR="00105C72" w:rsidRPr="00F740D1">
        <w:rPr>
          <w:color w:val="000000" w:themeColor="text1"/>
          <w:lang w:eastAsia="zh-CN"/>
        </w:rPr>
        <w:t xml:space="preserve">, as posed by the open innovation literature </w:t>
      </w:r>
      <w:r w:rsidR="00105C72" w:rsidRPr="00F740D1">
        <w:rPr>
          <w:color w:val="000000" w:themeColor="text1"/>
          <w:lang w:eastAsia="zh-CN"/>
        </w:rPr>
        <w:fldChar w:fldCharType="begin" w:fldLock="1"/>
      </w:r>
      <w:r w:rsidR="00A72F1C">
        <w:rPr>
          <w:color w:val="000000" w:themeColor="text1"/>
          <w:lang w:eastAsia="zh-CN"/>
        </w:rPr>
        <w:instrText>ADDIN CSL_CITATION {"citationItems":[{"id":"ITEM-1","itemData":{"DOI":"10.1016/j.im.2015.12.004","ISSN":"03787206","author":[{"dropping-particle":"","family":"Pilav-Velić","given":"Amila","non-dropping-particle":"","parse-names":false,"suffix":""},{"dropping-particle":"","family":"Marjanovic","given":"Olivera","non-dropping-particle":"","parse-names":false,"suffix":""}],"container-title":"Information &amp; Management","id":"ITEM-1","issue":"3","issued":{"date-parts":[["2016","4"]]},"page":"398-408","title":"Integrating open innovation and business process innovation: Insights from a large-scale study on a transition economy","type":"article-journal","volume":"53"},"uris":["http://www.mendeley.com/documents/?uuid=4152ee8a-01c2-442a-9b63-c5fc682cd24f"]},{"id":"ITEM-2","itemData":{"DOI":"10.1525/cmr.2010.52.3.106","ISSN":"0008-1256","author":[{"dropping-particle":"","family":"Grönlund","given":"Johan","non-dropping-particle":"","parse-names":false,"suffix":""},{"dropping-particle":"","family":"Sjödin","given":"David Rönnberg","non-dropping-particle":"","parse-names":false,"suffix":""},{"dropping-particle":"","family":"Frishammar","given":"Johan","non-dropping-particle":"","parse-names":false,"suffix":""}],"container-title":"California Management Review","id":"ITEM-2","issue":"3","issued":{"date-parts":[["2010","5"]]},"page":"106-131","title":"Open Innovation and the Stage-Gate Process: A Revised Model for New Product Development","type":"article-journal","volume":"52"},"uris":["http://www.mendeley.com/documents/?uuid=75080999-cb03-49db-9246-f8ceb015049f"]}],"mendeley":{"formattedCitation":"[48], [49]","plainTextFormattedCitation":"[48], [49]","previouslyFormattedCitation":"[48], [49]"},"properties":{"noteIndex":0},"schema":"https://github.com/citation-style-language/schema/raw/master/csl-citation.json"}</w:instrText>
      </w:r>
      <w:r w:rsidR="00105C72" w:rsidRPr="00F740D1">
        <w:rPr>
          <w:color w:val="000000" w:themeColor="text1"/>
          <w:lang w:eastAsia="zh-CN"/>
        </w:rPr>
        <w:fldChar w:fldCharType="separate"/>
      </w:r>
      <w:r w:rsidR="00A72F1C" w:rsidRPr="00A72F1C">
        <w:rPr>
          <w:noProof/>
          <w:color w:val="000000" w:themeColor="text1"/>
          <w:lang w:eastAsia="zh-CN"/>
        </w:rPr>
        <w:t>[48], [49]</w:t>
      </w:r>
      <w:r w:rsidR="00105C72" w:rsidRPr="00F740D1">
        <w:rPr>
          <w:color w:val="000000" w:themeColor="text1"/>
          <w:lang w:eastAsia="zh-CN"/>
        </w:rPr>
        <w:fldChar w:fldCharType="end"/>
      </w:r>
      <w:r w:rsidR="00105C72" w:rsidRPr="00F740D1">
        <w:rPr>
          <w:color w:val="000000" w:themeColor="text1"/>
          <w:lang w:eastAsia="zh-CN"/>
        </w:rPr>
        <w:t xml:space="preserve">. </w:t>
      </w:r>
      <w:r w:rsidR="00EF0E87">
        <w:rPr>
          <w:color w:val="000000" w:themeColor="text1"/>
          <w:lang w:eastAsia="zh-CN"/>
        </w:rPr>
        <w:t>Therefore, f</w:t>
      </w:r>
      <w:r w:rsidR="00105C72" w:rsidRPr="00F740D1">
        <w:rPr>
          <w:color w:val="000000" w:themeColor="text1"/>
          <w:lang w:eastAsia="zh-CN"/>
        </w:rPr>
        <w:t xml:space="preserve">uture research could explore how these aspects could be integrated into a PDE </w:t>
      </w:r>
      <w:r w:rsidR="00105C72" w:rsidRPr="00F740D1">
        <w:rPr>
          <w:color w:val="000000" w:themeColor="text1"/>
          <w:lang w:eastAsia="zh-CN"/>
        </w:rPr>
        <w:lastRenderedPageBreak/>
        <w:t>productivity dashboard.</w:t>
      </w:r>
    </w:p>
    <w:p w14:paraId="0316F4ED" w14:textId="31AC8AFC" w:rsidR="000E3D26" w:rsidRPr="00EF0E87" w:rsidRDefault="000E3D26" w:rsidP="00105C72">
      <w:pPr>
        <w:pStyle w:val="Newparagraph"/>
        <w:rPr>
          <w:color w:val="0070C0"/>
          <w:lang w:eastAsia="zh-CN"/>
        </w:rPr>
      </w:pPr>
      <w:bookmarkStart w:id="41" w:name="_Hlk80803919"/>
      <w:r w:rsidRPr="00EF0E87">
        <w:rPr>
          <w:color w:val="0070C0"/>
          <w:lang w:eastAsia="zh-CN"/>
        </w:rPr>
        <w:t>Four</w:t>
      </w:r>
      <w:r>
        <w:rPr>
          <w:color w:val="0070C0"/>
          <w:lang w:eastAsia="zh-CN"/>
        </w:rPr>
        <w:t>th</w:t>
      </w:r>
      <w:r w:rsidRPr="00EF0E87">
        <w:rPr>
          <w:color w:val="0070C0"/>
          <w:lang w:eastAsia="zh-CN"/>
        </w:rPr>
        <w:t>, while this study offered a framework to assess PDE productivity, future research could explore the data visualization aspects that should be considered to represent the indicators in the dashboard</w:t>
      </w:r>
      <w:r>
        <w:rPr>
          <w:color w:val="0070C0"/>
          <w:lang w:eastAsia="zh-CN"/>
        </w:rPr>
        <w:t xml:space="preserve"> in the most effective way</w:t>
      </w:r>
      <w:r w:rsidRPr="00EF0E87">
        <w:rPr>
          <w:color w:val="0070C0"/>
          <w:lang w:eastAsia="zh-CN"/>
        </w:rPr>
        <w:t>.</w:t>
      </w:r>
    </w:p>
    <w:bookmarkEnd w:id="41"/>
    <w:p w14:paraId="7EF22104" w14:textId="5315625F" w:rsidR="00105C72" w:rsidRDefault="00105C72" w:rsidP="00105C72">
      <w:pPr>
        <w:pStyle w:val="Newparagraph"/>
        <w:rPr>
          <w:color w:val="000000" w:themeColor="text1"/>
        </w:rPr>
      </w:pPr>
      <w:r w:rsidRPr="00F740D1">
        <w:rPr>
          <w:color w:val="000000" w:themeColor="text1"/>
        </w:rPr>
        <w:t xml:space="preserve">Finally, this research focused on inputs and outputs to assess productivity, but many factors can moderate the successful conversion of the inputs into outputs. Indeed, productivity is enhanced by many factors such as autonomy and continuous learning </w:t>
      </w:r>
      <w:r w:rsidRPr="00F740D1">
        <w:rPr>
          <w:color w:val="000000" w:themeColor="text1"/>
        </w:rPr>
        <w:fldChar w:fldCharType="begin" w:fldLock="1"/>
      </w:r>
      <w:r w:rsidR="00A72F1C">
        <w:rPr>
          <w:color w:val="000000" w:themeColor="text1"/>
        </w:rPr>
        <w:instrText>ADDIN CSL_CITATION {"citationItems":[{"id":"ITEM-1","itemData":{"DOI":"10.2307/41165987","ISSN":"0008-1256","author":[{"dropping-particle":"","family":"Drucker","given":"Peter F.","non-dropping-particle":"","parse-names":false,"suffix":""}],"container-title":"California Management Review","id":"ITEM-1","issue":"2","issued":{"date-parts":[["1999","1"]]},"page":"79-94","title":"Knowledge-Worker Productivity: The Biggest Challenge","type":"article-journal","volume":"41"},"uris":["http://www.mendeley.com/documents/?uuid=d9befc67-e0f0-4ce6-a5e1-4ff7c5d15101"]}],"mendeley":{"formattedCitation":"[8]","plainTextFormattedCitation":"[8]","previouslyFormattedCitation":"[8]"},"properties":{"noteIndex":0},"schema":"https://github.com/citation-style-language/schema/raw/master/csl-citation.json"}</w:instrText>
      </w:r>
      <w:r w:rsidRPr="00F740D1">
        <w:rPr>
          <w:color w:val="000000" w:themeColor="text1"/>
        </w:rPr>
        <w:fldChar w:fldCharType="separate"/>
      </w:r>
      <w:r w:rsidR="00A72F1C" w:rsidRPr="00A72F1C">
        <w:rPr>
          <w:noProof/>
          <w:color w:val="000000" w:themeColor="text1"/>
        </w:rPr>
        <w:t>[8]</w:t>
      </w:r>
      <w:r w:rsidRPr="00F740D1">
        <w:rPr>
          <w:color w:val="000000" w:themeColor="text1"/>
        </w:rPr>
        <w:fldChar w:fldCharType="end"/>
      </w:r>
      <w:r w:rsidRPr="00F740D1">
        <w:rPr>
          <w:color w:val="000000" w:themeColor="text1"/>
        </w:rPr>
        <w:t xml:space="preserve">, encouragement of creativity </w:t>
      </w:r>
      <w:r w:rsidRPr="00F740D1">
        <w:rPr>
          <w:color w:val="000000" w:themeColor="text1"/>
        </w:rPr>
        <w:fldChar w:fldCharType="begin" w:fldLock="1"/>
      </w:r>
      <w:r w:rsidR="00A72F1C">
        <w:rPr>
          <w:color w:val="000000" w:themeColor="text1"/>
        </w:rPr>
        <w:instrText>ADDIN CSL_CITATION {"citationItems":[{"id":"ITEM-1","itemData":{"DOI":"10.1016/j.jbusres.2019.02.067","ISSN":"01482963","author":[{"dropping-particle":"","family":"Cheng","given":"Cong","non-dropping-particle":"","parse-names":false,"suffix":""},{"dropping-particle":"","family":"Yang","given":"Monica","non-dropping-particle":"","parse-names":false,"suffix":""}],"container-title":"Journal of Business Research","id":"ITEM-1","issued":{"date-parts":[["2019","6"]]},"page":"215-225","title":"Creative process engagement and new product performance: The role of new product development speed and leadership encouragement of creativity","type":"article-journal","volume":"99"},"uris":["http://www.mendeley.com/documents/?uuid=d3272fa5-fb20-4c64-afc2-e2ec82f0890a"]}],"mendeley":{"formattedCitation":"[50]","plainTextFormattedCitation":"[50]","previouslyFormattedCitation":"[50]"},"properties":{"noteIndex":0},"schema":"https://github.com/citation-style-language/schema/raw/master/csl-citation.json"}</w:instrText>
      </w:r>
      <w:r w:rsidRPr="00F740D1">
        <w:rPr>
          <w:color w:val="000000" w:themeColor="text1"/>
        </w:rPr>
        <w:fldChar w:fldCharType="separate"/>
      </w:r>
      <w:r w:rsidR="00A72F1C" w:rsidRPr="00A72F1C">
        <w:rPr>
          <w:noProof/>
          <w:color w:val="000000" w:themeColor="text1"/>
        </w:rPr>
        <w:t>[50]</w:t>
      </w:r>
      <w:r w:rsidRPr="00F740D1">
        <w:rPr>
          <w:color w:val="000000" w:themeColor="text1"/>
        </w:rPr>
        <w:fldChar w:fldCharType="end"/>
      </w:r>
      <w:r w:rsidRPr="00F740D1">
        <w:rPr>
          <w:color w:val="000000" w:themeColor="text1"/>
        </w:rPr>
        <w:t xml:space="preserve">, voice-of-customer ideation methods and spiral development </w:t>
      </w:r>
      <w:r w:rsidRPr="00F740D1">
        <w:rPr>
          <w:color w:val="000000" w:themeColor="text1"/>
        </w:rPr>
        <w:fldChar w:fldCharType="begin" w:fldLock="1"/>
      </w:r>
      <w:r w:rsidR="00A72F1C">
        <w:rPr>
          <w:color w:val="000000" w:themeColor="text1"/>
        </w:rPr>
        <w:instrText>ADDIN CSL_CITATION {"citationItems":[{"id":"ITEM-1","itemData":{"DOI":"10.1080/08956308.2008.11657495","ISSN":"0895-6308","author":[{"dropping-particle":"","family":"Cooper","given":"Robert G.","non-dropping-particle":"","parse-names":false,"suffix":""},{"dropping-particle":"","family":"Edgett","given":"Scott J.","non-dropping-particle":"","parse-names":false,"suffix":""}],"container-title":"Research-Technology Management","id":"ITEM-1","issue":"2","issued":{"date-parts":[["2008","3","22"]]},"page":"47-58","title":"Maximizing Productivity in Product Innovation","type":"article-journal","volume":"51"},"uris":["http://www.mendeley.com/documents/?uuid=2fb3d70e-104e-4d3a-b928-781c86226e87"]}],"mendeley":{"formattedCitation":"[2]","plainTextFormattedCitation":"[2]","previouslyFormattedCitation":"[2]"},"properties":{"noteIndex":0},"schema":"https://github.com/citation-style-language/schema/raw/master/csl-citation.json"}</w:instrText>
      </w:r>
      <w:r w:rsidRPr="00F740D1">
        <w:rPr>
          <w:color w:val="000000" w:themeColor="text1"/>
        </w:rPr>
        <w:fldChar w:fldCharType="separate"/>
      </w:r>
      <w:r w:rsidR="00A72F1C" w:rsidRPr="00A72F1C">
        <w:rPr>
          <w:noProof/>
          <w:color w:val="000000" w:themeColor="text1"/>
        </w:rPr>
        <w:t>[2]</w:t>
      </w:r>
      <w:r w:rsidRPr="00F740D1">
        <w:rPr>
          <w:color w:val="000000" w:themeColor="text1"/>
        </w:rPr>
        <w:fldChar w:fldCharType="end"/>
      </w:r>
      <w:r w:rsidRPr="00F740D1">
        <w:rPr>
          <w:color w:val="000000" w:themeColor="text1"/>
        </w:rPr>
        <w:t xml:space="preserve">, open innovation </w:t>
      </w:r>
      <w:r w:rsidRPr="00F740D1">
        <w:rPr>
          <w:color w:val="000000" w:themeColor="text1"/>
        </w:rPr>
        <w:fldChar w:fldCharType="begin" w:fldLock="1"/>
      </w:r>
      <w:r w:rsidR="00F2110F">
        <w:rPr>
          <w:color w:val="000000" w:themeColor="text1"/>
        </w:rPr>
        <w:instrText>ADDIN CSL_CITATION {"citationItems":[{"id":"ITEM-1","itemData":{"DOI":"10.1016/j.techfore.2021.120740","ISSN":"00401625","author":[{"dropping-particle":"","family":"Greco","given":"Marco","non-dropping-particle":"","parse-names":false,"suffix":""},{"dropping-particle":"","family":"Grimaldi","given":"Michele","non-dropping-particle":"","parse-names":false,"suffix":""},{"dropping-particle":"","family":"Locatelli","given":"Giorgio","non-dropping-particle":"","parse-names":false,"suffix":""},{"dropping-particle":"","family":"Serafini","given":"Mattia","non-dropping-particle":"","parse-names":false,"suffix":""}],"container-title":"Technological Forecasting and Social Change","id":"ITEM-1","issued":{"date-parts":[["2021","7"]]},"page":"1-18","title":"How does open innovation enhance productivity? An exploration in the construction ecosystem","type":"article-journal","volume":"168"},"uris":["http://www.mendeley.com/documents/?uuid=3e68ca9d-5b10-4ba3-88fe-a92de6c43e47"]},{"id":"ITEM-2","itemData":{"DOI":"10.1002/9781118947166","ISBN":"9781118947166","editor":[{"dropping-particle":"","family":"Noble","given":"Charles H.","non-dropping-particle":"","parse-names":false,"suffix":""},{"dropping-particle":"","family":"Durmusoglu","given":"Serdar S.","non-dropping-particle":"","parse-names":false,"suffix":""},{"dropping-particle":"","family":"Griffin","given":"Abbie","non-dropping-particle":"","parse-names":false,"suffix":""}],"id":"ITEM-2","issued":{"date-parts":[["2014","10","20"]]},"publisher":"John Wiley &amp; Sons, Inc.","publisher-place":"Hoboken, NJ, USA","title":"Open Innovation: New Product Development Essentials from the PDMA","type":"book"},"uris":["http://www.mendeley.com/documents/?uuid=de82bfe5-9512-4076-a8d7-a4f70e9f2826"]}],"mendeley":{"formattedCitation":"[51], [52]","plainTextFormattedCitation":"[51], [52]","previouslyFormattedCitation":"[51], [52]"},"properties":{"noteIndex":0},"schema":"https://github.com/citation-style-language/schema/raw/master/csl-citation.json"}</w:instrText>
      </w:r>
      <w:r w:rsidRPr="00F740D1">
        <w:rPr>
          <w:color w:val="000000" w:themeColor="text1"/>
        </w:rPr>
        <w:fldChar w:fldCharType="separate"/>
      </w:r>
      <w:r w:rsidR="00A72F1C" w:rsidRPr="00A72F1C">
        <w:rPr>
          <w:noProof/>
          <w:color w:val="000000" w:themeColor="text1"/>
        </w:rPr>
        <w:t>[51], [52]</w:t>
      </w:r>
      <w:r w:rsidRPr="00F740D1">
        <w:rPr>
          <w:color w:val="000000" w:themeColor="text1"/>
        </w:rPr>
        <w:fldChar w:fldCharType="end"/>
      </w:r>
      <w:r w:rsidRPr="00F740D1">
        <w:rPr>
          <w:color w:val="000000" w:themeColor="text1"/>
        </w:rPr>
        <w:t>. While these factors cannot figure as inputs in our dashboard, they may be critical in explaining the year-on-year and division-on-division differences or even comparing the firm’s productivity with other firms in the same sector. Hence, we encourage future empirical research to consider the effect of such moderating factors on PDE productivity indicators. The availability of standard productivity indicators could allow inter-organisational comparisons and large-scale empirical analysis to unveil the drivers and barriers of productivity.</w:t>
      </w:r>
    </w:p>
    <w:p w14:paraId="1EADD184" w14:textId="5F1C49F6" w:rsidR="006F1254" w:rsidRPr="00F740D1" w:rsidRDefault="006F1254" w:rsidP="00A73376">
      <w:pPr>
        <w:pStyle w:val="Titolo1"/>
        <w:numPr>
          <w:ilvl w:val="0"/>
          <w:numId w:val="0"/>
        </w:numPr>
        <w:ind w:left="432"/>
        <w:rPr>
          <w:i/>
          <w:color w:val="000000" w:themeColor="text1"/>
        </w:rPr>
      </w:pPr>
      <w:r w:rsidRPr="00F740D1">
        <w:rPr>
          <w:color w:val="000000" w:themeColor="text1"/>
        </w:rPr>
        <w:t>Acknowledg</w:t>
      </w:r>
      <w:r w:rsidR="00F32523" w:rsidRPr="00F740D1">
        <w:rPr>
          <w:color w:val="000000" w:themeColor="text1"/>
        </w:rPr>
        <w:t>e</w:t>
      </w:r>
      <w:r w:rsidRPr="00F740D1">
        <w:rPr>
          <w:color w:val="000000" w:themeColor="text1"/>
        </w:rPr>
        <w:t>ments</w:t>
      </w:r>
    </w:p>
    <w:p w14:paraId="0D4B8654" w14:textId="3713E080" w:rsidR="006F1254" w:rsidRPr="00F740D1" w:rsidRDefault="006A1746" w:rsidP="00017D42">
      <w:pPr>
        <w:widowControl w:val="0"/>
        <w:spacing w:line="276" w:lineRule="auto"/>
        <w:ind w:right="-7" w:firstLine="284"/>
        <w:jc w:val="both"/>
        <w:rPr>
          <w:color w:val="000000" w:themeColor="text1"/>
        </w:rPr>
      </w:pPr>
      <w:r w:rsidRPr="00F740D1">
        <w:rPr>
          <w:color w:val="000000" w:themeColor="text1"/>
        </w:rPr>
        <w:t xml:space="preserve">The authors thank </w:t>
      </w:r>
      <w:r w:rsidR="001707BF">
        <w:rPr>
          <w:color w:val="000000" w:themeColor="text1"/>
        </w:rPr>
        <w:t>xxx</w:t>
      </w:r>
      <w:r w:rsidR="00E01196" w:rsidRPr="00F740D1">
        <w:rPr>
          <w:color w:val="000000" w:themeColor="text1"/>
        </w:rPr>
        <w:t xml:space="preserve">, </w:t>
      </w:r>
      <w:r w:rsidR="001707BF">
        <w:rPr>
          <w:color w:val="000000" w:themeColor="text1"/>
        </w:rPr>
        <w:t>xxx</w:t>
      </w:r>
      <w:r w:rsidR="00E01196" w:rsidRPr="00F740D1">
        <w:rPr>
          <w:color w:val="000000" w:themeColor="text1"/>
        </w:rPr>
        <w:t xml:space="preserve">, and </w:t>
      </w:r>
      <w:r w:rsidR="001707BF">
        <w:rPr>
          <w:color w:val="000000" w:themeColor="text1"/>
        </w:rPr>
        <w:t>xxx</w:t>
      </w:r>
      <w:r w:rsidR="00E01196" w:rsidRPr="00F740D1">
        <w:rPr>
          <w:color w:val="000000" w:themeColor="text1"/>
        </w:rPr>
        <w:t xml:space="preserve"> for their</w:t>
      </w:r>
      <w:r w:rsidR="0073573C" w:rsidRPr="00F740D1">
        <w:rPr>
          <w:color w:val="000000" w:themeColor="text1"/>
        </w:rPr>
        <w:t xml:space="preserve"> </w:t>
      </w:r>
      <w:r w:rsidR="00E40BFC" w:rsidRPr="00F740D1">
        <w:rPr>
          <w:color w:val="000000" w:themeColor="text1"/>
        </w:rPr>
        <w:t>support in this research.</w:t>
      </w:r>
      <w:r w:rsidR="00503A24">
        <w:rPr>
          <w:color w:val="000000" w:themeColor="text1"/>
        </w:rPr>
        <w:t xml:space="preserve"> The authors also wish to thank the anonymous reviewers for their insightful suggestions.</w:t>
      </w:r>
    </w:p>
    <w:p w14:paraId="22C233F3" w14:textId="32A4AD67" w:rsidR="006F1254" w:rsidRPr="00F740D1" w:rsidRDefault="006F1254" w:rsidP="00A73376">
      <w:pPr>
        <w:pStyle w:val="Titolo1"/>
        <w:numPr>
          <w:ilvl w:val="0"/>
          <w:numId w:val="0"/>
        </w:numPr>
        <w:ind w:left="432"/>
        <w:rPr>
          <w:color w:val="000000" w:themeColor="text1"/>
        </w:rPr>
      </w:pPr>
      <w:r w:rsidRPr="00F740D1">
        <w:rPr>
          <w:color w:val="000000" w:themeColor="text1"/>
        </w:rPr>
        <w:t>References</w:t>
      </w:r>
    </w:p>
    <w:p w14:paraId="09EE4218" w14:textId="7970B998" w:rsidR="00F2110F" w:rsidRPr="00F2110F" w:rsidRDefault="00E07B2D" w:rsidP="00F2110F">
      <w:pPr>
        <w:widowControl w:val="0"/>
        <w:autoSpaceDE w:val="0"/>
        <w:autoSpaceDN w:val="0"/>
        <w:adjustRightInd w:val="0"/>
        <w:spacing w:line="360" w:lineRule="auto"/>
        <w:ind w:left="640" w:hanging="640"/>
        <w:rPr>
          <w:noProof/>
        </w:rPr>
      </w:pPr>
      <w:r w:rsidRPr="00F740D1">
        <w:rPr>
          <w:color w:val="000000" w:themeColor="text1"/>
        </w:rPr>
        <w:fldChar w:fldCharType="begin" w:fldLock="1"/>
      </w:r>
      <w:r w:rsidRPr="00F740D1">
        <w:rPr>
          <w:color w:val="000000" w:themeColor="text1"/>
        </w:rPr>
        <w:instrText xml:space="preserve">ADDIN Mendeley Bibliography CSL_BIBLIOGRAPHY </w:instrText>
      </w:r>
      <w:r w:rsidRPr="00F740D1">
        <w:rPr>
          <w:color w:val="000000" w:themeColor="text1"/>
        </w:rPr>
        <w:fldChar w:fldCharType="separate"/>
      </w:r>
      <w:r w:rsidR="00F2110F" w:rsidRPr="00F2110F">
        <w:rPr>
          <w:noProof/>
        </w:rPr>
        <w:t>[1]</w:t>
      </w:r>
      <w:r w:rsidR="00F2110F" w:rsidRPr="00F2110F">
        <w:rPr>
          <w:noProof/>
        </w:rPr>
        <w:tab/>
        <w:t xml:space="preserve">D. J. P. Soares, J. Bastos, D. R. Gavazzo Rodrigues, J. P. G. T. Pereira, and A. J. C. Baptista, “Lean management methods in product development - a case study based on human respect with productivity focus,” </w:t>
      </w:r>
      <w:r w:rsidR="00F2110F" w:rsidRPr="00F2110F">
        <w:rPr>
          <w:i/>
          <w:iCs/>
          <w:noProof/>
        </w:rPr>
        <w:t>Int. J. Lean Enterp. Res.</w:t>
      </w:r>
      <w:r w:rsidR="00F2110F" w:rsidRPr="00F2110F">
        <w:rPr>
          <w:noProof/>
        </w:rPr>
        <w:t>, vol. 1, no. 4, pp. 393–411, 2015.</w:t>
      </w:r>
    </w:p>
    <w:p w14:paraId="146A558F"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[2]</w:t>
      </w:r>
      <w:r w:rsidRPr="00F2110F">
        <w:rPr>
          <w:noProof/>
        </w:rPr>
        <w:tab/>
        <w:t xml:space="preserve">R. G. Cooper and S. J. Edgett, “Maximizing Productivity in Product Innovation,” </w:t>
      </w:r>
      <w:r w:rsidRPr="00F2110F">
        <w:rPr>
          <w:i/>
          <w:iCs/>
          <w:noProof/>
        </w:rPr>
        <w:t>Res. Manag.</w:t>
      </w:r>
      <w:r w:rsidRPr="00F2110F">
        <w:rPr>
          <w:noProof/>
        </w:rPr>
        <w:t>, vol. 51, no. 2, pp. 47–58, Mar. 2008.</w:t>
      </w:r>
    </w:p>
    <w:p w14:paraId="4E610353"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[3]</w:t>
      </w:r>
      <w:r w:rsidRPr="00F2110F">
        <w:rPr>
          <w:noProof/>
        </w:rPr>
        <w:tab/>
        <w:t xml:space="preserve">V. Belvedere, F. Cuttaia, M. Rossi, and L. Stringhetti, “Mapping wastes in complex </w:t>
      </w:r>
      <w:r w:rsidRPr="00F2110F">
        <w:rPr>
          <w:noProof/>
        </w:rPr>
        <w:lastRenderedPageBreak/>
        <w:t xml:space="preserve">projects for Lean Product Development,” </w:t>
      </w:r>
      <w:r w:rsidRPr="00F2110F">
        <w:rPr>
          <w:i/>
          <w:iCs/>
          <w:noProof/>
        </w:rPr>
        <w:t>Int. J. Proj. Manag.</w:t>
      </w:r>
      <w:r w:rsidRPr="00F2110F">
        <w:rPr>
          <w:noProof/>
        </w:rPr>
        <w:t>, vol. 37, no. 3, pp. 410–424, Apr. 2019.</w:t>
      </w:r>
    </w:p>
    <w:p w14:paraId="7AC95FB7"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[4]</w:t>
      </w:r>
      <w:r w:rsidRPr="00F2110F">
        <w:rPr>
          <w:noProof/>
        </w:rPr>
        <w:tab/>
        <w:t xml:space="preserve">R. G. Cooper and A. F. Sommer, “Agile–Stage-Gate for Manufacturers,” </w:t>
      </w:r>
      <w:r w:rsidRPr="00F2110F">
        <w:rPr>
          <w:i/>
          <w:iCs/>
          <w:noProof/>
        </w:rPr>
        <w:t>Res. Manag.</w:t>
      </w:r>
      <w:r w:rsidRPr="00F2110F">
        <w:rPr>
          <w:noProof/>
        </w:rPr>
        <w:t>, vol. 61, no. 2, pp. 17–26, Mar. 2018.</w:t>
      </w:r>
    </w:p>
    <w:p w14:paraId="1A69E425"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[5]</w:t>
      </w:r>
      <w:r w:rsidRPr="00F2110F">
        <w:rPr>
          <w:noProof/>
        </w:rPr>
        <w:tab/>
        <w:t xml:space="preserve">J. Hinckeldeyn, R. Dekkers, and J. Kreutzfeldt, “Productivity of product design and engineering processes,” </w:t>
      </w:r>
      <w:r w:rsidRPr="00F2110F">
        <w:rPr>
          <w:i/>
          <w:iCs/>
          <w:noProof/>
        </w:rPr>
        <w:t>Int. J. Oper. Prod. Manag.</w:t>
      </w:r>
      <w:r w:rsidRPr="00F2110F">
        <w:rPr>
          <w:noProof/>
        </w:rPr>
        <w:t>, vol. 35, no. 4, pp. 458–486, Apr. 2015.</w:t>
      </w:r>
    </w:p>
    <w:p w14:paraId="6B62323C"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[6]</w:t>
      </w:r>
      <w:r w:rsidRPr="00F2110F">
        <w:rPr>
          <w:noProof/>
        </w:rPr>
        <w:tab/>
        <w:t xml:space="preserve">J. S. Busby and A. Williamson, “The appropriate use of performance measurement in non-production activity: The case of engineering design,” </w:t>
      </w:r>
      <w:r w:rsidRPr="00F2110F">
        <w:rPr>
          <w:i/>
          <w:iCs/>
          <w:noProof/>
        </w:rPr>
        <w:t>Int. J. Oper. Prod. Manag.</w:t>
      </w:r>
      <w:r w:rsidRPr="00F2110F">
        <w:rPr>
          <w:noProof/>
        </w:rPr>
        <w:t>, vol. 20, no. 3, pp. 336–358, 2000.</w:t>
      </w:r>
    </w:p>
    <w:p w14:paraId="312E1CFC"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[7]</w:t>
      </w:r>
      <w:r w:rsidRPr="00F2110F">
        <w:rPr>
          <w:noProof/>
        </w:rPr>
        <w:tab/>
        <w:t xml:space="preserve">M. Cantamessa, “Investigating productivity in engineering design: a theoretical and empirical perspective,” in </w:t>
      </w:r>
      <w:r w:rsidRPr="00F2110F">
        <w:rPr>
          <w:i/>
          <w:iCs/>
          <w:noProof/>
        </w:rPr>
        <w:t>The Design Productivity Debate</w:t>
      </w:r>
      <w:r w:rsidRPr="00F2110F">
        <w:rPr>
          <w:noProof/>
        </w:rPr>
        <w:t>, A. H. B. Duffy, Ed. London: Springer-Verlag, 1998, pp. 13–31.</w:t>
      </w:r>
    </w:p>
    <w:p w14:paraId="511ACCAF"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[8]</w:t>
      </w:r>
      <w:r w:rsidRPr="00F2110F">
        <w:rPr>
          <w:noProof/>
        </w:rPr>
        <w:tab/>
        <w:t xml:space="preserve">P. F. Drucker, “Knowledge-Worker Productivity: The Biggest Challenge,” </w:t>
      </w:r>
      <w:r w:rsidRPr="00F2110F">
        <w:rPr>
          <w:i/>
          <w:iCs/>
          <w:noProof/>
        </w:rPr>
        <w:t>Calif. Manage. Rev.</w:t>
      </w:r>
      <w:r w:rsidRPr="00F2110F">
        <w:rPr>
          <w:noProof/>
        </w:rPr>
        <w:t>, vol. 41, no. 2, pp. 79–94, Jan. 1999.</w:t>
      </w:r>
    </w:p>
    <w:p w14:paraId="0C2B26F3"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[9]</w:t>
      </w:r>
      <w:r w:rsidRPr="00F2110F">
        <w:rPr>
          <w:noProof/>
        </w:rPr>
        <w:tab/>
        <w:t xml:space="preserve">S. Holland, K. Gaston, and J. Gomes, “Critical success factors for cross‐functional teamwork in new product development,” </w:t>
      </w:r>
      <w:r w:rsidRPr="00F2110F">
        <w:rPr>
          <w:i/>
          <w:iCs/>
          <w:noProof/>
        </w:rPr>
        <w:t>Int. J. Manag. Rev.</w:t>
      </w:r>
      <w:r w:rsidRPr="00F2110F">
        <w:rPr>
          <w:noProof/>
        </w:rPr>
        <w:t>, vol. 2, no. 3, pp. 231–259, Sep. 2000.</w:t>
      </w:r>
    </w:p>
    <w:p w14:paraId="6E81F5CA"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[10]</w:t>
      </w:r>
      <w:r w:rsidRPr="00F2110F">
        <w:rPr>
          <w:noProof/>
        </w:rPr>
        <w:tab/>
        <w:t xml:space="preserve">R. G. Cooper, S. J. Edgett, and E. J. Kleinschmidt, “Benchmarking Best NPD Practices—II,” </w:t>
      </w:r>
      <w:r w:rsidRPr="00F2110F">
        <w:rPr>
          <w:i/>
          <w:iCs/>
          <w:noProof/>
        </w:rPr>
        <w:t>Res. Manag.</w:t>
      </w:r>
      <w:r w:rsidRPr="00F2110F">
        <w:rPr>
          <w:noProof/>
        </w:rPr>
        <w:t>, vol. 47, no. 3, pp. 50–59, May 2004.</w:t>
      </w:r>
    </w:p>
    <w:p w14:paraId="0ABF4B76"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[11]</w:t>
      </w:r>
      <w:r w:rsidRPr="00F2110F">
        <w:rPr>
          <w:noProof/>
        </w:rPr>
        <w:tab/>
        <w:t xml:space="preserve">R. Dekkers, C. M. Chang, and J. Kreutzfeldt, “The interface between ‘product design and engineering’ and manufacturing: A review of the literature and empirical evidence,” </w:t>
      </w:r>
      <w:r w:rsidRPr="00F2110F">
        <w:rPr>
          <w:i/>
          <w:iCs/>
          <w:noProof/>
        </w:rPr>
        <w:t>Int. J. Prod. Econ.</w:t>
      </w:r>
      <w:r w:rsidRPr="00F2110F">
        <w:rPr>
          <w:noProof/>
        </w:rPr>
        <w:t>, vol. 144, no. 1, pp. 316–333, Jul. 2013.</w:t>
      </w:r>
    </w:p>
    <w:p w14:paraId="67BE91C1"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[12]</w:t>
      </w:r>
      <w:r w:rsidRPr="00F2110F">
        <w:rPr>
          <w:noProof/>
        </w:rPr>
        <w:tab/>
        <w:t xml:space="preserve">J. M. H. da Costa, J. Oehmen, E. Rebentisch, and D. Nightingale, “Toward a better comprehension of Lean metrics for research and product development management,” </w:t>
      </w:r>
      <w:r w:rsidRPr="00F2110F">
        <w:rPr>
          <w:i/>
          <w:iCs/>
          <w:noProof/>
        </w:rPr>
        <w:t>R D Manag.</w:t>
      </w:r>
      <w:r w:rsidRPr="00F2110F">
        <w:rPr>
          <w:noProof/>
        </w:rPr>
        <w:t>, vol. 44, no. 4, pp. 370–383, 2014.</w:t>
      </w:r>
    </w:p>
    <w:p w14:paraId="14EA998B"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[13]</w:t>
      </w:r>
      <w:r w:rsidRPr="00F2110F">
        <w:rPr>
          <w:noProof/>
        </w:rPr>
        <w:tab/>
        <w:t xml:space="preserve">E. G. Salgado and R. Dekkers, “Lean Product Development: Nothing New Under the Sun?,” </w:t>
      </w:r>
      <w:r w:rsidRPr="00F2110F">
        <w:rPr>
          <w:i/>
          <w:iCs/>
          <w:noProof/>
        </w:rPr>
        <w:t>Int. J. Manag. Rev.</w:t>
      </w:r>
      <w:r w:rsidRPr="00F2110F">
        <w:rPr>
          <w:noProof/>
        </w:rPr>
        <w:t>, vol. 20, no. 4, pp. 903–933, Oct. 2018.</w:t>
      </w:r>
    </w:p>
    <w:p w14:paraId="071129B7"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[14]</w:t>
      </w:r>
      <w:r w:rsidRPr="00F2110F">
        <w:rPr>
          <w:noProof/>
        </w:rPr>
        <w:tab/>
        <w:t xml:space="preserve">M. A. Cronin and E. George, “The Why and How of the Integrative Review,” </w:t>
      </w:r>
      <w:r w:rsidRPr="00F2110F">
        <w:rPr>
          <w:i/>
          <w:iCs/>
          <w:noProof/>
        </w:rPr>
        <w:t>Organ. Res. Methods</w:t>
      </w:r>
      <w:r w:rsidRPr="00F2110F">
        <w:rPr>
          <w:noProof/>
        </w:rPr>
        <w:t>, pp. 1–25, Jul. 2020.</w:t>
      </w:r>
    </w:p>
    <w:p w14:paraId="3879F825"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[15]</w:t>
      </w:r>
      <w:r w:rsidRPr="00F2110F">
        <w:rPr>
          <w:noProof/>
        </w:rPr>
        <w:tab/>
        <w:t xml:space="preserve">A. McIntyre, </w:t>
      </w:r>
      <w:r w:rsidRPr="00F2110F">
        <w:rPr>
          <w:i/>
          <w:iCs/>
          <w:noProof/>
        </w:rPr>
        <w:t>Participatory Action Research</w:t>
      </w:r>
      <w:r w:rsidRPr="00F2110F">
        <w:rPr>
          <w:noProof/>
        </w:rPr>
        <w:t>. Thousand Oaks, CA: Sage Publications, 2008.</w:t>
      </w:r>
    </w:p>
    <w:p w14:paraId="3A3172CB"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lastRenderedPageBreak/>
        <w:t>[16]</w:t>
      </w:r>
      <w:r w:rsidRPr="00F2110F">
        <w:rPr>
          <w:noProof/>
        </w:rPr>
        <w:tab/>
        <w:t xml:space="preserve">V. Joachim and P. Spieth, “What Does Front-End Research Build on? A Cocitation Analysis of the Intellectual Background and Potential Future Research Avenues,” </w:t>
      </w:r>
      <w:r w:rsidRPr="00F2110F">
        <w:rPr>
          <w:i/>
          <w:iCs/>
          <w:noProof/>
        </w:rPr>
        <w:t>IEEE Trans. Eng. Manag.</w:t>
      </w:r>
      <w:r w:rsidRPr="00F2110F">
        <w:rPr>
          <w:noProof/>
        </w:rPr>
        <w:t>, vol. 67, no. 1, pp. 105–121, Feb. 2020.</w:t>
      </w:r>
    </w:p>
    <w:p w14:paraId="160D96F0"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[17]</w:t>
      </w:r>
      <w:r w:rsidRPr="00F2110F">
        <w:rPr>
          <w:noProof/>
        </w:rPr>
        <w:tab/>
        <w:t xml:space="preserve">OECD, </w:t>
      </w:r>
      <w:r w:rsidRPr="00F2110F">
        <w:rPr>
          <w:i/>
          <w:iCs/>
          <w:noProof/>
        </w:rPr>
        <w:t>Glossary of Key Terms in Evaluation and Results Based Management</w:t>
      </w:r>
      <w:r w:rsidRPr="00F2110F">
        <w:rPr>
          <w:noProof/>
        </w:rPr>
        <w:t>. Paris: OECD Publications, 2010.</w:t>
      </w:r>
    </w:p>
    <w:p w14:paraId="226429B7"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[18]</w:t>
      </w:r>
      <w:r w:rsidRPr="00F2110F">
        <w:rPr>
          <w:noProof/>
        </w:rPr>
        <w:tab/>
        <w:t xml:space="preserve">J. A. M. de Kruijf and M. S. de Vries, “Contextualizing the trend from output to outcome measurement: the Dutch pension system,” </w:t>
      </w:r>
      <w:r w:rsidRPr="00F2110F">
        <w:rPr>
          <w:i/>
          <w:iCs/>
          <w:noProof/>
        </w:rPr>
        <w:t>Public Money Manag.</w:t>
      </w:r>
      <w:r w:rsidRPr="00F2110F">
        <w:rPr>
          <w:noProof/>
        </w:rPr>
        <w:t>, vol. 38, no. 1, pp. 65–72, Jan. 2018.</w:t>
      </w:r>
    </w:p>
    <w:p w14:paraId="77A1119E"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[19]</w:t>
      </w:r>
      <w:r w:rsidRPr="00F2110F">
        <w:rPr>
          <w:noProof/>
        </w:rPr>
        <w:tab/>
        <w:t xml:space="preserve">L. Maruster and A. Alblas, “Tailoring the Engineering Design Process Through Data and Process Mining,” </w:t>
      </w:r>
      <w:r w:rsidRPr="00F2110F">
        <w:rPr>
          <w:i/>
          <w:iCs/>
          <w:noProof/>
        </w:rPr>
        <w:t>IEEE Trans. Eng. Manag.</w:t>
      </w:r>
      <w:r w:rsidRPr="00F2110F">
        <w:rPr>
          <w:noProof/>
        </w:rPr>
        <w:t>, pp. 1–15, 2020.</w:t>
      </w:r>
    </w:p>
    <w:p w14:paraId="792DC6D1"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[20]</w:t>
      </w:r>
      <w:r w:rsidRPr="00F2110F">
        <w:rPr>
          <w:noProof/>
        </w:rPr>
        <w:tab/>
        <w:t xml:space="preserve">D. Sumanth, </w:t>
      </w:r>
      <w:r w:rsidRPr="00F2110F">
        <w:rPr>
          <w:i/>
          <w:iCs/>
          <w:noProof/>
        </w:rPr>
        <w:t>Productivity Engineering and Management</w:t>
      </w:r>
      <w:r w:rsidRPr="00F2110F">
        <w:rPr>
          <w:noProof/>
        </w:rPr>
        <w:t>. New York, NY: McGraw-Hill, 1994.</w:t>
      </w:r>
    </w:p>
    <w:p w14:paraId="6C3139D5"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[21]</w:t>
      </w:r>
      <w:r w:rsidRPr="00F2110F">
        <w:rPr>
          <w:noProof/>
        </w:rPr>
        <w:tab/>
        <w:t xml:space="preserve">D. S. Sink, </w:t>
      </w:r>
      <w:r w:rsidRPr="00F2110F">
        <w:rPr>
          <w:i/>
          <w:iCs/>
          <w:noProof/>
        </w:rPr>
        <w:t>Productivity management: planning, measurement and evaluation, control and improvement</w:t>
      </w:r>
      <w:r w:rsidRPr="00F2110F">
        <w:rPr>
          <w:noProof/>
        </w:rPr>
        <w:t>. New York: Wiley, 1985.</w:t>
      </w:r>
    </w:p>
    <w:p w14:paraId="37848E99"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[22]</w:t>
      </w:r>
      <w:r w:rsidRPr="00F2110F">
        <w:rPr>
          <w:noProof/>
        </w:rPr>
        <w:tab/>
        <w:t xml:space="preserve">S. Tangen, “Demystifying productivity and performance,” </w:t>
      </w:r>
      <w:r w:rsidRPr="00F2110F">
        <w:rPr>
          <w:i/>
          <w:iCs/>
          <w:noProof/>
        </w:rPr>
        <w:t>Int. J. Product. Perform. Manag.</w:t>
      </w:r>
      <w:r w:rsidRPr="00F2110F">
        <w:rPr>
          <w:noProof/>
        </w:rPr>
        <w:t>, vol. 54, no. 1, pp. 34–46, Jan. 2005.</w:t>
      </w:r>
    </w:p>
    <w:p w14:paraId="735F64E9"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[23]</w:t>
      </w:r>
      <w:r w:rsidRPr="00F2110F">
        <w:rPr>
          <w:noProof/>
        </w:rPr>
        <w:tab/>
        <w:t xml:space="preserve">A. H. B. Duffy, Ed., </w:t>
      </w:r>
      <w:r w:rsidRPr="00F2110F">
        <w:rPr>
          <w:i/>
          <w:iCs/>
          <w:noProof/>
        </w:rPr>
        <w:t>The Design Productivity Debate</w:t>
      </w:r>
      <w:r w:rsidRPr="00F2110F">
        <w:rPr>
          <w:noProof/>
        </w:rPr>
        <w:t>. London: Springer-Verlag, 1998.</w:t>
      </w:r>
    </w:p>
    <w:p w14:paraId="2DAF3CFA"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[24]</w:t>
      </w:r>
      <w:r w:rsidRPr="00F2110F">
        <w:rPr>
          <w:noProof/>
        </w:rPr>
        <w:tab/>
        <w:t xml:space="preserve">C. Loch, L. Stein, and C. Terwiesch, “Measuring Development Performance in the Electronics Industry,” </w:t>
      </w:r>
      <w:r w:rsidRPr="00F2110F">
        <w:rPr>
          <w:i/>
          <w:iCs/>
          <w:noProof/>
        </w:rPr>
        <w:t>J. Prod. Innov. Manag.</w:t>
      </w:r>
      <w:r w:rsidRPr="00F2110F">
        <w:rPr>
          <w:noProof/>
        </w:rPr>
        <w:t>, vol. 13, no. 1, pp. 3–20, Jan. 1996.</w:t>
      </w:r>
    </w:p>
    <w:p w14:paraId="36C2FFE3"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[25]</w:t>
      </w:r>
      <w:r w:rsidRPr="00F2110F">
        <w:rPr>
          <w:noProof/>
        </w:rPr>
        <w:tab/>
        <w:t xml:space="preserve">N. Harmancioglu, R. C. McNally, R. J. Calantone, and S. S. Durmusoglu, “Your new product development (NPD) is only as good as your process: an exploratory analysis of new NPD process design and implementation,” </w:t>
      </w:r>
      <w:r w:rsidRPr="00F2110F">
        <w:rPr>
          <w:i/>
          <w:iCs/>
          <w:noProof/>
        </w:rPr>
        <w:t>R&amp;D Manag.</w:t>
      </w:r>
      <w:r w:rsidRPr="00F2110F">
        <w:rPr>
          <w:noProof/>
        </w:rPr>
        <w:t>, vol. 37, no. 5, pp. 399–424, Nov. 2007.</w:t>
      </w:r>
    </w:p>
    <w:p w14:paraId="71DF82BA"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[26]</w:t>
      </w:r>
      <w:r w:rsidRPr="00F2110F">
        <w:rPr>
          <w:noProof/>
        </w:rPr>
        <w:tab/>
        <w:t xml:space="preserve">G. Iazzolino and D. Laise, “Knowledge worker productivity: is it really impossible to measure it?,” </w:t>
      </w:r>
      <w:r w:rsidRPr="00F2110F">
        <w:rPr>
          <w:i/>
          <w:iCs/>
          <w:noProof/>
        </w:rPr>
        <w:t>Meas. Bus. Excell.</w:t>
      </w:r>
      <w:r w:rsidRPr="00F2110F">
        <w:rPr>
          <w:noProof/>
        </w:rPr>
        <w:t>, vol. 22, no. 4, pp. 346–361, Nov. 2018.</w:t>
      </w:r>
    </w:p>
    <w:p w14:paraId="26A6FC8D"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[27]</w:t>
      </w:r>
      <w:r w:rsidRPr="00F2110F">
        <w:rPr>
          <w:noProof/>
        </w:rPr>
        <w:tab/>
        <w:t xml:space="preserve">G. Marzi, F. Ciampi, D. Dalli, and M. Dabic, “New Product Development During the Last Ten Years: The Ongoing Debate and Future Avenues,” </w:t>
      </w:r>
      <w:r w:rsidRPr="00F2110F">
        <w:rPr>
          <w:i/>
          <w:iCs/>
          <w:noProof/>
        </w:rPr>
        <w:t>IEEE Trans. Eng. Manag.</w:t>
      </w:r>
      <w:r w:rsidRPr="00F2110F">
        <w:rPr>
          <w:noProof/>
        </w:rPr>
        <w:t>, vol. 68, no. 1, pp. 330–344, Feb. 2021.</w:t>
      </w:r>
    </w:p>
    <w:p w14:paraId="6F33851C"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[28]</w:t>
      </w:r>
      <w:r w:rsidRPr="00F2110F">
        <w:rPr>
          <w:noProof/>
        </w:rPr>
        <w:tab/>
        <w:t xml:space="preserve">R. A. Pappas and D. S. Remer, “Measuring R&amp;D Productivity,” </w:t>
      </w:r>
      <w:r w:rsidRPr="00F2110F">
        <w:rPr>
          <w:i/>
          <w:iCs/>
          <w:noProof/>
        </w:rPr>
        <w:t>Res. Manage.</w:t>
      </w:r>
      <w:r w:rsidRPr="00F2110F">
        <w:rPr>
          <w:noProof/>
        </w:rPr>
        <w:t>, vol. 28, no. 3, pp. 15–22, May 1985.</w:t>
      </w:r>
    </w:p>
    <w:p w14:paraId="268685D9"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[29]</w:t>
      </w:r>
      <w:r w:rsidRPr="00F2110F">
        <w:rPr>
          <w:noProof/>
        </w:rPr>
        <w:tab/>
        <w:t xml:space="preserve">M. G. Brown and R. A. Svenson, “Measuring R&amp;D Productivity,” </w:t>
      </w:r>
      <w:r w:rsidRPr="00F2110F">
        <w:rPr>
          <w:i/>
          <w:iCs/>
          <w:noProof/>
        </w:rPr>
        <w:t>Res. Manag.</w:t>
      </w:r>
      <w:r w:rsidRPr="00F2110F">
        <w:rPr>
          <w:noProof/>
        </w:rPr>
        <w:t>, vol. 31, no. 4, pp. 11–15, Jul. 1988.</w:t>
      </w:r>
    </w:p>
    <w:p w14:paraId="11C9A748"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lastRenderedPageBreak/>
        <w:t>[30]</w:t>
      </w:r>
      <w:r w:rsidRPr="00F2110F">
        <w:rPr>
          <w:noProof/>
        </w:rPr>
        <w:tab/>
        <w:t xml:space="preserve">W. B. Brown and D. Gobeli, “Observations on the measurement of R&amp;D productivity: a case study,” </w:t>
      </w:r>
      <w:r w:rsidRPr="00F2110F">
        <w:rPr>
          <w:i/>
          <w:iCs/>
          <w:noProof/>
        </w:rPr>
        <w:t>IEEE Trans. Eng. Manag.</w:t>
      </w:r>
      <w:r w:rsidRPr="00F2110F">
        <w:rPr>
          <w:noProof/>
        </w:rPr>
        <w:t>, vol. 39, no. 4, pp. 325–331, 1992.</w:t>
      </w:r>
    </w:p>
    <w:p w14:paraId="002339A5"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[31]</w:t>
      </w:r>
      <w:r w:rsidRPr="00F2110F">
        <w:rPr>
          <w:noProof/>
        </w:rPr>
        <w:tab/>
        <w:t xml:space="preserve">S. M. Paul </w:t>
      </w:r>
      <w:r w:rsidRPr="00F2110F">
        <w:rPr>
          <w:i/>
          <w:iCs/>
          <w:noProof/>
        </w:rPr>
        <w:t>et al.</w:t>
      </w:r>
      <w:r w:rsidRPr="00F2110F">
        <w:rPr>
          <w:noProof/>
        </w:rPr>
        <w:t xml:space="preserve">, “How to improve R&amp;D productivity: the pharmaceutical industry’s grand challenge,” </w:t>
      </w:r>
      <w:r w:rsidRPr="00F2110F">
        <w:rPr>
          <w:i/>
          <w:iCs/>
          <w:noProof/>
        </w:rPr>
        <w:t>Nat. Rev. Drug Discov.</w:t>
      </w:r>
      <w:r w:rsidRPr="00F2110F">
        <w:rPr>
          <w:noProof/>
        </w:rPr>
        <w:t>, vol. 9, no. 3, pp. 203–214, Mar. 2010.</w:t>
      </w:r>
    </w:p>
    <w:p w14:paraId="6267232A"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[32]</w:t>
      </w:r>
      <w:r w:rsidRPr="00F2110F">
        <w:rPr>
          <w:noProof/>
        </w:rPr>
        <w:tab/>
        <w:t xml:space="preserve">B. L. Goldense, “Improve R&amp;D Spending and Productivity With the Research Quotient Model,” </w:t>
      </w:r>
      <w:r w:rsidRPr="00F2110F">
        <w:rPr>
          <w:i/>
          <w:iCs/>
          <w:noProof/>
        </w:rPr>
        <w:t>IEEE Eng. Manag. Rev.</w:t>
      </w:r>
      <w:r w:rsidRPr="00F2110F">
        <w:rPr>
          <w:noProof/>
        </w:rPr>
        <w:t>, vol. 46, no. 1, pp. 29–31, Mar. 2018.</w:t>
      </w:r>
    </w:p>
    <w:p w14:paraId="29BCF341"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[33]</w:t>
      </w:r>
      <w:r w:rsidRPr="00F2110F">
        <w:rPr>
          <w:noProof/>
        </w:rPr>
        <w:tab/>
        <w:t xml:space="preserve">A. M. Knott, </w:t>
      </w:r>
      <w:r w:rsidRPr="00F2110F">
        <w:rPr>
          <w:i/>
          <w:iCs/>
          <w:noProof/>
        </w:rPr>
        <w:t>How Innovation Really Works</w:t>
      </w:r>
      <w:r w:rsidRPr="00F2110F">
        <w:rPr>
          <w:noProof/>
        </w:rPr>
        <w:t>. McGraw Hill Publishers, 2017.</w:t>
      </w:r>
    </w:p>
    <w:p w14:paraId="50CCC32D"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[34]</w:t>
      </w:r>
      <w:r w:rsidRPr="00F2110F">
        <w:rPr>
          <w:noProof/>
        </w:rPr>
        <w:tab/>
        <w:t xml:space="preserve">C. Grönroos and K. Ojasalo, “Service productivity,” </w:t>
      </w:r>
      <w:r w:rsidRPr="00F2110F">
        <w:rPr>
          <w:i/>
          <w:iCs/>
          <w:noProof/>
        </w:rPr>
        <w:t>J. Bus. Res.</w:t>
      </w:r>
      <w:r w:rsidRPr="00F2110F">
        <w:rPr>
          <w:noProof/>
        </w:rPr>
        <w:t>, vol. 57, no. 4, pp. 414–423, Apr. 2004.</w:t>
      </w:r>
    </w:p>
    <w:p w14:paraId="5A6888E3"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[35]</w:t>
      </w:r>
      <w:r w:rsidRPr="00F2110F">
        <w:rPr>
          <w:noProof/>
        </w:rPr>
        <w:tab/>
        <w:t xml:space="preserve">R. B. Chase and R. M. Haynes, “Service operations management. A field guide,” in </w:t>
      </w:r>
      <w:r w:rsidRPr="00F2110F">
        <w:rPr>
          <w:i/>
          <w:iCs/>
          <w:noProof/>
        </w:rPr>
        <w:t>Handbook of services marketing and management</w:t>
      </w:r>
      <w:r w:rsidRPr="00F2110F">
        <w:rPr>
          <w:noProof/>
        </w:rPr>
        <w:t>, T. A. Swartz and D. Iacobucci, Eds. Thousand Oaks, CA: SAGE Publications, 2000.</w:t>
      </w:r>
    </w:p>
    <w:p w14:paraId="775849BF"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[36]</w:t>
      </w:r>
      <w:r w:rsidRPr="00F2110F">
        <w:rPr>
          <w:noProof/>
        </w:rPr>
        <w:tab/>
        <w:t xml:space="preserve">A. Parasuraman, “Service productivity, quality and innovation,” </w:t>
      </w:r>
      <w:r w:rsidRPr="00F2110F">
        <w:rPr>
          <w:i/>
          <w:iCs/>
          <w:noProof/>
        </w:rPr>
        <w:t>Int. J. Qual. Serv. Sci.</w:t>
      </w:r>
      <w:r w:rsidRPr="00F2110F">
        <w:rPr>
          <w:noProof/>
        </w:rPr>
        <w:t>, vol. 2, no. 3, pp. 277–286, Oct. 2010.</w:t>
      </w:r>
    </w:p>
    <w:p w14:paraId="11122A10"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[37]</w:t>
      </w:r>
      <w:r w:rsidRPr="00F2110F">
        <w:rPr>
          <w:noProof/>
        </w:rPr>
        <w:tab/>
        <w:t xml:space="preserve">H.-P. Lo and M.-C. Chiu, “A service family design and business development methodology with a home service case study,” </w:t>
      </w:r>
      <w:r w:rsidRPr="00F2110F">
        <w:rPr>
          <w:i/>
          <w:iCs/>
          <w:noProof/>
        </w:rPr>
        <w:t>J. Ind. Prod. Eng.</w:t>
      </w:r>
      <w:r w:rsidRPr="00F2110F">
        <w:rPr>
          <w:noProof/>
        </w:rPr>
        <w:t>, vol. 31, no. 7, pp. 458–470, Oct. 2014.</w:t>
      </w:r>
    </w:p>
    <w:p w14:paraId="00E45D17"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[38]</w:t>
      </w:r>
      <w:r w:rsidRPr="00F2110F">
        <w:rPr>
          <w:noProof/>
        </w:rPr>
        <w:tab/>
        <w:t xml:space="preserve">I. Laitinen, T. Kinder, and J. Stenvall, “Local public service productivity and performance measurement,” </w:t>
      </w:r>
      <w:r w:rsidRPr="00F2110F">
        <w:rPr>
          <w:i/>
          <w:iCs/>
          <w:noProof/>
        </w:rPr>
        <w:t>Int. J. Knowledge-Based Dev.</w:t>
      </w:r>
      <w:r w:rsidRPr="00F2110F">
        <w:rPr>
          <w:noProof/>
        </w:rPr>
        <w:t>, vol. 9, no. 1, pp. 49–75, 2018.</w:t>
      </w:r>
    </w:p>
    <w:p w14:paraId="53D3F473"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[39]</w:t>
      </w:r>
      <w:r w:rsidRPr="00F2110F">
        <w:rPr>
          <w:noProof/>
        </w:rPr>
        <w:tab/>
        <w:t xml:space="preserve">F. Djellal and F. Gallouj, “The productivity challenge in services: measurement and strategic perspectives,” </w:t>
      </w:r>
      <w:r w:rsidRPr="00F2110F">
        <w:rPr>
          <w:i/>
          <w:iCs/>
          <w:noProof/>
        </w:rPr>
        <w:t>Serv. Ind. J.</w:t>
      </w:r>
      <w:r w:rsidRPr="00F2110F">
        <w:rPr>
          <w:noProof/>
        </w:rPr>
        <w:t>, vol. 33, no. 3–4, pp. 282–299, Feb. 2013.</w:t>
      </w:r>
    </w:p>
    <w:p w14:paraId="0555C95B"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[40]</w:t>
      </w:r>
      <w:r w:rsidRPr="00F2110F">
        <w:rPr>
          <w:noProof/>
        </w:rPr>
        <w:tab/>
        <w:t xml:space="preserve">A. A. Yassine, “Managing the Development of Complex Product Systems: An Integrative Literature Review,” </w:t>
      </w:r>
      <w:r w:rsidRPr="00F2110F">
        <w:rPr>
          <w:i/>
          <w:iCs/>
          <w:noProof/>
        </w:rPr>
        <w:t>IEEE Trans. Eng. Manag.</w:t>
      </w:r>
      <w:r w:rsidRPr="00F2110F">
        <w:rPr>
          <w:noProof/>
        </w:rPr>
        <w:t>, vol. 68, no. 6, pp. 1619–1636, Dec. 2021.</w:t>
      </w:r>
    </w:p>
    <w:p w14:paraId="471A6460"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[41]</w:t>
      </w:r>
      <w:r w:rsidRPr="00F2110F">
        <w:rPr>
          <w:noProof/>
        </w:rPr>
        <w:tab/>
        <w:t xml:space="preserve">R. Dekkers, </w:t>
      </w:r>
      <w:r w:rsidRPr="00F2110F">
        <w:rPr>
          <w:i/>
          <w:iCs/>
          <w:noProof/>
        </w:rPr>
        <w:t>Applied Systems Theory</w:t>
      </w:r>
      <w:r w:rsidRPr="00F2110F">
        <w:rPr>
          <w:noProof/>
        </w:rPr>
        <w:t>, 2nd ed. Cham, CH: Springer, 2017.</w:t>
      </w:r>
    </w:p>
    <w:p w14:paraId="5A89992E"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[42]</w:t>
      </w:r>
      <w:r w:rsidRPr="00F2110F">
        <w:rPr>
          <w:noProof/>
        </w:rPr>
        <w:tab/>
        <w:t xml:space="preserve">S. C. M. Barbalho, M. Monteiro de Carvalho, P. M. Tavares, C. H. Llanos, and G. A. Leite, “Exploring the Relation Among Product Complexity, Team Seniority, and Project Performance as a Path for Planning New Product Development Projects: A Predictive Model Applying the System Dynamics Theory,” </w:t>
      </w:r>
      <w:r w:rsidRPr="00F2110F">
        <w:rPr>
          <w:i/>
          <w:iCs/>
          <w:noProof/>
        </w:rPr>
        <w:t>IEEE Trans. Eng. Manag.</w:t>
      </w:r>
      <w:r w:rsidRPr="00F2110F">
        <w:rPr>
          <w:noProof/>
        </w:rPr>
        <w:t>, pp. 1–14, 2019.</w:t>
      </w:r>
    </w:p>
    <w:p w14:paraId="6BC65F89"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[43]</w:t>
      </w:r>
      <w:r w:rsidRPr="00F2110F">
        <w:rPr>
          <w:noProof/>
        </w:rPr>
        <w:tab/>
        <w:t xml:space="preserve">R. D. Banker, “Productivity Measurement and Management Control,” in </w:t>
      </w:r>
      <w:r w:rsidRPr="00F2110F">
        <w:rPr>
          <w:i/>
          <w:iCs/>
          <w:noProof/>
        </w:rPr>
        <w:t xml:space="preserve">The </w:t>
      </w:r>
      <w:r w:rsidRPr="00F2110F">
        <w:rPr>
          <w:i/>
          <w:iCs/>
          <w:noProof/>
        </w:rPr>
        <w:lastRenderedPageBreak/>
        <w:t>Management of Productivity and Technology in Manufacturing</w:t>
      </w:r>
      <w:r w:rsidRPr="00F2110F">
        <w:rPr>
          <w:noProof/>
        </w:rPr>
        <w:t>, Boston, MA: Springer US, 1985, pp. 239–257.</w:t>
      </w:r>
    </w:p>
    <w:p w14:paraId="344C0534"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[44]</w:t>
      </w:r>
      <w:r w:rsidRPr="00F2110F">
        <w:rPr>
          <w:noProof/>
        </w:rPr>
        <w:tab/>
        <w:t xml:space="preserve">L. P. Martinich, “Excellent execution in new product development: adaptability and resilience,” </w:t>
      </w:r>
      <w:r w:rsidRPr="00F2110F">
        <w:rPr>
          <w:i/>
          <w:iCs/>
          <w:noProof/>
        </w:rPr>
        <w:t>IEEE Eng. Manag. Rev.</w:t>
      </w:r>
      <w:r w:rsidRPr="00F2110F">
        <w:rPr>
          <w:noProof/>
        </w:rPr>
        <w:t>, vol. 44, no. 3, pp. 20–22, Sep. 2016.</w:t>
      </w:r>
    </w:p>
    <w:p w14:paraId="63706E3C"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[45]</w:t>
      </w:r>
      <w:r w:rsidRPr="00F2110F">
        <w:rPr>
          <w:noProof/>
        </w:rPr>
        <w:tab/>
        <w:t xml:space="preserve">A. D. Makwana and G. S. Patange, “A methodical literature review on application of Lean &amp; Six Sigma in various industries,” </w:t>
      </w:r>
      <w:r w:rsidRPr="00F2110F">
        <w:rPr>
          <w:i/>
          <w:iCs/>
          <w:noProof/>
        </w:rPr>
        <w:t>Aust. J. Mech. Eng.</w:t>
      </w:r>
      <w:r w:rsidRPr="00F2110F">
        <w:rPr>
          <w:noProof/>
        </w:rPr>
        <w:t>, vol. 19, no. 1, pp. 107–121, Jan. 2021.</w:t>
      </w:r>
    </w:p>
    <w:p w14:paraId="6B41E589"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[46]</w:t>
      </w:r>
      <w:r w:rsidRPr="00F2110F">
        <w:rPr>
          <w:noProof/>
        </w:rPr>
        <w:tab/>
        <w:t xml:space="preserve">B. Haque and M. James-moore, “Applying lean thinking to new product introduction,” </w:t>
      </w:r>
      <w:r w:rsidRPr="00F2110F">
        <w:rPr>
          <w:i/>
          <w:iCs/>
          <w:noProof/>
        </w:rPr>
        <w:t>J. Eng. Des.</w:t>
      </w:r>
      <w:r w:rsidRPr="00F2110F">
        <w:rPr>
          <w:noProof/>
        </w:rPr>
        <w:t>, vol. 15, no. 1, pp. 1–31, Feb. 2004.</w:t>
      </w:r>
    </w:p>
    <w:p w14:paraId="5A0FAEA1"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[47]</w:t>
      </w:r>
      <w:r w:rsidRPr="00F2110F">
        <w:rPr>
          <w:noProof/>
        </w:rPr>
        <w:tab/>
        <w:t xml:space="preserve">G. Elia, G. Polimeno, G. Solazzo, and G. Passiante, “A multi-dimension framework for value creation through Big Data,” </w:t>
      </w:r>
      <w:r w:rsidRPr="00F2110F">
        <w:rPr>
          <w:i/>
          <w:iCs/>
          <w:noProof/>
        </w:rPr>
        <w:t>Ind. Mark. Manag.</w:t>
      </w:r>
      <w:r w:rsidRPr="00F2110F">
        <w:rPr>
          <w:noProof/>
        </w:rPr>
        <w:t>, vol. 90, pp. 617–632, Oct. 2020.</w:t>
      </w:r>
    </w:p>
    <w:p w14:paraId="26AB4C0D"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[48]</w:t>
      </w:r>
      <w:r w:rsidRPr="00F2110F">
        <w:rPr>
          <w:noProof/>
        </w:rPr>
        <w:tab/>
        <w:t xml:space="preserve">A. Pilav-Velić and O. Marjanovic, “Integrating open innovation and business process innovation: Insights from a large-scale study on a transition economy,” </w:t>
      </w:r>
      <w:r w:rsidRPr="00F2110F">
        <w:rPr>
          <w:i/>
          <w:iCs/>
          <w:noProof/>
        </w:rPr>
        <w:t>Inf. Manag.</w:t>
      </w:r>
      <w:r w:rsidRPr="00F2110F">
        <w:rPr>
          <w:noProof/>
        </w:rPr>
        <w:t>, vol. 53, no. 3, pp. 398–408, Apr. 2016.</w:t>
      </w:r>
    </w:p>
    <w:p w14:paraId="14916857"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[49]</w:t>
      </w:r>
      <w:r w:rsidRPr="00F2110F">
        <w:rPr>
          <w:noProof/>
        </w:rPr>
        <w:tab/>
        <w:t xml:space="preserve">J. Grönlund, D. R. Sjödin, and J. Frishammar, “Open Innovation and the Stage-Gate Process: A Revised Model for New Product Development,” </w:t>
      </w:r>
      <w:r w:rsidRPr="00F2110F">
        <w:rPr>
          <w:i/>
          <w:iCs/>
          <w:noProof/>
        </w:rPr>
        <w:t>Calif. Manage. Rev.</w:t>
      </w:r>
      <w:r w:rsidRPr="00F2110F">
        <w:rPr>
          <w:noProof/>
        </w:rPr>
        <w:t>, vol. 52, no. 3, pp. 106–131, May 2010.</w:t>
      </w:r>
    </w:p>
    <w:p w14:paraId="295C8E60"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[50]</w:t>
      </w:r>
      <w:r w:rsidRPr="00F2110F">
        <w:rPr>
          <w:noProof/>
        </w:rPr>
        <w:tab/>
        <w:t xml:space="preserve">C. Cheng and M. Yang, “Creative process engagement and new product performance: The role of new product development speed and leadership encouragement of creativity,” </w:t>
      </w:r>
      <w:r w:rsidRPr="00F2110F">
        <w:rPr>
          <w:i/>
          <w:iCs/>
          <w:noProof/>
        </w:rPr>
        <w:t>J. Bus. Res.</w:t>
      </w:r>
      <w:r w:rsidRPr="00F2110F">
        <w:rPr>
          <w:noProof/>
        </w:rPr>
        <w:t>, vol. 99, pp. 215–225, Jun. 2019.</w:t>
      </w:r>
    </w:p>
    <w:p w14:paraId="5ECEB843"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[51]</w:t>
      </w:r>
      <w:r w:rsidRPr="00F2110F">
        <w:rPr>
          <w:noProof/>
        </w:rPr>
        <w:tab/>
        <w:t xml:space="preserve">M. Greco, M. Grimaldi, G. Locatelli, and M. Serafini, “How does open innovation enhance productivity? An exploration in the construction ecosystem,” </w:t>
      </w:r>
      <w:r w:rsidRPr="00F2110F">
        <w:rPr>
          <w:i/>
          <w:iCs/>
          <w:noProof/>
        </w:rPr>
        <w:t>Technol. Forecast. Soc. Change</w:t>
      </w:r>
      <w:r w:rsidRPr="00F2110F">
        <w:rPr>
          <w:noProof/>
        </w:rPr>
        <w:t>, vol. 168, pp. 1–18, Jul. 2021.</w:t>
      </w:r>
    </w:p>
    <w:p w14:paraId="3B7FD5CE" w14:textId="77777777" w:rsidR="00F2110F" w:rsidRPr="00F2110F" w:rsidRDefault="00F2110F" w:rsidP="00F2110F">
      <w:pPr>
        <w:widowControl w:val="0"/>
        <w:autoSpaceDE w:val="0"/>
        <w:autoSpaceDN w:val="0"/>
        <w:adjustRightInd w:val="0"/>
        <w:spacing w:line="360" w:lineRule="auto"/>
        <w:ind w:left="640" w:hanging="640"/>
        <w:rPr>
          <w:noProof/>
        </w:rPr>
      </w:pPr>
      <w:r w:rsidRPr="00F2110F">
        <w:rPr>
          <w:noProof/>
        </w:rPr>
        <w:t>[52]</w:t>
      </w:r>
      <w:r w:rsidRPr="00F2110F">
        <w:rPr>
          <w:noProof/>
        </w:rPr>
        <w:tab/>
        <w:t xml:space="preserve">C. H. Noble, S. S. Durmusoglu, and A. Griffin, Eds., </w:t>
      </w:r>
      <w:r w:rsidRPr="00F2110F">
        <w:rPr>
          <w:i/>
          <w:iCs/>
          <w:noProof/>
        </w:rPr>
        <w:t>Open Innovation: New Product Development Essentials from the PDMA</w:t>
      </w:r>
      <w:r w:rsidRPr="00F2110F">
        <w:rPr>
          <w:noProof/>
        </w:rPr>
        <w:t>. Hoboken, NJ, USA: John Wiley &amp; Sons, Inc., 2014.</w:t>
      </w:r>
    </w:p>
    <w:p w14:paraId="19D98DA2" w14:textId="77777777" w:rsidR="00CA542F" w:rsidRPr="00F740D1" w:rsidRDefault="00E07B2D" w:rsidP="00A56922">
      <w:pPr>
        <w:spacing w:after="120" w:line="360" w:lineRule="auto"/>
        <w:ind w:left="284" w:right="-7" w:hanging="284"/>
        <w:jc w:val="both"/>
        <w:rPr>
          <w:color w:val="000000" w:themeColor="text1"/>
        </w:rPr>
        <w:sectPr w:rsidR="00CA542F" w:rsidRPr="00F740D1" w:rsidSect="00A141B0">
          <w:pgSz w:w="11901" w:h="16840" w:code="9"/>
          <w:pgMar w:top="1985" w:right="1418" w:bottom="1418" w:left="1418" w:header="709" w:footer="709" w:gutter="0"/>
          <w:cols w:space="708"/>
          <w:titlePg/>
          <w:docGrid w:linePitch="360"/>
        </w:sectPr>
      </w:pPr>
      <w:r w:rsidRPr="00F740D1">
        <w:rPr>
          <w:color w:val="000000" w:themeColor="text1"/>
        </w:rPr>
        <w:fldChar w:fldCharType="end"/>
      </w:r>
    </w:p>
    <w:p w14:paraId="263DDEA1" w14:textId="4A1B3679" w:rsidR="00BA5705" w:rsidRPr="00F740D1" w:rsidRDefault="00CA542F" w:rsidP="00E73C4C">
      <w:pPr>
        <w:pStyle w:val="Titolo1"/>
        <w:numPr>
          <w:ilvl w:val="0"/>
          <w:numId w:val="0"/>
        </w:numPr>
        <w:ind w:left="432" w:hanging="432"/>
        <w:rPr>
          <w:color w:val="000000" w:themeColor="text1"/>
        </w:rPr>
      </w:pPr>
      <w:r w:rsidRPr="00F740D1">
        <w:rPr>
          <w:color w:val="000000" w:themeColor="text1"/>
        </w:rPr>
        <w:lastRenderedPageBreak/>
        <w:t>Appendix</w:t>
      </w:r>
    </w:p>
    <w:tbl>
      <w:tblPr>
        <w:tblW w:w="5000" w:type="pct"/>
        <w:tblLayout w:type="fixed"/>
        <w:tblCellMar>
          <w:left w:w="70" w:type="dxa"/>
          <w:right w:w="70" w:type="dxa"/>
        </w:tblCellMar>
        <w:tblLook w:val="04A0" w:firstRow="1" w:lastRow="0" w:firstColumn="1" w:lastColumn="0" w:noHBand="0" w:noVBand="1"/>
      </w:tblPr>
      <w:tblGrid>
        <w:gridCol w:w="1136"/>
        <w:gridCol w:w="1280"/>
        <w:gridCol w:w="737"/>
        <w:gridCol w:w="739"/>
        <w:gridCol w:w="739"/>
        <w:gridCol w:w="737"/>
        <w:gridCol w:w="739"/>
        <w:gridCol w:w="739"/>
        <w:gridCol w:w="737"/>
        <w:gridCol w:w="739"/>
        <w:gridCol w:w="733"/>
      </w:tblGrid>
      <w:tr w:rsidR="00F740D1" w:rsidRPr="00F740D1" w14:paraId="5A59765D" w14:textId="77777777" w:rsidTr="00A25FD1">
        <w:trPr>
          <w:trHeight w:val="372"/>
        </w:trPr>
        <w:tc>
          <w:tcPr>
            <w:tcW w:w="627" w:type="pct"/>
            <w:tcBorders>
              <w:top w:val="single" w:sz="4" w:space="0" w:color="auto"/>
              <w:left w:val="nil"/>
              <w:bottom w:val="single" w:sz="4" w:space="0" w:color="auto"/>
              <w:right w:val="nil"/>
            </w:tcBorders>
            <w:shd w:val="clear" w:color="auto" w:fill="auto"/>
            <w:noWrap/>
            <w:vAlign w:val="center"/>
            <w:hideMark/>
          </w:tcPr>
          <w:p w14:paraId="3B05C615" w14:textId="6DEE16F7" w:rsidR="00CA542F" w:rsidRPr="00F740D1" w:rsidRDefault="00CA542F" w:rsidP="00E73C4C">
            <w:pPr>
              <w:pStyle w:val="Tabletext"/>
              <w:rPr>
                <w:b/>
                <w:bCs/>
                <w:color w:val="000000" w:themeColor="text1"/>
                <w:sz w:val="22"/>
                <w:szCs w:val="22"/>
                <w:lang w:val="it-IT" w:eastAsia="it-IT"/>
              </w:rPr>
            </w:pPr>
            <w:proofErr w:type="spellStart"/>
            <w:r w:rsidRPr="00F740D1">
              <w:rPr>
                <w:b/>
                <w:bCs/>
                <w:color w:val="000000" w:themeColor="text1"/>
                <w:sz w:val="22"/>
                <w:szCs w:val="22"/>
                <w:lang w:val="it-IT" w:eastAsia="it-IT"/>
              </w:rPr>
              <w:t>Indicator</w:t>
            </w:r>
            <w:proofErr w:type="spellEnd"/>
          </w:p>
        </w:tc>
        <w:tc>
          <w:tcPr>
            <w:tcW w:w="707" w:type="pct"/>
            <w:tcBorders>
              <w:top w:val="single" w:sz="4" w:space="0" w:color="auto"/>
              <w:left w:val="nil"/>
              <w:bottom w:val="single" w:sz="4" w:space="0" w:color="auto"/>
              <w:right w:val="nil"/>
            </w:tcBorders>
            <w:shd w:val="clear" w:color="auto" w:fill="auto"/>
            <w:noWrap/>
            <w:vAlign w:val="center"/>
            <w:hideMark/>
          </w:tcPr>
          <w:p w14:paraId="678CD9FC" w14:textId="05790C13" w:rsidR="00CA542F" w:rsidRPr="00F740D1" w:rsidRDefault="00CA542F" w:rsidP="00E73C4C">
            <w:pPr>
              <w:pStyle w:val="Tabletext"/>
              <w:rPr>
                <w:b/>
                <w:bCs/>
                <w:color w:val="000000" w:themeColor="text1"/>
                <w:sz w:val="22"/>
                <w:szCs w:val="22"/>
                <w:lang w:val="it-IT" w:eastAsia="it-IT"/>
              </w:rPr>
            </w:pPr>
            <w:proofErr w:type="spellStart"/>
            <w:r w:rsidRPr="00F740D1">
              <w:rPr>
                <w:b/>
                <w:bCs/>
                <w:color w:val="000000" w:themeColor="text1"/>
                <w:sz w:val="22"/>
                <w:szCs w:val="22"/>
                <w:lang w:val="it-IT" w:eastAsia="it-IT"/>
              </w:rPr>
              <w:t>Description</w:t>
            </w:r>
            <w:proofErr w:type="spellEnd"/>
          </w:p>
        </w:tc>
        <w:tc>
          <w:tcPr>
            <w:tcW w:w="407" w:type="pct"/>
            <w:tcBorders>
              <w:top w:val="single" w:sz="4" w:space="0" w:color="auto"/>
              <w:left w:val="nil"/>
              <w:bottom w:val="single" w:sz="4" w:space="0" w:color="auto"/>
              <w:right w:val="single" w:sz="8" w:space="0" w:color="auto"/>
            </w:tcBorders>
            <w:shd w:val="clear" w:color="auto" w:fill="auto"/>
            <w:noWrap/>
            <w:vAlign w:val="center"/>
            <w:hideMark/>
          </w:tcPr>
          <w:p w14:paraId="219387E4" w14:textId="77777777" w:rsidR="00CA542F" w:rsidRPr="00F740D1" w:rsidRDefault="00CA542F" w:rsidP="00A25FD1">
            <w:pPr>
              <w:pStyle w:val="Tabletext"/>
              <w:jc w:val="left"/>
              <w:rPr>
                <w:b/>
                <w:bCs/>
                <w:i/>
                <w:iCs/>
                <w:color w:val="000000" w:themeColor="text1"/>
                <w:sz w:val="22"/>
                <w:szCs w:val="22"/>
                <w:lang w:val="it-IT" w:eastAsia="it-IT"/>
              </w:rPr>
            </w:pPr>
            <w:r w:rsidRPr="00F740D1">
              <w:rPr>
                <w:b/>
                <w:bCs/>
                <w:i/>
                <w:iCs/>
                <w:color w:val="000000" w:themeColor="text1"/>
                <w:sz w:val="22"/>
                <w:szCs w:val="22"/>
                <w:lang w:eastAsia="it-IT"/>
              </w:rPr>
              <w:t>P</w:t>
            </w:r>
            <w:r w:rsidRPr="00F740D1">
              <w:rPr>
                <w:b/>
                <w:bCs/>
                <w:i/>
                <w:iCs/>
                <w:color w:val="000000" w:themeColor="text1"/>
                <w:sz w:val="22"/>
                <w:szCs w:val="22"/>
                <w:vertAlign w:val="subscript"/>
                <w:lang w:eastAsia="it-IT"/>
              </w:rPr>
              <w:t>1</w:t>
            </w:r>
          </w:p>
        </w:tc>
        <w:tc>
          <w:tcPr>
            <w:tcW w:w="408" w:type="pct"/>
            <w:tcBorders>
              <w:top w:val="single" w:sz="4" w:space="0" w:color="auto"/>
              <w:left w:val="nil"/>
              <w:bottom w:val="single" w:sz="4" w:space="0" w:color="auto"/>
              <w:right w:val="single" w:sz="8" w:space="0" w:color="auto"/>
            </w:tcBorders>
            <w:shd w:val="clear" w:color="auto" w:fill="auto"/>
            <w:noWrap/>
            <w:vAlign w:val="center"/>
            <w:hideMark/>
          </w:tcPr>
          <w:p w14:paraId="33D10C85" w14:textId="77777777" w:rsidR="00CA542F" w:rsidRPr="00F740D1" w:rsidRDefault="00CA542F" w:rsidP="00A25FD1">
            <w:pPr>
              <w:pStyle w:val="Tabletext"/>
              <w:jc w:val="left"/>
              <w:rPr>
                <w:b/>
                <w:bCs/>
                <w:i/>
                <w:iCs/>
                <w:color w:val="000000" w:themeColor="text1"/>
                <w:sz w:val="22"/>
                <w:szCs w:val="22"/>
                <w:lang w:val="it-IT" w:eastAsia="it-IT"/>
              </w:rPr>
            </w:pPr>
            <w:r w:rsidRPr="00F740D1">
              <w:rPr>
                <w:b/>
                <w:bCs/>
                <w:i/>
                <w:iCs/>
                <w:color w:val="000000" w:themeColor="text1"/>
                <w:sz w:val="22"/>
                <w:szCs w:val="22"/>
                <w:lang w:eastAsia="it-IT"/>
              </w:rPr>
              <w:t>P</w:t>
            </w:r>
            <w:r w:rsidRPr="00F740D1">
              <w:rPr>
                <w:b/>
                <w:bCs/>
                <w:i/>
                <w:iCs/>
                <w:color w:val="000000" w:themeColor="text1"/>
                <w:sz w:val="22"/>
                <w:szCs w:val="22"/>
                <w:vertAlign w:val="subscript"/>
                <w:lang w:eastAsia="it-IT"/>
              </w:rPr>
              <w:t>2</w:t>
            </w:r>
          </w:p>
        </w:tc>
        <w:tc>
          <w:tcPr>
            <w:tcW w:w="408" w:type="pct"/>
            <w:tcBorders>
              <w:top w:val="single" w:sz="4" w:space="0" w:color="auto"/>
              <w:left w:val="nil"/>
              <w:bottom w:val="single" w:sz="4" w:space="0" w:color="auto"/>
              <w:right w:val="single" w:sz="8" w:space="0" w:color="auto"/>
            </w:tcBorders>
            <w:shd w:val="clear" w:color="auto" w:fill="auto"/>
            <w:noWrap/>
            <w:vAlign w:val="center"/>
            <w:hideMark/>
          </w:tcPr>
          <w:p w14:paraId="75DA2A39" w14:textId="77777777" w:rsidR="00CA542F" w:rsidRPr="00F740D1" w:rsidRDefault="00CA542F" w:rsidP="00A25FD1">
            <w:pPr>
              <w:pStyle w:val="Tabletext"/>
              <w:jc w:val="left"/>
              <w:rPr>
                <w:b/>
                <w:bCs/>
                <w:i/>
                <w:iCs/>
                <w:color w:val="000000" w:themeColor="text1"/>
                <w:sz w:val="22"/>
                <w:szCs w:val="22"/>
                <w:lang w:val="it-IT" w:eastAsia="it-IT"/>
              </w:rPr>
            </w:pPr>
            <w:r w:rsidRPr="00F740D1">
              <w:rPr>
                <w:b/>
                <w:bCs/>
                <w:i/>
                <w:iCs/>
                <w:color w:val="000000" w:themeColor="text1"/>
                <w:sz w:val="22"/>
                <w:szCs w:val="22"/>
                <w:lang w:eastAsia="it-IT"/>
              </w:rPr>
              <w:t>P</w:t>
            </w:r>
            <w:r w:rsidRPr="00F740D1">
              <w:rPr>
                <w:b/>
                <w:bCs/>
                <w:i/>
                <w:iCs/>
                <w:color w:val="000000" w:themeColor="text1"/>
                <w:sz w:val="22"/>
                <w:szCs w:val="22"/>
                <w:vertAlign w:val="subscript"/>
                <w:lang w:eastAsia="it-IT"/>
              </w:rPr>
              <w:t>3</w:t>
            </w:r>
          </w:p>
        </w:tc>
        <w:tc>
          <w:tcPr>
            <w:tcW w:w="407" w:type="pct"/>
            <w:tcBorders>
              <w:top w:val="single" w:sz="4" w:space="0" w:color="auto"/>
              <w:left w:val="nil"/>
              <w:bottom w:val="single" w:sz="4" w:space="0" w:color="auto"/>
              <w:right w:val="single" w:sz="8" w:space="0" w:color="auto"/>
            </w:tcBorders>
            <w:shd w:val="clear" w:color="auto" w:fill="auto"/>
            <w:noWrap/>
            <w:vAlign w:val="center"/>
            <w:hideMark/>
          </w:tcPr>
          <w:p w14:paraId="4D92B9BA" w14:textId="77777777" w:rsidR="00CA542F" w:rsidRPr="00F740D1" w:rsidRDefault="00CA542F" w:rsidP="00A25FD1">
            <w:pPr>
              <w:pStyle w:val="Tabletext"/>
              <w:jc w:val="left"/>
              <w:rPr>
                <w:b/>
                <w:bCs/>
                <w:i/>
                <w:iCs/>
                <w:color w:val="000000" w:themeColor="text1"/>
                <w:sz w:val="22"/>
                <w:szCs w:val="22"/>
                <w:lang w:val="it-IT" w:eastAsia="it-IT"/>
              </w:rPr>
            </w:pPr>
            <w:r w:rsidRPr="00F740D1">
              <w:rPr>
                <w:b/>
                <w:bCs/>
                <w:i/>
                <w:iCs/>
                <w:color w:val="000000" w:themeColor="text1"/>
                <w:sz w:val="22"/>
                <w:szCs w:val="22"/>
                <w:lang w:eastAsia="it-IT"/>
              </w:rPr>
              <w:t>P</w:t>
            </w:r>
            <w:r w:rsidRPr="00F740D1">
              <w:rPr>
                <w:b/>
                <w:bCs/>
                <w:i/>
                <w:iCs/>
                <w:color w:val="000000" w:themeColor="text1"/>
                <w:sz w:val="22"/>
                <w:szCs w:val="22"/>
                <w:vertAlign w:val="subscript"/>
                <w:lang w:eastAsia="it-IT"/>
              </w:rPr>
              <w:t>4</w:t>
            </w:r>
          </w:p>
        </w:tc>
        <w:tc>
          <w:tcPr>
            <w:tcW w:w="408" w:type="pct"/>
            <w:tcBorders>
              <w:top w:val="single" w:sz="4" w:space="0" w:color="auto"/>
              <w:left w:val="nil"/>
              <w:bottom w:val="single" w:sz="4" w:space="0" w:color="auto"/>
              <w:right w:val="single" w:sz="8" w:space="0" w:color="auto"/>
            </w:tcBorders>
            <w:shd w:val="clear" w:color="auto" w:fill="auto"/>
            <w:noWrap/>
            <w:vAlign w:val="center"/>
            <w:hideMark/>
          </w:tcPr>
          <w:p w14:paraId="10EBF980" w14:textId="77777777" w:rsidR="00CA542F" w:rsidRPr="00F740D1" w:rsidRDefault="00CA542F" w:rsidP="00A25FD1">
            <w:pPr>
              <w:pStyle w:val="Tabletext"/>
              <w:jc w:val="left"/>
              <w:rPr>
                <w:b/>
                <w:bCs/>
                <w:i/>
                <w:iCs/>
                <w:color w:val="000000" w:themeColor="text1"/>
                <w:sz w:val="22"/>
                <w:szCs w:val="22"/>
                <w:lang w:val="it-IT" w:eastAsia="it-IT"/>
              </w:rPr>
            </w:pPr>
            <w:r w:rsidRPr="00F740D1">
              <w:rPr>
                <w:b/>
                <w:bCs/>
                <w:i/>
                <w:iCs/>
                <w:color w:val="000000" w:themeColor="text1"/>
                <w:sz w:val="22"/>
                <w:szCs w:val="22"/>
                <w:lang w:eastAsia="it-IT"/>
              </w:rPr>
              <w:t>P</w:t>
            </w:r>
            <w:r w:rsidRPr="00F740D1">
              <w:rPr>
                <w:b/>
                <w:bCs/>
                <w:i/>
                <w:iCs/>
                <w:color w:val="000000" w:themeColor="text1"/>
                <w:sz w:val="22"/>
                <w:szCs w:val="22"/>
                <w:vertAlign w:val="subscript"/>
                <w:lang w:eastAsia="it-IT"/>
              </w:rPr>
              <w:t>5</w:t>
            </w:r>
          </w:p>
        </w:tc>
        <w:tc>
          <w:tcPr>
            <w:tcW w:w="408" w:type="pct"/>
            <w:tcBorders>
              <w:top w:val="single" w:sz="4" w:space="0" w:color="auto"/>
              <w:left w:val="nil"/>
              <w:bottom w:val="single" w:sz="4" w:space="0" w:color="auto"/>
              <w:right w:val="single" w:sz="8" w:space="0" w:color="auto"/>
            </w:tcBorders>
            <w:shd w:val="clear" w:color="auto" w:fill="auto"/>
            <w:noWrap/>
            <w:vAlign w:val="center"/>
            <w:hideMark/>
          </w:tcPr>
          <w:p w14:paraId="47CF70AD" w14:textId="77777777" w:rsidR="00CA542F" w:rsidRPr="00F740D1" w:rsidRDefault="00CA542F" w:rsidP="00A25FD1">
            <w:pPr>
              <w:pStyle w:val="Tabletext"/>
              <w:jc w:val="left"/>
              <w:rPr>
                <w:b/>
                <w:bCs/>
                <w:i/>
                <w:iCs/>
                <w:color w:val="000000" w:themeColor="text1"/>
                <w:sz w:val="22"/>
                <w:szCs w:val="22"/>
                <w:lang w:val="it-IT" w:eastAsia="it-IT"/>
              </w:rPr>
            </w:pPr>
            <w:r w:rsidRPr="00F740D1">
              <w:rPr>
                <w:b/>
                <w:bCs/>
                <w:i/>
                <w:iCs/>
                <w:color w:val="000000" w:themeColor="text1"/>
                <w:sz w:val="22"/>
                <w:szCs w:val="22"/>
                <w:lang w:eastAsia="it-IT"/>
              </w:rPr>
              <w:t>P</w:t>
            </w:r>
            <w:r w:rsidRPr="00F740D1">
              <w:rPr>
                <w:b/>
                <w:bCs/>
                <w:i/>
                <w:iCs/>
                <w:color w:val="000000" w:themeColor="text1"/>
                <w:sz w:val="22"/>
                <w:szCs w:val="22"/>
                <w:vertAlign w:val="subscript"/>
                <w:lang w:eastAsia="it-IT"/>
              </w:rPr>
              <w:t>6</w:t>
            </w:r>
          </w:p>
        </w:tc>
        <w:tc>
          <w:tcPr>
            <w:tcW w:w="407" w:type="pct"/>
            <w:tcBorders>
              <w:top w:val="single" w:sz="4" w:space="0" w:color="auto"/>
              <w:left w:val="nil"/>
              <w:bottom w:val="single" w:sz="4" w:space="0" w:color="auto"/>
              <w:right w:val="single" w:sz="8" w:space="0" w:color="auto"/>
            </w:tcBorders>
            <w:shd w:val="clear" w:color="auto" w:fill="auto"/>
            <w:noWrap/>
            <w:vAlign w:val="center"/>
            <w:hideMark/>
          </w:tcPr>
          <w:p w14:paraId="7C227A21" w14:textId="77777777" w:rsidR="00CA542F" w:rsidRPr="00F740D1" w:rsidRDefault="00CA542F" w:rsidP="00A25FD1">
            <w:pPr>
              <w:pStyle w:val="Tabletext"/>
              <w:jc w:val="left"/>
              <w:rPr>
                <w:b/>
                <w:bCs/>
                <w:i/>
                <w:iCs/>
                <w:color w:val="000000" w:themeColor="text1"/>
                <w:sz w:val="22"/>
                <w:szCs w:val="22"/>
                <w:lang w:val="it-IT" w:eastAsia="it-IT"/>
              </w:rPr>
            </w:pPr>
            <w:r w:rsidRPr="00F740D1">
              <w:rPr>
                <w:b/>
                <w:bCs/>
                <w:i/>
                <w:iCs/>
                <w:color w:val="000000" w:themeColor="text1"/>
                <w:sz w:val="22"/>
                <w:szCs w:val="22"/>
                <w:lang w:eastAsia="it-IT"/>
              </w:rPr>
              <w:t>P</w:t>
            </w:r>
            <w:r w:rsidRPr="00F740D1">
              <w:rPr>
                <w:b/>
                <w:bCs/>
                <w:i/>
                <w:iCs/>
                <w:color w:val="000000" w:themeColor="text1"/>
                <w:sz w:val="22"/>
                <w:szCs w:val="22"/>
                <w:vertAlign w:val="subscript"/>
                <w:lang w:eastAsia="it-IT"/>
              </w:rPr>
              <w:t>7</w:t>
            </w:r>
          </w:p>
        </w:tc>
        <w:tc>
          <w:tcPr>
            <w:tcW w:w="408" w:type="pct"/>
            <w:tcBorders>
              <w:top w:val="single" w:sz="4" w:space="0" w:color="auto"/>
              <w:left w:val="nil"/>
              <w:bottom w:val="single" w:sz="4" w:space="0" w:color="auto"/>
              <w:right w:val="single" w:sz="8" w:space="0" w:color="auto"/>
            </w:tcBorders>
            <w:shd w:val="clear" w:color="auto" w:fill="auto"/>
            <w:noWrap/>
            <w:vAlign w:val="center"/>
            <w:hideMark/>
          </w:tcPr>
          <w:p w14:paraId="51B449A9" w14:textId="77777777" w:rsidR="00CA542F" w:rsidRPr="00F740D1" w:rsidRDefault="00CA542F" w:rsidP="00A25FD1">
            <w:pPr>
              <w:pStyle w:val="Tabletext"/>
              <w:jc w:val="left"/>
              <w:rPr>
                <w:b/>
                <w:bCs/>
                <w:i/>
                <w:iCs/>
                <w:color w:val="000000" w:themeColor="text1"/>
                <w:sz w:val="22"/>
                <w:szCs w:val="22"/>
                <w:lang w:val="it-IT" w:eastAsia="it-IT"/>
              </w:rPr>
            </w:pPr>
            <w:r w:rsidRPr="00F740D1">
              <w:rPr>
                <w:b/>
                <w:bCs/>
                <w:i/>
                <w:iCs/>
                <w:color w:val="000000" w:themeColor="text1"/>
                <w:sz w:val="22"/>
                <w:szCs w:val="22"/>
                <w:lang w:eastAsia="it-IT"/>
              </w:rPr>
              <w:t>P</w:t>
            </w:r>
            <w:r w:rsidRPr="00F740D1">
              <w:rPr>
                <w:b/>
                <w:bCs/>
                <w:i/>
                <w:iCs/>
                <w:color w:val="000000" w:themeColor="text1"/>
                <w:sz w:val="22"/>
                <w:szCs w:val="22"/>
                <w:vertAlign w:val="subscript"/>
                <w:lang w:eastAsia="it-IT"/>
              </w:rPr>
              <w:t>8</w:t>
            </w:r>
          </w:p>
        </w:tc>
        <w:tc>
          <w:tcPr>
            <w:tcW w:w="405" w:type="pct"/>
            <w:tcBorders>
              <w:top w:val="single" w:sz="4" w:space="0" w:color="auto"/>
              <w:left w:val="nil"/>
              <w:bottom w:val="single" w:sz="4" w:space="0" w:color="auto"/>
              <w:right w:val="single" w:sz="8" w:space="0" w:color="auto"/>
            </w:tcBorders>
            <w:shd w:val="clear" w:color="auto" w:fill="auto"/>
            <w:vAlign w:val="center"/>
            <w:hideMark/>
          </w:tcPr>
          <w:p w14:paraId="0C7AB409" w14:textId="77777777" w:rsidR="00CA542F" w:rsidRPr="00F740D1" w:rsidRDefault="00CA542F" w:rsidP="00A25FD1">
            <w:pPr>
              <w:pStyle w:val="Tabletext"/>
              <w:jc w:val="left"/>
              <w:rPr>
                <w:b/>
                <w:bCs/>
                <w:i/>
                <w:iCs/>
                <w:color w:val="000000" w:themeColor="text1"/>
                <w:sz w:val="22"/>
                <w:szCs w:val="22"/>
                <w:lang w:val="it-IT" w:eastAsia="it-IT"/>
              </w:rPr>
            </w:pPr>
            <w:r w:rsidRPr="00F740D1">
              <w:rPr>
                <w:b/>
                <w:bCs/>
                <w:i/>
                <w:iCs/>
                <w:color w:val="000000" w:themeColor="text1"/>
                <w:sz w:val="22"/>
                <w:szCs w:val="22"/>
                <w:lang w:eastAsia="it-IT"/>
              </w:rPr>
              <w:t>P</w:t>
            </w:r>
            <w:r w:rsidRPr="00F740D1">
              <w:rPr>
                <w:b/>
                <w:bCs/>
                <w:i/>
                <w:iCs/>
                <w:color w:val="000000" w:themeColor="text1"/>
                <w:sz w:val="22"/>
                <w:szCs w:val="22"/>
                <w:vertAlign w:val="subscript"/>
                <w:lang w:eastAsia="it-IT"/>
              </w:rPr>
              <w:t>9</w:t>
            </w:r>
          </w:p>
        </w:tc>
      </w:tr>
      <w:tr w:rsidR="00F740D1" w:rsidRPr="00F740D1" w14:paraId="3E2762F4" w14:textId="77777777" w:rsidTr="00374A7E">
        <w:trPr>
          <w:trHeight w:val="288"/>
        </w:trPr>
        <w:tc>
          <w:tcPr>
            <w:tcW w:w="627" w:type="pct"/>
            <w:vMerge w:val="restart"/>
            <w:tcBorders>
              <w:top w:val="nil"/>
              <w:left w:val="nil"/>
              <w:right w:val="nil"/>
            </w:tcBorders>
            <w:shd w:val="clear" w:color="auto" w:fill="auto"/>
            <w:noWrap/>
            <w:vAlign w:val="center"/>
            <w:hideMark/>
          </w:tcPr>
          <w:p w14:paraId="1B1E4FD5" w14:textId="24F01E4A" w:rsidR="00A25FD1" w:rsidRPr="00F740D1" w:rsidRDefault="00A25FD1" w:rsidP="00374A7E">
            <w:pPr>
              <w:pStyle w:val="Tabletext"/>
              <w:spacing w:line="360" w:lineRule="auto"/>
              <w:rPr>
                <w:i/>
                <w:iCs/>
                <w:color w:val="000000" w:themeColor="text1"/>
                <w:sz w:val="22"/>
                <w:szCs w:val="22"/>
                <w:lang w:val="it-IT" w:eastAsia="it-IT"/>
              </w:rPr>
            </w:pPr>
            <w:r w:rsidRPr="00F740D1">
              <w:rPr>
                <w:i/>
                <w:iCs/>
                <w:color w:val="000000" w:themeColor="text1"/>
                <w:sz w:val="22"/>
                <w:szCs w:val="22"/>
                <w:lang w:eastAsia="it-IT"/>
              </w:rPr>
              <w:t>P</w:t>
            </w:r>
            <w:r w:rsidRPr="00F740D1">
              <w:rPr>
                <w:i/>
                <w:iCs/>
                <w:color w:val="000000" w:themeColor="text1"/>
                <w:sz w:val="22"/>
                <w:szCs w:val="22"/>
                <w:vertAlign w:val="subscript"/>
                <w:lang w:eastAsia="it-IT"/>
              </w:rPr>
              <w:t>2</w:t>
            </w:r>
          </w:p>
        </w:tc>
        <w:tc>
          <w:tcPr>
            <w:tcW w:w="707" w:type="pct"/>
            <w:tcBorders>
              <w:top w:val="nil"/>
              <w:left w:val="nil"/>
              <w:bottom w:val="nil"/>
              <w:right w:val="nil"/>
            </w:tcBorders>
            <w:shd w:val="clear" w:color="auto" w:fill="auto"/>
            <w:noWrap/>
            <w:hideMark/>
          </w:tcPr>
          <w:p w14:paraId="74E95560"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correlation</w:t>
            </w:r>
            <w:proofErr w:type="spellEnd"/>
          </w:p>
        </w:tc>
        <w:tc>
          <w:tcPr>
            <w:tcW w:w="407" w:type="pct"/>
            <w:tcBorders>
              <w:top w:val="nil"/>
              <w:left w:val="nil"/>
              <w:bottom w:val="nil"/>
              <w:right w:val="nil"/>
            </w:tcBorders>
            <w:shd w:val="clear" w:color="auto" w:fill="auto"/>
            <w:noWrap/>
            <w:hideMark/>
          </w:tcPr>
          <w:p w14:paraId="367D2A27" w14:textId="4371DFE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-0.762</w:t>
            </w:r>
          </w:p>
        </w:tc>
        <w:tc>
          <w:tcPr>
            <w:tcW w:w="408" w:type="pct"/>
            <w:tcBorders>
              <w:top w:val="nil"/>
              <w:left w:val="nil"/>
              <w:bottom w:val="nil"/>
              <w:right w:val="nil"/>
            </w:tcBorders>
            <w:shd w:val="clear" w:color="auto" w:fill="auto"/>
            <w:noWrap/>
          </w:tcPr>
          <w:p w14:paraId="7AC6F1C2" w14:textId="71D228FF"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3D358647"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496D33B9"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7D66298E"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53551543"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021D7BBE"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4020D7AE"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46FEF5C5"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0BA5714E" w14:textId="77777777" w:rsidTr="00374A7E">
        <w:trPr>
          <w:trHeight w:val="288"/>
        </w:trPr>
        <w:tc>
          <w:tcPr>
            <w:tcW w:w="627" w:type="pct"/>
            <w:vMerge/>
            <w:tcBorders>
              <w:left w:val="nil"/>
              <w:right w:val="nil"/>
            </w:tcBorders>
            <w:shd w:val="clear" w:color="auto" w:fill="auto"/>
            <w:noWrap/>
            <w:vAlign w:val="center"/>
            <w:hideMark/>
          </w:tcPr>
          <w:p w14:paraId="080C030F"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4FDE16D0" w14:textId="77777777" w:rsidR="00A25FD1" w:rsidRPr="00F740D1" w:rsidRDefault="00A25FD1" w:rsidP="00374A7E">
            <w:pPr>
              <w:pStyle w:val="Tabletext"/>
              <w:spacing w:line="360" w:lineRule="auto"/>
              <w:jc w:val="left"/>
              <w:rPr>
                <w:color w:val="000000" w:themeColor="text1"/>
                <w:sz w:val="18"/>
                <w:szCs w:val="18"/>
                <w:lang w:val="it-IT" w:eastAsia="it-IT"/>
              </w:rPr>
            </w:pPr>
            <w:r w:rsidRPr="00F740D1">
              <w:rPr>
                <w:color w:val="000000" w:themeColor="text1"/>
                <w:sz w:val="18"/>
                <w:szCs w:val="18"/>
                <w:lang w:val="it-IT" w:eastAsia="it-IT"/>
              </w:rPr>
              <w:t>p-</w:t>
            </w:r>
            <w:proofErr w:type="spellStart"/>
            <w:r w:rsidRPr="00F740D1">
              <w:rPr>
                <w:color w:val="000000" w:themeColor="text1"/>
                <w:sz w:val="18"/>
                <w:szCs w:val="18"/>
                <w:lang w:val="it-IT" w:eastAsia="it-IT"/>
              </w:rPr>
              <w:t>value</w:t>
            </w:r>
            <w:proofErr w:type="spellEnd"/>
          </w:p>
        </w:tc>
        <w:tc>
          <w:tcPr>
            <w:tcW w:w="407" w:type="pct"/>
            <w:tcBorders>
              <w:top w:val="nil"/>
              <w:left w:val="nil"/>
              <w:bottom w:val="nil"/>
              <w:right w:val="nil"/>
            </w:tcBorders>
            <w:shd w:val="clear" w:color="auto" w:fill="auto"/>
            <w:noWrap/>
            <w:hideMark/>
          </w:tcPr>
          <w:p w14:paraId="161E0487" w14:textId="093D1EF6"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0.004</w:t>
            </w:r>
          </w:p>
        </w:tc>
        <w:tc>
          <w:tcPr>
            <w:tcW w:w="408" w:type="pct"/>
            <w:tcBorders>
              <w:top w:val="nil"/>
              <w:left w:val="nil"/>
              <w:bottom w:val="nil"/>
              <w:right w:val="nil"/>
            </w:tcBorders>
            <w:shd w:val="clear" w:color="auto" w:fill="auto"/>
            <w:noWrap/>
          </w:tcPr>
          <w:p w14:paraId="18A07627"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5EE1781A"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0AC977A8"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6E002552"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16A4AAF6"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463F4FB2"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05E13F93"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2D50B110"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2F4231C2" w14:textId="77777777" w:rsidTr="00374A7E">
        <w:trPr>
          <w:trHeight w:val="306"/>
        </w:trPr>
        <w:tc>
          <w:tcPr>
            <w:tcW w:w="627" w:type="pct"/>
            <w:vMerge/>
            <w:tcBorders>
              <w:left w:val="nil"/>
              <w:bottom w:val="nil"/>
              <w:right w:val="nil"/>
            </w:tcBorders>
            <w:shd w:val="clear" w:color="auto" w:fill="auto"/>
            <w:noWrap/>
            <w:vAlign w:val="center"/>
            <w:hideMark/>
          </w:tcPr>
          <w:p w14:paraId="64F8838B"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2CDB4CE8"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observations</w:t>
            </w:r>
            <w:proofErr w:type="spellEnd"/>
          </w:p>
        </w:tc>
        <w:tc>
          <w:tcPr>
            <w:tcW w:w="407" w:type="pct"/>
            <w:tcBorders>
              <w:top w:val="nil"/>
              <w:left w:val="nil"/>
              <w:bottom w:val="nil"/>
              <w:right w:val="nil"/>
            </w:tcBorders>
            <w:shd w:val="clear" w:color="auto" w:fill="auto"/>
            <w:noWrap/>
            <w:hideMark/>
          </w:tcPr>
          <w:p w14:paraId="742218D9" w14:textId="1C0F92DB"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12</w:t>
            </w:r>
          </w:p>
        </w:tc>
        <w:tc>
          <w:tcPr>
            <w:tcW w:w="408" w:type="pct"/>
            <w:tcBorders>
              <w:top w:val="nil"/>
              <w:left w:val="nil"/>
              <w:bottom w:val="nil"/>
              <w:right w:val="nil"/>
            </w:tcBorders>
            <w:shd w:val="clear" w:color="auto" w:fill="auto"/>
            <w:noWrap/>
          </w:tcPr>
          <w:p w14:paraId="5B20425A" w14:textId="267BAA03"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7F9E6AE8"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7B783BEA"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4E9F871A"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590EDD77"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2A530316"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4DAA2933"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13FB6AF0"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250B4AF4" w14:textId="77777777" w:rsidTr="00374A7E">
        <w:trPr>
          <w:trHeight w:val="288"/>
        </w:trPr>
        <w:tc>
          <w:tcPr>
            <w:tcW w:w="627" w:type="pct"/>
            <w:vMerge w:val="restart"/>
            <w:tcBorders>
              <w:top w:val="nil"/>
              <w:left w:val="nil"/>
              <w:right w:val="nil"/>
            </w:tcBorders>
            <w:shd w:val="clear" w:color="auto" w:fill="auto"/>
            <w:noWrap/>
            <w:vAlign w:val="center"/>
            <w:hideMark/>
          </w:tcPr>
          <w:p w14:paraId="197BBEA3" w14:textId="27D80383" w:rsidR="00A25FD1" w:rsidRPr="00F740D1" w:rsidRDefault="00A25FD1" w:rsidP="00374A7E">
            <w:pPr>
              <w:pStyle w:val="Tabletext"/>
              <w:spacing w:line="360" w:lineRule="auto"/>
              <w:rPr>
                <w:i/>
                <w:iCs/>
                <w:color w:val="000000" w:themeColor="text1"/>
                <w:sz w:val="22"/>
                <w:szCs w:val="22"/>
                <w:lang w:val="it-IT" w:eastAsia="it-IT"/>
              </w:rPr>
            </w:pPr>
            <w:r w:rsidRPr="00F740D1">
              <w:rPr>
                <w:i/>
                <w:iCs/>
                <w:color w:val="000000" w:themeColor="text1"/>
                <w:sz w:val="22"/>
                <w:szCs w:val="22"/>
                <w:lang w:eastAsia="it-IT"/>
              </w:rPr>
              <w:t>P</w:t>
            </w:r>
            <w:r w:rsidRPr="00F740D1">
              <w:rPr>
                <w:i/>
                <w:iCs/>
                <w:color w:val="000000" w:themeColor="text1"/>
                <w:sz w:val="22"/>
                <w:szCs w:val="22"/>
                <w:vertAlign w:val="subscript"/>
                <w:lang w:eastAsia="it-IT"/>
              </w:rPr>
              <w:t>3</w:t>
            </w:r>
          </w:p>
        </w:tc>
        <w:tc>
          <w:tcPr>
            <w:tcW w:w="707" w:type="pct"/>
            <w:tcBorders>
              <w:top w:val="nil"/>
              <w:left w:val="nil"/>
              <w:bottom w:val="nil"/>
              <w:right w:val="nil"/>
            </w:tcBorders>
            <w:shd w:val="clear" w:color="auto" w:fill="auto"/>
            <w:noWrap/>
            <w:hideMark/>
          </w:tcPr>
          <w:p w14:paraId="3B4D40EB"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correlation</w:t>
            </w:r>
            <w:proofErr w:type="spellEnd"/>
          </w:p>
        </w:tc>
        <w:tc>
          <w:tcPr>
            <w:tcW w:w="407" w:type="pct"/>
            <w:tcBorders>
              <w:top w:val="nil"/>
              <w:left w:val="nil"/>
              <w:bottom w:val="nil"/>
              <w:right w:val="nil"/>
            </w:tcBorders>
            <w:shd w:val="clear" w:color="auto" w:fill="auto"/>
            <w:noWrap/>
            <w:hideMark/>
          </w:tcPr>
          <w:p w14:paraId="1DC038B6" w14:textId="0D0EC03C"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0.933</w:t>
            </w:r>
          </w:p>
        </w:tc>
        <w:tc>
          <w:tcPr>
            <w:tcW w:w="408" w:type="pct"/>
            <w:tcBorders>
              <w:top w:val="nil"/>
              <w:left w:val="nil"/>
              <w:bottom w:val="nil"/>
              <w:right w:val="nil"/>
            </w:tcBorders>
            <w:shd w:val="clear" w:color="auto" w:fill="auto"/>
            <w:noWrap/>
            <w:hideMark/>
          </w:tcPr>
          <w:p w14:paraId="724C6093" w14:textId="115F1BE7"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-0.549</w:t>
            </w:r>
          </w:p>
        </w:tc>
        <w:tc>
          <w:tcPr>
            <w:tcW w:w="408" w:type="pct"/>
            <w:tcBorders>
              <w:top w:val="nil"/>
              <w:left w:val="nil"/>
              <w:bottom w:val="nil"/>
              <w:right w:val="nil"/>
            </w:tcBorders>
            <w:shd w:val="clear" w:color="auto" w:fill="auto"/>
            <w:noWrap/>
          </w:tcPr>
          <w:p w14:paraId="7721EC06" w14:textId="7135F3CD"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6B688F7F"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2555FBF1"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6EAF0951"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4C054E2E"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029507F7"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2A5F4C9F"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203D5017" w14:textId="77777777" w:rsidTr="00374A7E">
        <w:trPr>
          <w:trHeight w:val="288"/>
        </w:trPr>
        <w:tc>
          <w:tcPr>
            <w:tcW w:w="627" w:type="pct"/>
            <w:vMerge/>
            <w:tcBorders>
              <w:left w:val="nil"/>
              <w:right w:val="nil"/>
            </w:tcBorders>
            <w:shd w:val="clear" w:color="auto" w:fill="auto"/>
            <w:noWrap/>
            <w:vAlign w:val="center"/>
            <w:hideMark/>
          </w:tcPr>
          <w:p w14:paraId="3D473F4B"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7153F31D" w14:textId="77777777" w:rsidR="00A25FD1" w:rsidRPr="00F740D1" w:rsidRDefault="00A25FD1" w:rsidP="00374A7E">
            <w:pPr>
              <w:pStyle w:val="Tabletext"/>
              <w:spacing w:line="360" w:lineRule="auto"/>
              <w:jc w:val="left"/>
              <w:rPr>
                <w:color w:val="000000" w:themeColor="text1"/>
                <w:sz w:val="18"/>
                <w:szCs w:val="18"/>
                <w:lang w:val="it-IT" w:eastAsia="it-IT"/>
              </w:rPr>
            </w:pPr>
            <w:r w:rsidRPr="00F740D1">
              <w:rPr>
                <w:color w:val="000000" w:themeColor="text1"/>
                <w:sz w:val="18"/>
                <w:szCs w:val="18"/>
                <w:lang w:val="it-IT" w:eastAsia="it-IT"/>
              </w:rPr>
              <w:t>p-</w:t>
            </w:r>
            <w:proofErr w:type="spellStart"/>
            <w:r w:rsidRPr="00F740D1">
              <w:rPr>
                <w:color w:val="000000" w:themeColor="text1"/>
                <w:sz w:val="18"/>
                <w:szCs w:val="18"/>
                <w:lang w:val="it-IT" w:eastAsia="it-IT"/>
              </w:rPr>
              <w:t>value</w:t>
            </w:r>
            <w:proofErr w:type="spellEnd"/>
          </w:p>
        </w:tc>
        <w:tc>
          <w:tcPr>
            <w:tcW w:w="407" w:type="pct"/>
            <w:tcBorders>
              <w:top w:val="nil"/>
              <w:left w:val="nil"/>
              <w:bottom w:val="nil"/>
              <w:right w:val="nil"/>
            </w:tcBorders>
            <w:shd w:val="clear" w:color="auto" w:fill="auto"/>
            <w:noWrap/>
            <w:hideMark/>
          </w:tcPr>
          <w:p w14:paraId="3CA29BB1" w14:textId="101C4E85"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0.000</w:t>
            </w:r>
          </w:p>
        </w:tc>
        <w:tc>
          <w:tcPr>
            <w:tcW w:w="408" w:type="pct"/>
            <w:tcBorders>
              <w:top w:val="nil"/>
              <w:left w:val="nil"/>
              <w:bottom w:val="nil"/>
              <w:right w:val="nil"/>
            </w:tcBorders>
            <w:shd w:val="clear" w:color="auto" w:fill="auto"/>
            <w:noWrap/>
            <w:hideMark/>
          </w:tcPr>
          <w:p w14:paraId="453BAE64" w14:textId="0B64BC4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0.018</w:t>
            </w:r>
          </w:p>
        </w:tc>
        <w:tc>
          <w:tcPr>
            <w:tcW w:w="408" w:type="pct"/>
            <w:tcBorders>
              <w:top w:val="nil"/>
              <w:left w:val="nil"/>
              <w:bottom w:val="nil"/>
              <w:right w:val="nil"/>
            </w:tcBorders>
            <w:shd w:val="clear" w:color="auto" w:fill="auto"/>
            <w:noWrap/>
          </w:tcPr>
          <w:p w14:paraId="1D9E0B0C"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531A813B"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3ADCA547"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3DBD5D66"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24B4EC45"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4BD8E137"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5A44E620"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59EF6BD9" w14:textId="77777777" w:rsidTr="00374A7E">
        <w:trPr>
          <w:trHeight w:val="288"/>
        </w:trPr>
        <w:tc>
          <w:tcPr>
            <w:tcW w:w="627" w:type="pct"/>
            <w:vMerge/>
            <w:tcBorders>
              <w:left w:val="nil"/>
              <w:bottom w:val="nil"/>
              <w:right w:val="nil"/>
            </w:tcBorders>
            <w:shd w:val="clear" w:color="auto" w:fill="auto"/>
            <w:noWrap/>
            <w:vAlign w:val="center"/>
            <w:hideMark/>
          </w:tcPr>
          <w:p w14:paraId="6B363C7F"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1ABBD28B"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observations</w:t>
            </w:r>
            <w:proofErr w:type="spellEnd"/>
          </w:p>
        </w:tc>
        <w:tc>
          <w:tcPr>
            <w:tcW w:w="407" w:type="pct"/>
            <w:tcBorders>
              <w:top w:val="nil"/>
              <w:left w:val="nil"/>
              <w:bottom w:val="nil"/>
              <w:right w:val="nil"/>
            </w:tcBorders>
            <w:shd w:val="clear" w:color="auto" w:fill="auto"/>
            <w:noWrap/>
            <w:hideMark/>
          </w:tcPr>
          <w:p w14:paraId="3288E275" w14:textId="2214447C"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12</w:t>
            </w:r>
          </w:p>
        </w:tc>
        <w:tc>
          <w:tcPr>
            <w:tcW w:w="408" w:type="pct"/>
            <w:tcBorders>
              <w:top w:val="nil"/>
              <w:left w:val="nil"/>
              <w:bottom w:val="nil"/>
              <w:right w:val="nil"/>
            </w:tcBorders>
            <w:shd w:val="clear" w:color="auto" w:fill="auto"/>
            <w:noWrap/>
            <w:hideMark/>
          </w:tcPr>
          <w:p w14:paraId="486472AD" w14:textId="108498C0"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8" w:type="pct"/>
            <w:tcBorders>
              <w:top w:val="nil"/>
              <w:left w:val="nil"/>
              <w:bottom w:val="nil"/>
              <w:right w:val="nil"/>
            </w:tcBorders>
            <w:shd w:val="clear" w:color="auto" w:fill="auto"/>
            <w:noWrap/>
          </w:tcPr>
          <w:p w14:paraId="50903E53" w14:textId="3DD700F3"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48B3CA12"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345BFF2A"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4858B3F1"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0DFBFB8C"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16EDD8EB"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3DA7658B"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2DB4AC76" w14:textId="77777777" w:rsidTr="00374A7E">
        <w:trPr>
          <w:trHeight w:val="288"/>
        </w:trPr>
        <w:tc>
          <w:tcPr>
            <w:tcW w:w="627" w:type="pct"/>
            <w:vMerge w:val="restart"/>
            <w:tcBorders>
              <w:top w:val="nil"/>
              <w:left w:val="nil"/>
              <w:right w:val="nil"/>
            </w:tcBorders>
            <w:shd w:val="clear" w:color="auto" w:fill="auto"/>
            <w:noWrap/>
            <w:vAlign w:val="center"/>
            <w:hideMark/>
          </w:tcPr>
          <w:p w14:paraId="51094251" w14:textId="47A2CBB5" w:rsidR="00A25FD1" w:rsidRPr="00F740D1" w:rsidRDefault="00A25FD1" w:rsidP="00374A7E">
            <w:pPr>
              <w:pStyle w:val="Tabletext"/>
              <w:spacing w:line="360" w:lineRule="auto"/>
              <w:rPr>
                <w:i/>
                <w:iCs/>
                <w:color w:val="000000" w:themeColor="text1"/>
                <w:sz w:val="22"/>
                <w:szCs w:val="22"/>
                <w:lang w:val="it-IT" w:eastAsia="it-IT"/>
              </w:rPr>
            </w:pPr>
            <w:r w:rsidRPr="00F740D1">
              <w:rPr>
                <w:i/>
                <w:iCs/>
                <w:color w:val="000000" w:themeColor="text1"/>
                <w:sz w:val="22"/>
                <w:szCs w:val="22"/>
                <w:lang w:eastAsia="it-IT"/>
              </w:rPr>
              <w:t>P</w:t>
            </w:r>
            <w:r w:rsidRPr="00F740D1">
              <w:rPr>
                <w:i/>
                <w:iCs/>
                <w:color w:val="000000" w:themeColor="text1"/>
                <w:sz w:val="22"/>
                <w:szCs w:val="22"/>
                <w:vertAlign w:val="subscript"/>
                <w:lang w:eastAsia="it-IT"/>
              </w:rPr>
              <w:t>4</w:t>
            </w:r>
          </w:p>
        </w:tc>
        <w:tc>
          <w:tcPr>
            <w:tcW w:w="707" w:type="pct"/>
            <w:tcBorders>
              <w:top w:val="nil"/>
              <w:left w:val="nil"/>
              <w:bottom w:val="nil"/>
              <w:right w:val="nil"/>
            </w:tcBorders>
            <w:shd w:val="clear" w:color="auto" w:fill="auto"/>
            <w:noWrap/>
            <w:hideMark/>
          </w:tcPr>
          <w:p w14:paraId="6B41F923"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correlation</w:t>
            </w:r>
            <w:proofErr w:type="spellEnd"/>
          </w:p>
        </w:tc>
        <w:tc>
          <w:tcPr>
            <w:tcW w:w="407" w:type="pct"/>
            <w:tcBorders>
              <w:top w:val="nil"/>
              <w:left w:val="nil"/>
              <w:bottom w:val="nil"/>
              <w:right w:val="nil"/>
            </w:tcBorders>
            <w:shd w:val="clear" w:color="auto" w:fill="auto"/>
            <w:noWrap/>
            <w:hideMark/>
          </w:tcPr>
          <w:p w14:paraId="5CFF9A24" w14:textId="61FAE488"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0.177</w:t>
            </w:r>
          </w:p>
        </w:tc>
        <w:tc>
          <w:tcPr>
            <w:tcW w:w="408" w:type="pct"/>
            <w:tcBorders>
              <w:top w:val="nil"/>
              <w:left w:val="nil"/>
              <w:bottom w:val="nil"/>
              <w:right w:val="nil"/>
            </w:tcBorders>
            <w:shd w:val="clear" w:color="auto" w:fill="auto"/>
            <w:noWrap/>
            <w:hideMark/>
          </w:tcPr>
          <w:p w14:paraId="54C93C9B" w14:textId="2E20FD2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-0.306</w:t>
            </w:r>
          </w:p>
        </w:tc>
        <w:tc>
          <w:tcPr>
            <w:tcW w:w="408" w:type="pct"/>
            <w:tcBorders>
              <w:top w:val="nil"/>
              <w:left w:val="nil"/>
              <w:bottom w:val="nil"/>
              <w:right w:val="nil"/>
            </w:tcBorders>
            <w:shd w:val="clear" w:color="auto" w:fill="auto"/>
            <w:noWrap/>
            <w:hideMark/>
          </w:tcPr>
          <w:p w14:paraId="4726E4DE" w14:textId="2A9817FB"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0.207</w:t>
            </w:r>
          </w:p>
        </w:tc>
        <w:tc>
          <w:tcPr>
            <w:tcW w:w="407" w:type="pct"/>
            <w:tcBorders>
              <w:top w:val="nil"/>
              <w:left w:val="nil"/>
              <w:bottom w:val="nil"/>
              <w:right w:val="nil"/>
            </w:tcBorders>
            <w:shd w:val="clear" w:color="auto" w:fill="auto"/>
            <w:noWrap/>
          </w:tcPr>
          <w:p w14:paraId="3A26FB54" w14:textId="7C4C3F51"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0484A7D3"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7027091D"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249597F8"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19F3D771"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3A9CD56E"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796E22E0" w14:textId="77777777" w:rsidTr="00374A7E">
        <w:trPr>
          <w:trHeight w:val="288"/>
        </w:trPr>
        <w:tc>
          <w:tcPr>
            <w:tcW w:w="627" w:type="pct"/>
            <w:vMerge/>
            <w:tcBorders>
              <w:left w:val="nil"/>
              <w:right w:val="nil"/>
            </w:tcBorders>
            <w:shd w:val="clear" w:color="auto" w:fill="auto"/>
            <w:noWrap/>
            <w:vAlign w:val="center"/>
            <w:hideMark/>
          </w:tcPr>
          <w:p w14:paraId="0748F9FF"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15AB57EC" w14:textId="77777777" w:rsidR="00A25FD1" w:rsidRPr="00F740D1" w:rsidRDefault="00A25FD1" w:rsidP="00374A7E">
            <w:pPr>
              <w:pStyle w:val="Tabletext"/>
              <w:spacing w:line="360" w:lineRule="auto"/>
              <w:jc w:val="left"/>
              <w:rPr>
                <w:color w:val="000000" w:themeColor="text1"/>
                <w:sz w:val="18"/>
                <w:szCs w:val="18"/>
                <w:lang w:val="it-IT" w:eastAsia="it-IT"/>
              </w:rPr>
            </w:pPr>
            <w:r w:rsidRPr="00F740D1">
              <w:rPr>
                <w:color w:val="000000" w:themeColor="text1"/>
                <w:sz w:val="18"/>
                <w:szCs w:val="18"/>
                <w:lang w:val="it-IT" w:eastAsia="it-IT"/>
              </w:rPr>
              <w:t>p-</w:t>
            </w:r>
            <w:proofErr w:type="spellStart"/>
            <w:r w:rsidRPr="00F740D1">
              <w:rPr>
                <w:color w:val="000000" w:themeColor="text1"/>
                <w:sz w:val="18"/>
                <w:szCs w:val="18"/>
                <w:lang w:val="it-IT" w:eastAsia="it-IT"/>
              </w:rPr>
              <w:t>value</w:t>
            </w:r>
            <w:proofErr w:type="spellEnd"/>
          </w:p>
        </w:tc>
        <w:tc>
          <w:tcPr>
            <w:tcW w:w="407" w:type="pct"/>
            <w:tcBorders>
              <w:top w:val="nil"/>
              <w:left w:val="nil"/>
              <w:bottom w:val="nil"/>
              <w:right w:val="nil"/>
            </w:tcBorders>
            <w:shd w:val="clear" w:color="auto" w:fill="auto"/>
            <w:noWrap/>
            <w:hideMark/>
          </w:tcPr>
          <w:p w14:paraId="6958B99F" w14:textId="061AE6D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0.582</w:t>
            </w:r>
          </w:p>
        </w:tc>
        <w:tc>
          <w:tcPr>
            <w:tcW w:w="408" w:type="pct"/>
            <w:tcBorders>
              <w:top w:val="nil"/>
              <w:left w:val="nil"/>
              <w:bottom w:val="nil"/>
              <w:right w:val="nil"/>
            </w:tcBorders>
            <w:shd w:val="clear" w:color="auto" w:fill="auto"/>
            <w:noWrap/>
            <w:hideMark/>
          </w:tcPr>
          <w:p w14:paraId="0BD5EE25" w14:textId="094B874F"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0.217</w:t>
            </w:r>
          </w:p>
        </w:tc>
        <w:tc>
          <w:tcPr>
            <w:tcW w:w="408" w:type="pct"/>
            <w:tcBorders>
              <w:top w:val="nil"/>
              <w:left w:val="nil"/>
              <w:bottom w:val="nil"/>
              <w:right w:val="nil"/>
            </w:tcBorders>
            <w:shd w:val="clear" w:color="auto" w:fill="auto"/>
            <w:noWrap/>
            <w:hideMark/>
          </w:tcPr>
          <w:p w14:paraId="291DABB4" w14:textId="5E7A7C24"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0.410</w:t>
            </w:r>
          </w:p>
        </w:tc>
        <w:tc>
          <w:tcPr>
            <w:tcW w:w="407" w:type="pct"/>
            <w:tcBorders>
              <w:top w:val="nil"/>
              <w:left w:val="nil"/>
              <w:bottom w:val="nil"/>
              <w:right w:val="nil"/>
            </w:tcBorders>
            <w:shd w:val="clear" w:color="auto" w:fill="auto"/>
            <w:noWrap/>
          </w:tcPr>
          <w:p w14:paraId="7250DCF3"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233937D6"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651FD366"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10FDD4E9"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74DDB4D9"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786FF099"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3E77D397" w14:textId="77777777" w:rsidTr="00374A7E">
        <w:trPr>
          <w:trHeight w:val="288"/>
        </w:trPr>
        <w:tc>
          <w:tcPr>
            <w:tcW w:w="627" w:type="pct"/>
            <w:vMerge/>
            <w:tcBorders>
              <w:left w:val="nil"/>
              <w:bottom w:val="nil"/>
              <w:right w:val="nil"/>
            </w:tcBorders>
            <w:shd w:val="clear" w:color="auto" w:fill="auto"/>
            <w:noWrap/>
            <w:vAlign w:val="center"/>
            <w:hideMark/>
          </w:tcPr>
          <w:p w14:paraId="113CF0FA"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69F55533"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observations</w:t>
            </w:r>
            <w:proofErr w:type="spellEnd"/>
          </w:p>
        </w:tc>
        <w:tc>
          <w:tcPr>
            <w:tcW w:w="407" w:type="pct"/>
            <w:tcBorders>
              <w:top w:val="nil"/>
              <w:left w:val="nil"/>
              <w:bottom w:val="nil"/>
              <w:right w:val="nil"/>
            </w:tcBorders>
            <w:shd w:val="clear" w:color="auto" w:fill="auto"/>
            <w:noWrap/>
            <w:hideMark/>
          </w:tcPr>
          <w:p w14:paraId="03D27014" w14:textId="47095C0B"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12</w:t>
            </w:r>
          </w:p>
        </w:tc>
        <w:tc>
          <w:tcPr>
            <w:tcW w:w="408" w:type="pct"/>
            <w:tcBorders>
              <w:top w:val="nil"/>
              <w:left w:val="nil"/>
              <w:bottom w:val="nil"/>
              <w:right w:val="nil"/>
            </w:tcBorders>
            <w:shd w:val="clear" w:color="auto" w:fill="auto"/>
            <w:noWrap/>
            <w:hideMark/>
          </w:tcPr>
          <w:p w14:paraId="3B226DFB" w14:textId="66D8A1B5"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8" w:type="pct"/>
            <w:tcBorders>
              <w:top w:val="nil"/>
              <w:left w:val="nil"/>
              <w:bottom w:val="nil"/>
              <w:right w:val="nil"/>
            </w:tcBorders>
            <w:shd w:val="clear" w:color="auto" w:fill="auto"/>
            <w:noWrap/>
            <w:hideMark/>
          </w:tcPr>
          <w:p w14:paraId="32E2114C" w14:textId="3B3B35B6"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7" w:type="pct"/>
            <w:tcBorders>
              <w:top w:val="nil"/>
              <w:left w:val="nil"/>
              <w:bottom w:val="nil"/>
              <w:right w:val="nil"/>
            </w:tcBorders>
            <w:shd w:val="clear" w:color="auto" w:fill="auto"/>
            <w:noWrap/>
          </w:tcPr>
          <w:p w14:paraId="25BE65A8" w14:textId="14260CDA"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144E97BB"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261F8F2B"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23C41ADF"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3547A3F8"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186A3B76"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2EA622A4" w14:textId="77777777" w:rsidTr="00374A7E">
        <w:trPr>
          <w:trHeight w:val="288"/>
        </w:trPr>
        <w:tc>
          <w:tcPr>
            <w:tcW w:w="627" w:type="pct"/>
            <w:vMerge w:val="restart"/>
            <w:tcBorders>
              <w:top w:val="nil"/>
              <w:left w:val="nil"/>
              <w:right w:val="nil"/>
            </w:tcBorders>
            <w:shd w:val="clear" w:color="auto" w:fill="auto"/>
            <w:noWrap/>
            <w:vAlign w:val="center"/>
            <w:hideMark/>
          </w:tcPr>
          <w:p w14:paraId="15FD2AC4" w14:textId="4A932953" w:rsidR="00A25FD1" w:rsidRPr="00F740D1" w:rsidRDefault="00A25FD1" w:rsidP="00374A7E">
            <w:pPr>
              <w:pStyle w:val="Tabletext"/>
              <w:spacing w:line="360" w:lineRule="auto"/>
              <w:rPr>
                <w:i/>
                <w:iCs/>
                <w:color w:val="000000" w:themeColor="text1"/>
                <w:sz w:val="22"/>
                <w:szCs w:val="22"/>
                <w:lang w:val="it-IT" w:eastAsia="it-IT"/>
              </w:rPr>
            </w:pPr>
            <w:r w:rsidRPr="00F740D1">
              <w:rPr>
                <w:i/>
                <w:iCs/>
                <w:color w:val="000000" w:themeColor="text1"/>
                <w:sz w:val="22"/>
                <w:szCs w:val="22"/>
                <w:lang w:eastAsia="it-IT"/>
              </w:rPr>
              <w:t>P</w:t>
            </w:r>
            <w:r w:rsidRPr="00F740D1">
              <w:rPr>
                <w:i/>
                <w:iCs/>
                <w:color w:val="000000" w:themeColor="text1"/>
                <w:sz w:val="22"/>
                <w:szCs w:val="22"/>
                <w:vertAlign w:val="subscript"/>
                <w:lang w:eastAsia="it-IT"/>
              </w:rPr>
              <w:t>5</w:t>
            </w:r>
          </w:p>
        </w:tc>
        <w:tc>
          <w:tcPr>
            <w:tcW w:w="707" w:type="pct"/>
            <w:tcBorders>
              <w:top w:val="nil"/>
              <w:left w:val="nil"/>
              <w:bottom w:val="nil"/>
              <w:right w:val="nil"/>
            </w:tcBorders>
            <w:shd w:val="clear" w:color="auto" w:fill="auto"/>
            <w:noWrap/>
            <w:hideMark/>
          </w:tcPr>
          <w:p w14:paraId="2C5E4BB0"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correlation</w:t>
            </w:r>
            <w:proofErr w:type="spellEnd"/>
          </w:p>
        </w:tc>
        <w:tc>
          <w:tcPr>
            <w:tcW w:w="407" w:type="pct"/>
            <w:tcBorders>
              <w:top w:val="nil"/>
              <w:left w:val="nil"/>
              <w:bottom w:val="nil"/>
              <w:right w:val="nil"/>
            </w:tcBorders>
            <w:shd w:val="clear" w:color="auto" w:fill="auto"/>
            <w:noWrap/>
            <w:hideMark/>
          </w:tcPr>
          <w:p w14:paraId="388A7867" w14:textId="56451892"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-0.707</w:t>
            </w:r>
          </w:p>
        </w:tc>
        <w:tc>
          <w:tcPr>
            <w:tcW w:w="408" w:type="pct"/>
            <w:tcBorders>
              <w:top w:val="nil"/>
              <w:left w:val="nil"/>
              <w:bottom w:val="nil"/>
              <w:right w:val="nil"/>
            </w:tcBorders>
            <w:shd w:val="clear" w:color="auto" w:fill="auto"/>
            <w:noWrap/>
            <w:hideMark/>
          </w:tcPr>
          <w:p w14:paraId="3339DC9D" w14:textId="442F411E"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0.687</w:t>
            </w:r>
          </w:p>
        </w:tc>
        <w:tc>
          <w:tcPr>
            <w:tcW w:w="408" w:type="pct"/>
            <w:tcBorders>
              <w:top w:val="nil"/>
              <w:left w:val="nil"/>
              <w:bottom w:val="nil"/>
              <w:right w:val="nil"/>
            </w:tcBorders>
            <w:shd w:val="clear" w:color="auto" w:fill="auto"/>
            <w:noWrap/>
            <w:hideMark/>
          </w:tcPr>
          <w:p w14:paraId="4DD13AAB" w14:textId="70C50C80"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-0.608</w:t>
            </w:r>
          </w:p>
        </w:tc>
        <w:tc>
          <w:tcPr>
            <w:tcW w:w="407" w:type="pct"/>
            <w:tcBorders>
              <w:top w:val="nil"/>
              <w:left w:val="nil"/>
              <w:bottom w:val="nil"/>
              <w:right w:val="nil"/>
            </w:tcBorders>
            <w:shd w:val="clear" w:color="auto" w:fill="auto"/>
            <w:noWrap/>
            <w:hideMark/>
          </w:tcPr>
          <w:p w14:paraId="6EC47E78" w14:textId="3195D74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-0.520</w:t>
            </w:r>
          </w:p>
        </w:tc>
        <w:tc>
          <w:tcPr>
            <w:tcW w:w="408" w:type="pct"/>
            <w:tcBorders>
              <w:top w:val="nil"/>
              <w:left w:val="nil"/>
              <w:bottom w:val="nil"/>
              <w:right w:val="nil"/>
            </w:tcBorders>
            <w:shd w:val="clear" w:color="auto" w:fill="auto"/>
            <w:noWrap/>
          </w:tcPr>
          <w:p w14:paraId="0334C552" w14:textId="12C7B594"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1A829ADB"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1F7B82A7"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605008E6"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79723D49"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084E565F" w14:textId="77777777" w:rsidTr="00374A7E">
        <w:trPr>
          <w:trHeight w:val="288"/>
        </w:trPr>
        <w:tc>
          <w:tcPr>
            <w:tcW w:w="627" w:type="pct"/>
            <w:vMerge/>
            <w:tcBorders>
              <w:left w:val="nil"/>
              <w:right w:val="nil"/>
            </w:tcBorders>
            <w:shd w:val="clear" w:color="auto" w:fill="auto"/>
            <w:noWrap/>
            <w:vAlign w:val="center"/>
            <w:hideMark/>
          </w:tcPr>
          <w:p w14:paraId="368BB0A4"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28044CDC" w14:textId="77777777" w:rsidR="00A25FD1" w:rsidRPr="00F740D1" w:rsidRDefault="00A25FD1" w:rsidP="00374A7E">
            <w:pPr>
              <w:pStyle w:val="Tabletext"/>
              <w:spacing w:line="360" w:lineRule="auto"/>
              <w:jc w:val="left"/>
              <w:rPr>
                <w:color w:val="000000" w:themeColor="text1"/>
                <w:sz w:val="18"/>
                <w:szCs w:val="18"/>
                <w:lang w:val="it-IT" w:eastAsia="it-IT"/>
              </w:rPr>
            </w:pPr>
            <w:r w:rsidRPr="00F740D1">
              <w:rPr>
                <w:color w:val="000000" w:themeColor="text1"/>
                <w:sz w:val="18"/>
                <w:szCs w:val="18"/>
                <w:lang w:val="it-IT" w:eastAsia="it-IT"/>
              </w:rPr>
              <w:t>p-</w:t>
            </w:r>
            <w:proofErr w:type="spellStart"/>
            <w:r w:rsidRPr="00F740D1">
              <w:rPr>
                <w:color w:val="000000" w:themeColor="text1"/>
                <w:sz w:val="18"/>
                <w:szCs w:val="18"/>
                <w:lang w:val="it-IT" w:eastAsia="it-IT"/>
              </w:rPr>
              <w:t>value</w:t>
            </w:r>
            <w:proofErr w:type="spellEnd"/>
          </w:p>
        </w:tc>
        <w:tc>
          <w:tcPr>
            <w:tcW w:w="407" w:type="pct"/>
            <w:tcBorders>
              <w:top w:val="nil"/>
              <w:left w:val="nil"/>
              <w:bottom w:val="nil"/>
              <w:right w:val="nil"/>
            </w:tcBorders>
            <w:shd w:val="clear" w:color="auto" w:fill="auto"/>
            <w:noWrap/>
            <w:hideMark/>
          </w:tcPr>
          <w:p w14:paraId="48056020" w14:textId="3C313184"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0.033</w:t>
            </w:r>
          </w:p>
        </w:tc>
        <w:tc>
          <w:tcPr>
            <w:tcW w:w="408" w:type="pct"/>
            <w:tcBorders>
              <w:top w:val="nil"/>
              <w:left w:val="nil"/>
              <w:bottom w:val="nil"/>
              <w:right w:val="nil"/>
            </w:tcBorders>
            <w:shd w:val="clear" w:color="auto" w:fill="auto"/>
            <w:noWrap/>
            <w:hideMark/>
          </w:tcPr>
          <w:p w14:paraId="11457B0D" w14:textId="6F28A564"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0.005</w:t>
            </w:r>
          </w:p>
        </w:tc>
        <w:tc>
          <w:tcPr>
            <w:tcW w:w="408" w:type="pct"/>
            <w:tcBorders>
              <w:top w:val="nil"/>
              <w:left w:val="nil"/>
              <w:bottom w:val="nil"/>
              <w:right w:val="nil"/>
            </w:tcBorders>
            <w:shd w:val="clear" w:color="auto" w:fill="auto"/>
            <w:noWrap/>
            <w:hideMark/>
          </w:tcPr>
          <w:p w14:paraId="318E69E1" w14:textId="7EF87187"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0.016</w:t>
            </w:r>
          </w:p>
        </w:tc>
        <w:tc>
          <w:tcPr>
            <w:tcW w:w="407" w:type="pct"/>
            <w:tcBorders>
              <w:top w:val="nil"/>
              <w:left w:val="nil"/>
              <w:bottom w:val="nil"/>
              <w:right w:val="nil"/>
            </w:tcBorders>
            <w:shd w:val="clear" w:color="auto" w:fill="auto"/>
            <w:noWrap/>
            <w:hideMark/>
          </w:tcPr>
          <w:p w14:paraId="3F80B381" w14:textId="4F011AE0"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0.047</w:t>
            </w:r>
          </w:p>
        </w:tc>
        <w:tc>
          <w:tcPr>
            <w:tcW w:w="408" w:type="pct"/>
            <w:tcBorders>
              <w:top w:val="nil"/>
              <w:left w:val="nil"/>
              <w:bottom w:val="nil"/>
              <w:right w:val="nil"/>
            </w:tcBorders>
            <w:shd w:val="clear" w:color="auto" w:fill="auto"/>
            <w:noWrap/>
          </w:tcPr>
          <w:p w14:paraId="477342BD"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2BD43590"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0717942E"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2E9C6B66"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41D0F4DB"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7D2D39B3" w14:textId="77777777" w:rsidTr="00374A7E">
        <w:trPr>
          <w:trHeight w:val="288"/>
        </w:trPr>
        <w:tc>
          <w:tcPr>
            <w:tcW w:w="627" w:type="pct"/>
            <w:vMerge/>
            <w:tcBorders>
              <w:left w:val="nil"/>
              <w:bottom w:val="nil"/>
              <w:right w:val="nil"/>
            </w:tcBorders>
            <w:shd w:val="clear" w:color="auto" w:fill="auto"/>
            <w:noWrap/>
            <w:vAlign w:val="center"/>
            <w:hideMark/>
          </w:tcPr>
          <w:p w14:paraId="405421B3"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769DA9CA"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observations</w:t>
            </w:r>
            <w:proofErr w:type="spellEnd"/>
          </w:p>
        </w:tc>
        <w:tc>
          <w:tcPr>
            <w:tcW w:w="407" w:type="pct"/>
            <w:tcBorders>
              <w:top w:val="nil"/>
              <w:left w:val="nil"/>
              <w:bottom w:val="nil"/>
              <w:right w:val="nil"/>
            </w:tcBorders>
            <w:shd w:val="clear" w:color="auto" w:fill="auto"/>
            <w:noWrap/>
            <w:hideMark/>
          </w:tcPr>
          <w:p w14:paraId="19879B74" w14:textId="1B9E8745"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9</w:t>
            </w:r>
          </w:p>
        </w:tc>
        <w:tc>
          <w:tcPr>
            <w:tcW w:w="408" w:type="pct"/>
            <w:tcBorders>
              <w:top w:val="nil"/>
              <w:left w:val="nil"/>
              <w:bottom w:val="nil"/>
              <w:right w:val="nil"/>
            </w:tcBorders>
            <w:shd w:val="clear" w:color="auto" w:fill="auto"/>
            <w:noWrap/>
            <w:hideMark/>
          </w:tcPr>
          <w:p w14:paraId="0263685E" w14:textId="50DCFEA2"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15</w:t>
            </w:r>
          </w:p>
        </w:tc>
        <w:tc>
          <w:tcPr>
            <w:tcW w:w="408" w:type="pct"/>
            <w:tcBorders>
              <w:top w:val="nil"/>
              <w:left w:val="nil"/>
              <w:bottom w:val="nil"/>
              <w:right w:val="nil"/>
            </w:tcBorders>
            <w:shd w:val="clear" w:color="auto" w:fill="auto"/>
            <w:noWrap/>
            <w:hideMark/>
          </w:tcPr>
          <w:p w14:paraId="3AA78C9B" w14:textId="20D7ECB3"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15</w:t>
            </w:r>
          </w:p>
        </w:tc>
        <w:tc>
          <w:tcPr>
            <w:tcW w:w="407" w:type="pct"/>
            <w:tcBorders>
              <w:top w:val="nil"/>
              <w:left w:val="nil"/>
              <w:bottom w:val="nil"/>
              <w:right w:val="nil"/>
            </w:tcBorders>
            <w:shd w:val="clear" w:color="auto" w:fill="auto"/>
            <w:noWrap/>
            <w:hideMark/>
          </w:tcPr>
          <w:p w14:paraId="48C9E177" w14:textId="20713A84"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15</w:t>
            </w:r>
          </w:p>
        </w:tc>
        <w:tc>
          <w:tcPr>
            <w:tcW w:w="408" w:type="pct"/>
            <w:tcBorders>
              <w:top w:val="nil"/>
              <w:left w:val="nil"/>
              <w:bottom w:val="nil"/>
              <w:right w:val="nil"/>
            </w:tcBorders>
            <w:shd w:val="clear" w:color="auto" w:fill="auto"/>
            <w:noWrap/>
          </w:tcPr>
          <w:p w14:paraId="03DB63D5" w14:textId="128DB2F4"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12918E71"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75123108"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55EFF1A5"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71163CF3"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24CE0412" w14:textId="77777777" w:rsidTr="00374A7E">
        <w:trPr>
          <w:trHeight w:val="288"/>
        </w:trPr>
        <w:tc>
          <w:tcPr>
            <w:tcW w:w="627" w:type="pct"/>
            <w:vMerge w:val="restart"/>
            <w:tcBorders>
              <w:top w:val="nil"/>
              <w:left w:val="nil"/>
              <w:right w:val="nil"/>
            </w:tcBorders>
            <w:shd w:val="clear" w:color="auto" w:fill="auto"/>
            <w:noWrap/>
            <w:vAlign w:val="center"/>
            <w:hideMark/>
          </w:tcPr>
          <w:p w14:paraId="4B0B78F2" w14:textId="7DA6DC57" w:rsidR="00A25FD1" w:rsidRPr="00F740D1" w:rsidRDefault="00A25FD1" w:rsidP="00374A7E">
            <w:pPr>
              <w:pStyle w:val="Tabletext"/>
              <w:spacing w:line="360" w:lineRule="auto"/>
              <w:rPr>
                <w:i/>
                <w:iCs/>
                <w:color w:val="000000" w:themeColor="text1"/>
                <w:sz w:val="22"/>
                <w:szCs w:val="22"/>
                <w:lang w:val="it-IT" w:eastAsia="it-IT"/>
              </w:rPr>
            </w:pPr>
            <w:r w:rsidRPr="00F740D1">
              <w:rPr>
                <w:i/>
                <w:iCs/>
                <w:color w:val="000000" w:themeColor="text1"/>
                <w:sz w:val="22"/>
                <w:szCs w:val="22"/>
                <w:lang w:eastAsia="it-IT"/>
              </w:rPr>
              <w:t>P</w:t>
            </w:r>
            <w:r w:rsidRPr="00F740D1">
              <w:rPr>
                <w:i/>
                <w:iCs/>
                <w:color w:val="000000" w:themeColor="text1"/>
                <w:sz w:val="22"/>
                <w:szCs w:val="22"/>
                <w:vertAlign w:val="subscript"/>
                <w:lang w:eastAsia="it-IT"/>
              </w:rPr>
              <w:t>6</w:t>
            </w:r>
          </w:p>
        </w:tc>
        <w:tc>
          <w:tcPr>
            <w:tcW w:w="707" w:type="pct"/>
            <w:tcBorders>
              <w:top w:val="nil"/>
              <w:left w:val="nil"/>
              <w:bottom w:val="nil"/>
              <w:right w:val="nil"/>
            </w:tcBorders>
            <w:shd w:val="clear" w:color="auto" w:fill="auto"/>
            <w:noWrap/>
            <w:hideMark/>
          </w:tcPr>
          <w:p w14:paraId="122BAB91"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correlation</w:t>
            </w:r>
            <w:proofErr w:type="spellEnd"/>
          </w:p>
        </w:tc>
        <w:tc>
          <w:tcPr>
            <w:tcW w:w="407" w:type="pct"/>
            <w:tcBorders>
              <w:top w:val="nil"/>
              <w:left w:val="nil"/>
              <w:bottom w:val="nil"/>
              <w:right w:val="nil"/>
            </w:tcBorders>
            <w:shd w:val="clear" w:color="auto" w:fill="auto"/>
            <w:noWrap/>
            <w:hideMark/>
          </w:tcPr>
          <w:p w14:paraId="30619060" w14:textId="1AAF18E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0.526</w:t>
            </w:r>
          </w:p>
        </w:tc>
        <w:tc>
          <w:tcPr>
            <w:tcW w:w="408" w:type="pct"/>
            <w:tcBorders>
              <w:top w:val="nil"/>
              <w:left w:val="nil"/>
              <w:bottom w:val="nil"/>
              <w:right w:val="nil"/>
            </w:tcBorders>
            <w:shd w:val="clear" w:color="auto" w:fill="auto"/>
            <w:noWrap/>
            <w:hideMark/>
          </w:tcPr>
          <w:p w14:paraId="29EC7D48" w14:textId="471C0861"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-0.671</w:t>
            </w:r>
          </w:p>
        </w:tc>
        <w:tc>
          <w:tcPr>
            <w:tcW w:w="408" w:type="pct"/>
            <w:tcBorders>
              <w:top w:val="nil"/>
              <w:left w:val="nil"/>
              <w:bottom w:val="nil"/>
              <w:right w:val="nil"/>
            </w:tcBorders>
            <w:shd w:val="clear" w:color="auto" w:fill="auto"/>
            <w:noWrap/>
            <w:hideMark/>
          </w:tcPr>
          <w:p w14:paraId="708EF4CA" w14:textId="05933970"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0.315</w:t>
            </w:r>
          </w:p>
        </w:tc>
        <w:tc>
          <w:tcPr>
            <w:tcW w:w="407" w:type="pct"/>
            <w:tcBorders>
              <w:top w:val="nil"/>
              <w:left w:val="nil"/>
              <w:bottom w:val="nil"/>
              <w:right w:val="nil"/>
            </w:tcBorders>
            <w:shd w:val="clear" w:color="auto" w:fill="auto"/>
            <w:noWrap/>
            <w:hideMark/>
          </w:tcPr>
          <w:p w14:paraId="3751EE15" w14:textId="6F92D645"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0.025</w:t>
            </w:r>
          </w:p>
        </w:tc>
        <w:tc>
          <w:tcPr>
            <w:tcW w:w="408" w:type="pct"/>
            <w:tcBorders>
              <w:top w:val="nil"/>
              <w:left w:val="nil"/>
              <w:bottom w:val="nil"/>
              <w:right w:val="nil"/>
            </w:tcBorders>
            <w:shd w:val="clear" w:color="auto" w:fill="auto"/>
            <w:noWrap/>
            <w:hideMark/>
          </w:tcPr>
          <w:p w14:paraId="5D27697A" w14:textId="13D5600F"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-0.653</w:t>
            </w:r>
          </w:p>
        </w:tc>
        <w:tc>
          <w:tcPr>
            <w:tcW w:w="408" w:type="pct"/>
            <w:tcBorders>
              <w:top w:val="nil"/>
              <w:left w:val="nil"/>
              <w:bottom w:val="nil"/>
              <w:right w:val="nil"/>
            </w:tcBorders>
            <w:shd w:val="clear" w:color="auto" w:fill="auto"/>
            <w:noWrap/>
          </w:tcPr>
          <w:p w14:paraId="4C0662F5" w14:textId="78C3A2BE"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2C0F3197"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5DEE2680"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1447E2A1"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45BD55CC" w14:textId="77777777" w:rsidTr="00374A7E">
        <w:trPr>
          <w:trHeight w:val="288"/>
        </w:trPr>
        <w:tc>
          <w:tcPr>
            <w:tcW w:w="627" w:type="pct"/>
            <w:vMerge/>
            <w:tcBorders>
              <w:left w:val="nil"/>
              <w:right w:val="nil"/>
            </w:tcBorders>
            <w:shd w:val="clear" w:color="auto" w:fill="auto"/>
            <w:noWrap/>
            <w:vAlign w:val="center"/>
            <w:hideMark/>
          </w:tcPr>
          <w:p w14:paraId="0E7EE841"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35A0C48E" w14:textId="77777777" w:rsidR="00A25FD1" w:rsidRPr="00F740D1" w:rsidRDefault="00A25FD1" w:rsidP="00374A7E">
            <w:pPr>
              <w:pStyle w:val="Tabletext"/>
              <w:spacing w:line="360" w:lineRule="auto"/>
              <w:jc w:val="left"/>
              <w:rPr>
                <w:color w:val="000000" w:themeColor="text1"/>
                <w:sz w:val="18"/>
                <w:szCs w:val="18"/>
                <w:lang w:val="it-IT" w:eastAsia="it-IT"/>
              </w:rPr>
            </w:pPr>
            <w:r w:rsidRPr="00F740D1">
              <w:rPr>
                <w:color w:val="000000" w:themeColor="text1"/>
                <w:sz w:val="18"/>
                <w:szCs w:val="18"/>
                <w:lang w:val="it-IT" w:eastAsia="it-IT"/>
              </w:rPr>
              <w:t>p-</w:t>
            </w:r>
            <w:proofErr w:type="spellStart"/>
            <w:r w:rsidRPr="00F740D1">
              <w:rPr>
                <w:color w:val="000000" w:themeColor="text1"/>
                <w:sz w:val="18"/>
                <w:szCs w:val="18"/>
                <w:lang w:val="it-IT" w:eastAsia="it-IT"/>
              </w:rPr>
              <w:t>value</w:t>
            </w:r>
            <w:proofErr w:type="spellEnd"/>
          </w:p>
        </w:tc>
        <w:tc>
          <w:tcPr>
            <w:tcW w:w="407" w:type="pct"/>
            <w:tcBorders>
              <w:top w:val="nil"/>
              <w:left w:val="nil"/>
              <w:bottom w:val="nil"/>
              <w:right w:val="nil"/>
            </w:tcBorders>
            <w:shd w:val="clear" w:color="auto" w:fill="auto"/>
            <w:noWrap/>
            <w:hideMark/>
          </w:tcPr>
          <w:p w14:paraId="73A1453D" w14:textId="3269454A"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0.118</w:t>
            </w:r>
          </w:p>
        </w:tc>
        <w:tc>
          <w:tcPr>
            <w:tcW w:w="408" w:type="pct"/>
            <w:tcBorders>
              <w:top w:val="nil"/>
              <w:left w:val="nil"/>
              <w:bottom w:val="nil"/>
              <w:right w:val="nil"/>
            </w:tcBorders>
            <w:shd w:val="clear" w:color="auto" w:fill="auto"/>
            <w:noWrap/>
            <w:hideMark/>
          </w:tcPr>
          <w:p w14:paraId="0CEA2435" w14:textId="47BCABC2"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0.004</w:t>
            </w:r>
          </w:p>
        </w:tc>
        <w:tc>
          <w:tcPr>
            <w:tcW w:w="408" w:type="pct"/>
            <w:tcBorders>
              <w:top w:val="nil"/>
              <w:left w:val="nil"/>
              <w:bottom w:val="nil"/>
              <w:right w:val="nil"/>
            </w:tcBorders>
            <w:shd w:val="clear" w:color="auto" w:fill="auto"/>
            <w:noWrap/>
            <w:hideMark/>
          </w:tcPr>
          <w:p w14:paraId="0D7BC03A" w14:textId="65F36621"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0.235</w:t>
            </w:r>
          </w:p>
        </w:tc>
        <w:tc>
          <w:tcPr>
            <w:tcW w:w="407" w:type="pct"/>
            <w:tcBorders>
              <w:top w:val="nil"/>
              <w:left w:val="nil"/>
              <w:bottom w:val="nil"/>
              <w:right w:val="nil"/>
            </w:tcBorders>
            <w:shd w:val="clear" w:color="auto" w:fill="auto"/>
            <w:noWrap/>
            <w:hideMark/>
          </w:tcPr>
          <w:p w14:paraId="5F8A22AC" w14:textId="6F679214"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0.927</w:t>
            </w:r>
          </w:p>
        </w:tc>
        <w:tc>
          <w:tcPr>
            <w:tcW w:w="408" w:type="pct"/>
            <w:tcBorders>
              <w:top w:val="nil"/>
              <w:left w:val="nil"/>
              <w:bottom w:val="nil"/>
              <w:right w:val="nil"/>
            </w:tcBorders>
            <w:shd w:val="clear" w:color="auto" w:fill="auto"/>
            <w:noWrap/>
            <w:hideMark/>
          </w:tcPr>
          <w:p w14:paraId="516103C3" w14:textId="2B4624F7"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0.015</w:t>
            </w:r>
          </w:p>
        </w:tc>
        <w:tc>
          <w:tcPr>
            <w:tcW w:w="408" w:type="pct"/>
            <w:tcBorders>
              <w:top w:val="nil"/>
              <w:left w:val="nil"/>
              <w:bottom w:val="nil"/>
              <w:right w:val="nil"/>
            </w:tcBorders>
            <w:shd w:val="clear" w:color="auto" w:fill="auto"/>
            <w:noWrap/>
          </w:tcPr>
          <w:p w14:paraId="11DA4388"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7D5D7D43"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069B70C6"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1442121B"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22E3436D" w14:textId="77777777" w:rsidTr="00374A7E">
        <w:trPr>
          <w:trHeight w:val="288"/>
        </w:trPr>
        <w:tc>
          <w:tcPr>
            <w:tcW w:w="627" w:type="pct"/>
            <w:vMerge/>
            <w:tcBorders>
              <w:left w:val="nil"/>
              <w:bottom w:val="nil"/>
              <w:right w:val="nil"/>
            </w:tcBorders>
            <w:shd w:val="clear" w:color="auto" w:fill="auto"/>
            <w:noWrap/>
            <w:vAlign w:val="center"/>
            <w:hideMark/>
          </w:tcPr>
          <w:p w14:paraId="0B915199"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60F40FEE"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observations</w:t>
            </w:r>
            <w:proofErr w:type="spellEnd"/>
          </w:p>
        </w:tc>
        <w:tc>
          <w:tcPr>
            <w:tcW w:w="407" w:type="pct"/>
            <w:tcBorders>
              <w:top w:val="nil"/>
              <w:left w:val="nil"/>
              <w:bottom w:val="nil"/>
              <w:right w:val="nil"/>
            </w:tcBorders>
            <w:shd w:val="clear" w:color="auto" w:fill="auto"/>
            <w:noWrap/>
            <w:hideMark/>
          </w:tcPr>
          <w:p w14:paraId="0E1403E4" w14:textId="7FA35781"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10</w:t>
            </w:r>
          </w:p>
        </w:tc>
        <w:tc>
          <w:tcPr>
            <w:tcW w:w="408" w:type="pct"/>
            <w:tcBorders>
              <w:top w:val="nil"/>
              <w:left w:val="nil"/>
              <w:bottom w:val="nil"/>
              <w:right w:val="nil"/>
            </w:tcBorders>
            <w:shd w:val="clear" w:color="auto" w:fill="auto"/>
            <w:noWrap/>
            <w:hideMark/>
          </w:tcPr>
          <w:p w14:paraId="30E600EB" w14:textId="787C5E37"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16</w:t>
            </w:r>
          </w:p>
        </w:tc>
        <w:tc>
          <w:tcPr>
            <w:tcW w:w="408" w:type="pct"/>
            <w:tcBorders>
              <w:top w:val="nil"/>
              <w:left w:val="nil"/>
              <w:bottom w:val="nil"/>
              <w:right w:val="nil"/>
            </w:tcBorders>
            <w:shd w:val="clear" w:color="auto" w:fill="auto"/>
            <w:noWrap/>
            <w:hideMark/>
          </w:tcPr>
          <w:p w14:paraId="02BE0EF7" w14:textId="24592447"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16</w:t>
            </w:r>
          </w:p>
        </w:tc>
        <w:tc>
          <w:tcPr>
            <w:tcW w:w="407" w:type="pct"/>
            <w:tcBorders>
              <w:top w:val="nil"/>
              <w:left w:val="nil"/>
              <w:bottom w:val="nil"/>
              <w:right w:val="nil"/>
            </w:tcBorders>
            <w:shd w:val="clear" w:color="auto" w:fill="auto"/>
            <w:noWrap/>
            <w:hideMark/>
          </w:tcPr>
          <w:p w14:paraId="5050DA2B" w14:textId="204099E7"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16</w:t>
            </w:r>
          </w:p>
        </w:tc>
        <w:tc>
          <w:tcPr>
            <w:tcW w:w="408" w:type="pct"/>
            <w:tcBorders>
              <w:top w:val="nil"/>
              <w:left w:val="nil"/>
              <w:bottom w:val="nil"/>
              <w:right w:val="nil"/>
            </w:tcBorders>
            <w:shd w:val="clear" w:color="auto" w:fill="auto"/>
            <w:noWrap/>
            <w:hideMark/>
          </w:tcPr>
          <w:p w14:paraId="48CE858E" w14:textId="2ED6C1A5"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13</w:t>
            </w:r>
          </w:p>
        </w:tc>
        <w:tc>
          <w:tcPr>
            <w:tcW w:w="408" w:type="pct"/>
            <w:tcBorders>
              <w:top w:val="nil"/>
              <w:left w:val="nil"/>
              <w:bottom w:val="nil"/>
              <w:right w:val="nil"/>
            </w:tcBorders>
            <w:shd w:val="clear" w:color="auto" w:fill="auto"/>
            <w:noWrap/>
          </w:tcPr>
          <w:p w14:paraId="35E67293" w14:textId="04474059" w:rsidR="00A25FD1" w:rsidRPr="00F740D1" w:rsidRDefault="00A25FD1" w:rsidP="00374A7E">
            <w:pPr>
              <w:pStyle w:val="Tabletext"/>
              <w:spacing w:line="360" w:lineRule="auto"/>
              <w:jc w:val="left"/>
              <w:rPr>
                <w:color w:val="000000" w:themeColor="text1"/>
                <w:sz w:val="22"/>
                <w:szCs w:val="22"/>
                <w:lang w:val="it-IT" w:eastAsia="it-IT"/>
              </w:rPr>
            </w:pPr>
          </w:p>
        </w:tc>
        <w:tc>
          <w:tcPr>
            <w:tcW w:w="407" w:type="pct"/>
            <w:tcBorders>
              <w:top w:val="nil"/>
              <w:left w:val="nil"/>
              <w:bottom w:val="nil"/>
              <w:right w:val="nil"/>
            </w:tcBorders>
            <w:shd w:val="clear" w:color="auto" w:fill="auto"/>
            <w:noWrap/>
            <w:hideMark/>
          </w:tcPr>
          <w:p w14:paraId="64C65102"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271EB13D"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5F824022"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3CB947B1" w14:textId="77777777" w:rsidTr="00374A7E">
        <w:trPr>
          <w:trHeight w:val="288"/>
        </w:trPr>
        <w:tc>
          <w:tcPr>
            <w:tcW w:w="627" w:type="pct"/>
            <w:vMerge w:val="restart"/>
            <w:tcBorders>
              <w:top w:val="nil"/>
              <w:left w:val="nil"/>
              <w:right w:val="nil"/>
            </w:tcBorders>
            <w:shd w:val="clear" w:color="auto" w:fill="auto"/>
            <w:noWrap/>
            <w:vAlign w:val="center"/>
            <w:hideMark/>
          </w:tcPr>
          <w:p w14:paraId="039E75BB" w14:textId="4B54EFBE" w:rsidR="00A25FD1" w:rsidRPr="00F740D1" w:rsidRDefault="00A25FD1" w:rsidP="00374A7E">
            <w:pPr>
              <w:pStyle w:val="Tabletext"/>
              <w:spacing w:line="360" w:lineRule="auto"/>
              <w:rPr>
                <w:i/>
                <w:iCs/>
                <w:color w:val="000000" w:themeColor="text1"/>
                <w:sz w:val="22"/>
                <w:szCs w:val="22"/>
                <w:lang w:val="it-IT" w:eastAsia="it-IT"/>
              </w:rPr>
            </w:pPr>
            <w:r w:rsidRPr="00F740D1">
              <w:rPr>
                <w:i/>
                <w:iCs/>
                <w:color w:val="000000" w:themeColor="text1"/>
                <w:sz w:val="22"/>
                <w:szCs w:val="22"/>
                <w:lang w:eastAsia="it-IT"/>
              </w:rPr>
              <w:t>P</w:t>
            </w:r>
            <w:r w:rsidRPr="00F740D1">
              <w:rPr>
                <w:i/>
                <w:iCs/>
                <w:color w:val="000000" w:themeColor="text1"/>
                <w:sz w:val="22"/>
                <w:szCs w:val="22"/>
                <w:vertAlign w:val="subscript"/>
                <w:lang w:eastAsia="it-IT"/>
              </w:rPr>
              <w:t>7</w:t>
            </w:r>
          </w:p>
        </w:tc>
        <w:tc>
          <w:tcPr>
            <w:tcW w:w="707" w:type="pct"/>
            <w:tcBorders>
              <w:top w:val="nil"/>
              <w:left w:val="nil"/>
              <w:bottom w:val="nil"/>
              <w:right w:val="nil"/>
            </w:tcBorders>
            <w:shd w:val="clear" w:color="auto" w:fill="auto"/>
            <w:noWrap/>
            <w:hideMark/>
          </w:tcPr>
          <w:p w14:paraId="71174532"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correlation</w:t>
            </w:r>
            <w:proofErr w:type="spellEnd"/>
          </w:p>
        </w:tc>
        <w:tc>
          <w:tcPr>
            <w:tcW w:w="407" w:type="pct"/>
            <w:tcBorders>
              <w:top w:val="nil"/>
              <w:left w:val="nil"/>
              <w:bottom w:val="nil"/>
              <w:right w:val="nil"/>
            </w:tcBorders>
            <w:shd w:val="clear" w:color="auto" w:fill="auto"/>
            <w:noWrap/>
            <w:hideMark/>
          </w:tcPr>
          <w:p w14:paraId="24C68D32" w14:textId="6C486BB5"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-0.742</w:t>
            </w:r>
          </w:p>
        </w:tc>
        <w:tc>
          <w:tcPr>
            <w:tcW w:w="408" w:type="pct"/>
            <w:tcBorders>
              <w:top w:val="nil"/>
              <w:left w:val="nil"/>
              <w:bottom w:val="nil"/>
              <w:right w:val="nil"/>
            </w:tcBorders>
            <w:shd w:val="clear" w:color="auto" w:fill="auto"/>
            <w:noWrap/>
            <w:hideMark/>
          </w:tcPr>
          <w:p w14:paraId="70237EB8" w14:textId="3AF27484"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0.690</w:t>
            </w:r>
          </w:p>
        </w:tc>
        <w:tc>
          <w:tcPr>
            <w:tcW w:w="408" w:type="pct"/>
            <w:tcBorders>
              <w:top w:val="nil"/>
              <w:left w:val="nil"/>
              <w:bottom w:val="nil"/>
              <w:right w:val="nil"/>
            </w:tcBorders>
            <w:shd w:val="clear" w:color="auto" w:fill="auto"/>
            <w:noWrap/>
            <w:hideMark/>
          </w:tcPr>
          <w:p w14:paraId="1CC14498" w14:textId="1F438D12"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-0.631</w:t>
            </w:r>
          </w:p>
        </w:tc>
        <w:tc>
          <w:tcPr>
            <w:tcW w:w="407" w:type="pct"/>
            <w:tcBorders>
              <w:top w:val="nil"/>
              <w:left w:val="nil"/>
              <w:bottom w:val="nil"/>
              <w:right w:val="nil"/>
            </w:tcBorders>
            <w:shd w:val="clear" w:color="auto" w:fill="auto"/>
            <w:noWrap/>
            <w:hideMark/>
          </w:tcPr>
          <w:p w14:paraId="3D71367D" w14:textId="597E8783"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-0.494</w:t>
            </w:r>
          </w:p>
        </w:tc>
        <w:tc>
          <w:tcPr>
            <w:tcW w:w="408" w:type="pct"/>
            <w:tcBorders>
              <w:top w:val="nil"/>
              <w:left w:val="nil"/>
              <w:bottom w:val="nil"/>
              <w:right w:val="nil"/>
            </w:tcBorders>
            <w:shd w:val="clear" w:color="auto" w:fill="auto"/>
            <w:noWrap/>
            <w:hideMark/>
          </w:tcPr>
          <w:p w14:paraId="3B4426E3" w14:textId="3014F14A"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0.995</w:t>
            </w:r>
          </w:p>
        </w:tc>
        <w:tc>
          <w:tcPr>
            <w:tcW w:w="408" w:type="pct"/>
            <w:tcBorders>
              <w:top w:val="nil"/>
              <w:left w:val="nil"/>
              <w:bottom w:val="nil"/>
              <w:right w:val="nil"/>
            </w:tcBorders>
            <w:shd w:val="clear" w:color="auto" w:fill="auto"/>
            <w:noWrap/>
            <w:hideMark/>
          </w:tcPr>
          <w:p w14:paraId="4094A543" w14:textId="025DDBF9"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-0.671</w:t>
            </w:r>
          </w:p>
        </w:tc>
        <w:tc>
          <w:tcPr>
            <w:tcW w:w="407" w:type="pct"/>
            <w:tcBorders>
              <w:top w:val="nil"/>
              <w:left w:val="nil"/>
              <w:bottom w:val="nil"/>
              <w:right w:val="nil"/>
            </w:tcBorders>
            <w:shd w:val="clear" w:color="auto" w:fill="auto"/>
            <w:noWrap/>
          </w:tcPr>
          <w:p w14:paraId="2194CA2B" w14:textId="3C7C4A68"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641C8A64"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35F61611"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224C612E" w14:textId="77777777" w:rsidTr="00374A7E">
        <w:trPr>
          <w:trHeight w:val="288"/>
        </w:trPr>
        <w:tc>
          <w:tcPr>
            <w:tcW w:w="627" w:type="pct"/>
            <w:vMerge/>
            <w:tcBorders>
              <w:left w:val="nil"/>
              <w:right w:val="nil"/>
            </w:tcBorders>
            <w:shd w:val="clear" w:color="auto" w:fill="auto"/>
            <w:noWrap/>
            <w:vAlign w:val="center"/>
            <w:hideMark/>
          </w:tcPr>
          <w:p w14:paraId="2B003003"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413EAD58" w14:textId="77777777" w:rsidR="00A25FD1" w:rsidRPr="00F740D1" w:rsidRDefault="00A25FD1" w:rsidP="00374A7E">
            <w:pPr>
              <w:pStyle w:val="Tabletext"/>
              <w:spacing w:line="360" w:lineRule="auto"/>
              <w:jc w:val="left"/>
              <w:rPr>
                <w:color w:val="000000" w:themeColor="text1"/>
                <w:sz w:val="18"/>
                <w:szCs w:val="18"/>
                <w:lang w:val="it-IT" w:eastAsia="it-IT"/>
              </w:rPr>
            </w:pPr>
            <w:r w:rsidRPr="00F740D1">
              <w:rPr>
                <w:color w:val="000000" w:themeColor="text1"/>
                <w:sz w:val="18"/>
                <w:szCs w:val="18"/>
                <w:lang w:val="it-IT" w:eastAsia="it-IT"/>
              </w:rPr>
              <w:t>p-</w:t>
            </w:r>
            <w:proofErr w:type="spellStart"/>
            <w:r w:rsidRPr="00F740D1">
              <w:rPr>
                <w:color w:val="000000" w:themeColor="text1"/>
                <w:sz w:val="18"/>
                <w:szCs w:val="18"/>
                <w:lang w:val="it-IT" w:eastAsia="it-IT"/>
              </w:rPr>
              <w:t>value</w:t>
            </w:r>
            <w:proofErr w:type="spellEnd"/>
          </w:p>
        </w:tc>
        <w:tc>
          <w:tcPr>
            <w:tcW w:w="407" w:type="pct"/>
            <w:tcBorders>
              <w:top w:val="nil"/>
              <w:left w:val="nil"/>
              <w:bottom w:val="nil"/>
              <w:right w:val="nil"/>
            </w:tcBorders>
            <w:shd w:val="clear" w:color="auto" w:fill="auto"/>
            <w:noWrap/>
            <w:hideMark/>
          </w:tcPr>
          <w:p w14:paraId="1C8CE309" w14:textId="6084A893"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0.022</w:t>
            </w:r>
          </w:p>
        </w:tc>
        <w:tc>
          <w:tcPr>
            <w:tcW w:w="408" w:type="pct"/>
            <w:tcBorders>
              <w:top w:val="nil"/>
              <w:left w:val="nil"/>
              <w:bottom w:val="nil"/>
              <w:right w:val="nil"/>
            </w:tcBorders>
            <w:shd w:val="clear" w:color="auto" w:fill="auto"/>
            <w:noWrap/>
            <w:hideMark/>
          </w:tcPr>
          <w:p w14:paraId="63EE907B" w14:textId="34BC5CAB"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0.006</w:t>
            </w:r>
          </w:p>
        </w:tc>
        <w:tc>
          <w:tcPr>
            <w:tcW w:w="408" w:type="pct"/>
            <w:tcBorders>
              <w:top w:val="nil"/>
              <w:left w:val="nil"/>
              <w:bottom w:val="nil"/>
              <w:right w:val="nil"/>
            </w:tcBorders>
            <w:shd w:val="clear" w:color="auto" w:fill="auto"/>
            <w:noWrap/>
            <w:hideMark/>
          </w:tcPr>
          <w:p w14:paraId="5229B213" w14:textId="4B4230E8"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0.016</w:t>
            </w:r>
          </w:p>
        </w:tc>
        <w:tc>
          <w:tcPr>
            <w:tcW w:w="407" w:type="pct"/>
            <w:tcBorders>
              <w:top w:val="nil"/>
              <w:left w:val="nil"/>
              <w:bottom w:val="nil"/>
              <w:right w:val="nil"/>
            </w:tcBorders>
            <w:shd w:val="clear" w:color="auto" w:fill="auto"/>
            <w:noWrap/>
            <w:hideMark/>
          </w:tcPr>
          <w:p w14:paraId="24A15241" w14:textId="53A39121"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0.072</w:t>
            </w:r>
          </w:p>
        </w:tc>
        <w:tc>
          <w:tcPr>
            <w:tcW w:w="408" w:type="pct"/>
            <w:tcBorders>
              <w:top w:val="nil"/>
              <w:left w:val="nil"/>
              <w:bottom w:val="nil"/>
              <w:right w:val="nil"/>
            </w:tcBorders>
            <w:shd w:val="clear" w:color="auto" w:fill="auto"/>
            <w:noWrap/>
            <w:hideMark/>
          </w:tcPr>
          <w:p w14:paraId="5BDD48CD" w14:textId="30A115C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0.000</w:t>
            </w:r>
          </w:p>
        </w:tc>
        <w:tc>
          <w:tcPr>
            <w:tcW w:w="408" w:type="pct"/>
            <w:tcBorders>
              <w:top w:val="nil"/>
              <w:left w:val="nil"/>
              <w:bottom w:val="nil"/>
              <w:right w:val="nil"/>
            </w:tcBorders>
            <w:shd w:val="clear" w:color="auto" w:fill="auto"/>
            <w:noWrap/>
            <w:hideMark/>
          </w:tcPr>
          <w:p w14:paraId="533EBB5C" w14:textId="36FAFC97"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0.017</w:t>
            </w:r>
          </w:p>
        </w:tc>
        <w:tc>
          <w:tcPr>
            <w:tcW w:w="407" w:type="pct"/>
            <w:tcBorders>
              <w:top w:val="nil"/>
              <w:left w:val="nil"/>
              <w:bottom w:val="nil"/>
              <w:right w:val="nil"/>
            </w:tcBorders>
            <w:shd w:val="clear" w:color="auto" w:fill="auto"/>
            <w:noWrap/>
          </w:tcPr>
          <w:p w14:paraId="28A69EED"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1B2BB028"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7611C200"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6E3A64F5" w14:textId="77777777" w:rsidTr="00374A7E">
        <w:trPr>
          <w:trHeight w:val="288"/>
        </w:trPr>
        <w:tc>
          <w:tcPr>
            <w:tcW w:w="627" w:type="pct"/>
            <w:vMerge/>
            <w:tcBorders>
              <w:left w:val="nil"/>
              <w:bottom w:val="nil"/>
              <w:right w:val="nil"/>
            </w:tcBorders>
            <w:shd w:val="clear" w:color="auto" w:fill="auto"/>
            <w:noWrap/>
            <w:vAlign w:val="center"/>
            <w:hideMark/>
          </w:tcPr>
          <w:p w14:paraId="6738D9D5"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0B099C18"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observations</w:t>
            </w:r>
            <w:proofErr w:type="spellEnd"/>
          </w:p>
        </w:tc>
        <w:tc>
          <w:tcPr>
            <w:tcW w:w="407" w:type="pct"/>
            <w:tcBorders>
              <w:top w:val="nil"/>
              <w:left w:val="nil"/>
              <w:bottom w:val="nil"/>
              <w:right w:val="nil"/>
            </w:tcBorders>
            <w:shd w:val="clear" w:color="auto" w:fill="auto"/>
            <w:noWrap/>
            <w:hideMark/>
          </w:tcPr>
          <w:p w14:paraId="0AB604C9" w14:textId="346E216B"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9</w:t>
            </w:r>
          </w:p>
        </w:tc>
        <w:tc>
          <w:tcPr>
            <w:tcW w:w="408" w:type="pct"/>
            <w:tcBorders>
              <w:top w:val="nil"/>
              <w:left w:val="nil"/>
              <w:bottom w:val="nil"/>
              <w:right w:val="nil"/>
            </w:tcBorders>
            <w:shd w:val="clear" w:color="auto" w:fill="auto"/>
            <w:noWrap/>
            <w:hideMark/>
          </w:tcPr>
          <w:p w14:paraId="03E2521D" w14:textId="53245C06"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14</w:t>
            </w:r>
          </w:p>
        </w:tc>
        <w:tc>
          <w:tcPr>
            <w:tcW w:w="408" w:type="pct"/>
            <w:tcBorders>
              <w:top w:val="nil"/>
              <w:left w:val="nil"/>
              <w:bottom w:val="nil"/>
              <w:right w:val="nil"/>
            </w:tcBorders>
            <w:shd w:val="clear" w:color="auto" w:fill="auto"/>
            <w:noWrap/>
            <w:hideMark/>
          </w:tcPr>
          <w:p w14:paraId="1C74D3C4" w14:textId="407153E8"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14</w:t>
            </w:r>
          </w:p>
        </w:tc>
        <w:tc>
          <w:tcPr>
            <w:tcW w:w="407" w:type="pct"/>
            <w:tcBorders>
              <w:top w:val="nil"/>
              <w:left w:val="nil"/>
              <w:bottom w:val="nil"/>
              <w:right w:val="nil"/>
            </w:tcBorders>
            <w:shd w:val="clear" w:color="auto" w:fill="auto"/>
            <w:noWrap/>
            <w:hideMark/>
          </w:tcPr>
          <w:p w14:paraId="48ECC6A4" w14:textId="3C161351"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14</w:t>
            </w:r>
          </w:p>
        </w:tc>
        <w:tc>
          <w:tcPr>
            <w:tcW w:w="408" w:type="pct"/>
            <w:tcBorders>
              <w:top w:val="nil"/>
              <w:left w:val="nil"/>
              <w:bottom w:val="nil"/>
              <w:right w:val="nil"/>
            </w:tcBorders>
            <w:shd w:val="clear" w:color="auto" w:fill="auto"/>
            <w:noWrap/>
            <w:hideMark/>
          </w:tcPr>
          <w:p w14:paraId="3E8D6383" w14:textId="4BDEBB5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14</w:t>
            </w:r>
          </w:p>
        </w:tc>
        <w:tc>
          <w:tcPr>
            <w:tcW w:w="408" w:type="pct"/>
            <w:tcBorders>
              <w:top w:val="nil"/>
              <w:left w:val="nil"/>
              <w:bottom w:val="nil"/>
              <w:right w:val="nil"/>
            </w:tcBorders>
            <w:shd w:val="clear" w:color="auto" w:fill="auto"/>
            <w:noWrap/>
            <w:hideMark/>
          </w:tcPr>
          <w:p w14:paraId="512F5B93" w14:textId="72FC36EF"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12</w:t>
            </w:r>
          </w:p>
        </w:tc>
        <w:tc>
          <w:tcPr>
            <w:tcW w:w="407" w:type="pct"/>
            <w:tcBorders>
              <w:top w:val="nil"/>
              <w:left w:val="nil"/>
              <w:bottom w:val="nil"/>
              <w:right w:val="nil"/>
            </w:tcBorders>
            <w:shd w:val="clear" w:color="auto" w:fill="auto"/>
            <w:noWrap/>
          </w:tcPr>
          <w:p w14:paraId="20D8FF14" w14:textId="073F5AD7" w:rsidR="00A25FD1" w:rsidRPr="00F740D1" w:rsidRDefault="00A25FD1" w:rsidP="00374A7E">
            <w:pPr>
              <w:pStyle w:val="Tabletext"/>
              <w:spacing w:line="360" w:lineRule="auto"/>
              <w:jc w:val="left"/>
              <w:rPr>
                <w:color w:val="000000" w:themeColor="text1"/>
                <w:sz w:val="22"/>
                <w:szCs w:val="22"/>
                <w:lang w:val="it-IT" w:eastAsia="it-IT"/>
              </w:rPr>
            </w:pPr>
          </w:p>
        </w:tc>
        <w:tc>
          <w:tcPr>
            <w:tcW w:w="408" w:type="pct"/>
            <w:tcBorders>
              <w:top w:val="nil"/>
              <w:left w:val="nil"/>
              <w:bottom w:val="nil"/>
              <w:right w:val="nil"/>
            </w:tcBorders>
            <w:shd w:val="clear" w:color="auto" w:fill="auto"/>
            <w:noWrap/>
            <w:hideMark/>
          </w:tcPr>
          <w:p w14:paraId="3FBE7297"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083ED9E9"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354F9BD1" w14:textId="77777777" w:rsidTr="00374A7E">
        <w:trPr>
          <w:trHeight w:val="288"/>
        </w:trPr>
        <w:tc>
          <w:tcPr>
            <w:tcW w:w="627" w:type="pct"/>
            <w:vMerge w:val="restart"/>
            <w:tcBorders>
              <w:top w:val="nil"/>
              <w:left w:val="nil"/>
              <w:right w:val="nil"/>
            </w:tcBorders>
            <w:shd w:val="clear" w:color="auto" w:fill="auto"/>
            <w:noWrap/>
            <w:vAlign w:val="center"/>
            <w:hideMark/>
          </w:tcPr>
          <w:p w14:paraId="513FF660" w14:textId="4620853A" w:rsidR="00A25FD1" w:rsidRPr="00F740D1" w:rsidRDefault="00A25FD1" w:rsidP="00374A7E">
            <w:pPr>
              <w:pStyle w:val="Tabletext"/>
              <w:spacing w:line="360" w:lineRule="auto"/>
              <w:rPr>
                <w:i/>
                <w:iCs/>
                <w:color w:val="000000" w:themeColor="text1"/>
                <w:sz w:val="22"/>
                <w:szCs w:val="22"/>
                <w:lang w:val="it-IT" w:eastAsia="it-IT"/>
              </w:rPr>
            </w:pPr>
            <w:r w:rsidRPr="00F740D1">
              <w:rPr>
                <w:i/>
                <w:iCs/>
                <w:color w:val="000000" w:themeColor="text1"/>
                <w:sz w:val="22"/>
                <w:szCs w:val="22"/>
                <w:lang w:eastAsia="it-IT"/>
              </w:rPr>
              <w:t>P</w:t>
            </w:r>
            <w:r w:rsidRPr="00F740D1">
              <w:rPr>
                <w:i/>
                <w:iCs/>
                <w:color w:val="000000" w:themeColor="text1"/>
                <w:sz w:val="22"/>
                <w:szCs w:val="22"/>
                <w:vertAlign w:val="subscript"/>
                <w:lang w:eastAsia="it-IT"/>
              </w:rPr>
              <w:t>8</w:t>
            </w:r>
          </w:p>
        </w:tc>
        <w:tc>
          <w:tcPr>
            <w:tcW w:w="707" w:type="pct"/>
            <w:tcBorders>
              <w:top w:val="nil"/>
              <w:left w:val="nil"/>
              <w:bottom w:val="nil"/>
              <w:right w:val="nil"/>
            </w:tcBorders>
            <w:shd w:val="clear" w:color="auto" w:fill="auto"/>
            <w:noWrap/>
            <w:hideMark/>
          </w:tcPr>
          <w:p w14:paraId="1DDBA5F5"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correlation</w:t>
            </w:r>
            <w:proofErr w:type="spellEnd"/>
          </w:p>
        </w:tc>
        <w:tc>
          <w:tcPr>
            <w:tcW w:w="407" w:type="pct"/>
            <w:tcBorders>
              <w:top w:val="nil"/>
              <w:left w:val="nil"/>
              <w:bottom w:val="nil"/>
              <w:right w:val="nil"/>
            </w:tcBorders>
            <w:shd w:val="clear" w:color="auto" w:fill="auto"/>
            <w:noWrap/>
            <w:hideMark/>
          </w:tcPr>
          <w:p w14:paraId="0E7A5CC2" w14:textId="66D21CDE"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-0.607</w:t>
            </w:r>
          </w:p>
        </w:tc>
        <w:tc>
          <w:tcPr>
            <w:tcW w:w="408" w:type="pct"/>
            <w:tcBorders>
              <w:top w:val="nil"/>
              <w:left w:val="nil"/>
              <w:bottom w:val="nil"/>
              <w:right w:val="nil"/>
            </w:tcBorders>
            <w:shd w:val="clear" w:color="auto" w:fill="auto"/>
            <w:noWrap/>
            <w:hideMark/>
          </w:tcPr>
          <w:p w14:paraId="07452D29" w14:textId="12D2B9BF"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-0.017</w:t>
            </w:r>
          </w:p>
        </w:tc>
        <w:tc>
          <w:tcPr>
            <w:tcW w:w="408" w:type="pct"/>
            <w:tcBorders>
              <w:top w:val="nil"/>
              <w:left w:val="nil"/>
              <w:bottom w:val="nil"/>
              <w:right w:val="nil"/>
            </w:tcBorders>
            <w:shd w:val="clear" w:color="auto" w:fill="auto"/>
            <w:noWrap/>
            <w:hideMark/>
          </w:tcPr>
          <w:p w14:paraId="03E23798" w14:textId="7DE9097F"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-0.278</w:t>
            </w:r>
          </w:p>
        </w:tc>
        <w:tc>
          <w:tcPr>
            <w:tcW w:w="407" w:type="pct"/>
            <w:tcBorders>
              <w:top w:val="nil"/>
              <w:left w:val="nil"/>
              <w:bottom w:val="nil"/>
              <w:right w:val="nil"/>
            </w:tcBorders>
            <w:shd w:val="clear" w:color="auto" w:fill="auto"/>
            <w:noWrap/>
            <w:hideMark/>
          </w:tcPr>
          <w:p w14:paraId="187B7074" w14:textId="5295D64A"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0.436</w:t>
            </w:r>
          </w:p>
        </w:tc>
        <w:tc>
          <w:tcPr>
            <w:tcW w:w="408" w:type="pct"/>
            <w:tcBorders>
              <w:top w:val="nil"/>
              <w:left w:val="nil"/>
              <w:bottom w:val="nil"/>
              <w:right w:val="nil"/>
            </w:tcBorders>
            <w:shd w:val="clear" w:color="auto" w:fill="auto"/>
            <w:noWrap/>
            <w:hideMark/>
          </w:tcPr>
          <w:p w14:paraId="5295C863" w14:textId="228230D8"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0.127</w:t>
            </w:r>
          </w:p>
        </w:tc>
        <w:tc>
          <w:tcPr>
            <w:tcW w:w="408" w:type="pct"/>
            <w:tcBorders>
              <w:top w:val="nil"/>
              <w:left w:val="nil"/>
              <w:bottom w:val="nil"/>
              <w:right w:val="nil"/>
            </w:tcBorders>
            <w:shd w:val="clear" w:color="auto" w:fill="auto"/>
            <w:noWrap/>
            <w:hideMark/>
          </w:tcPr>
          <w:p w14:paraId="57356B49" w14:textId="3495065C"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-0.271</w:t>
            </w:r>
          </w:p>
        </w:tc>
        <w:tc>
          <w:tcPr>
            <w:tcW w:w="407" w:type="pct"/>
            <w:tcBorders>
              <w:top w:val="nil"/>
              <w:left w:val="nil"/>
              <w:bottom w:val="nil"/>
              <w:right w:val="nil"/>
            </w:tcBorders>
            <w:shd w:val="clear" w:color="auto" w:fill="auto"/>
            <w:noWrap/>
            <w:hideMark/>
          </w:tcPr>
          <w:p w14:paraId="3761A9E2" w14:textId="2C15FAA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0.220</w:t>
            </w:r>
          </w:p>
        </w:tc>
        <w:tc>
          <w:tcPr>
            <w:tcW w:w="408" w:type="pct"/>
            <w:tcBorders>
              <w:top w:val="nil"/>
              <w:left w:val="nil"/>
              <w:bottom w:val="nil"/>
              <w:right w:val="nil"/>
            </w:tcBorders>
            <w:shd w:val="clear" w:color="auto" w:fill="auto"/>
            <w:noWrap/>
          </w:tcPr>
          <w:p w14:paraId="38BF1F30" w14:textId="248CA28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171C5758"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0588E9CC" w14:textId="77777777" w:rsidTr="00374A7E">
        <w:trPr>
          <w:trHeight w:val="288"/>
        </w:trPr>
        <w:tc>
          <w:tcPr>
            <w:tcW w:w="627" w:type="pct"/>
            <w:vMerge/>
            <w:tcBorders>
              <w:left w:val="nil"/>
              <w:right w:val="nil"/>
            </w:tcBorders>
            <w:shd w:val="clear" w:color="auto" w:fill="auto"/>
            <w:noWrap/>
            <w:vAlign w:val="center"/>
            <w:hideMark/>
          </w:tcPr>
          <w:p w14:paraId="4A197A64"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4E792385" w14:textId="77777777" w:rsidR="00A25FD1" w:rsidRPr="00F740D1" w:rsidRDefault="00A25FD1" w:rsidP="00374A7E">
            <w:pPr>
              <w:pStyle w:val="Tabletext"/>
              <w:spacing w:line="360" w:lineRule="auto"/>
              <w:jc w:val="left"/>
              <w:rPr>
                <w:color w:val="000000" w:themeColor="text1"/>
                <w:sz w:val="18"/>
                <w:szCs w:val="18"/>
                <w:lang w:val="it-IT" w:eastAsia="it-IT"/>
              </w:rPr>
            </w:pPr>
            <w:r w:rsidRPr="00F740D1">
              <w:rPr>
                <w:color w:val="000000" w:themeColor="text1"/>
                <w:sz w:val="18"/>
                <w:szCs w:val="18"/>
                <w:lang w:val="it-IT" w:eastAsia="it-IT"/>
              </w:rPr>
              <w:t>p-</w:t>
            </w:r>
            <w:proofErr w:type="spellStart"/>
            <w:r w:rsidRPr="00F740D1">
              <w:rPr>
                <w:color w:val="000000" w:themeColor="text1"/>
                <w:sz w:val="18"/>
                <w:szCs w:val="18"/>
                <w:lang w:val="it-IT" w:eastAsia="it-IT"/>
              </w:rPr>
              <w:t>value</w:t>
            </w:r>
            <w:proofErr w:type="spellEnd"/>
          </w:p>
        </w:tc>
        <w:tc>
          <w:tcPr>
            <w:tcW w:w="407" w:type="pct"/>
            <w:tcBorders>
              <w:top w:val="nil"/>
              <w:left w:val="nil"/>
              <w:bottom w:val="nil"/>
              <w:right w:val="nil"/>
            </w:tcBorders>
            <w:shd w:val="clear" w:color="auto" w:fill="auto"/>
            <w:noWrap/>
            <w:hideMark/>
          </w:tcPr>
          <w:p w14:paraId="18549350" w14:textId="3B7D87F6"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0.037</w:t>
            </w:r>
          </w:p>
        </w:tc>
        <w:tc>
          <w:tcPr>
            <w:tcW w:w="408" w:type="pct"/>
            <w:tcBorders>
              <w:top w:val="nil"/>
              <w:left w:val="nil"/>
              <w:bottom w:val="nil"/>
              <w:right w:val="nil"/>
            </w:tcBorders>
            <w:shd w:val="clear" w:color="auto" w:fill="auto"/>
            <w:noWrap/>
            <w:hideMark/>
          </w:tcPr>
          <w:p w14:paraId="7FA43069" w14:textId="7546A26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0.946</w:t>
            </w:r>
          </w:p>
        </w:tc>
        <w:tc>
          <w:tcPr>
            <w:tcW w:w="408" w:type="pct"/>
            <w:tcBorders>
              <w:top w:val="nil"/>
              <w:left w:val="nil"/>
              <w:bottom w:val="nil"/>
              <w:right w:val="nil"/>
            </w:tcBorders>
            <w:shd w:val="clear" w:color="auto" w:fill="auto"/>
            <w:noWrap/>
            <w:hideMark/>
          </w:tcPr>
          <w:p w14:paraId="58E22FDE" w14:textId="684F93E8"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0.263</w:t>
            </w:r>
          </w:p>
        </w:tc>
        <w:tc>
          <w:tcPr>
            <w:tcW w:w="407" w:type="pct"/>
            <w:tcBorders>
              <w:top w:val="nil"/>
              <w:left w:val="nil"/>
              <w:bottom w:val="nil"/>
              <w:right w:val="nil"/>
            </w:tcBorders>
            <w:shd w:val="clear" w:color="auto" w:fill="auto"/>
            <w:noWrap/>
            <w:hideMark/>
          </w:tcPr>
          <w:p w14:paraId="78533E13" w14:textId="62544B18"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0.071</w:t>
            </w:r>
          </w:p>
        </w:tc>
        <w:tc>
          <w:tcPr>
            <w:tcW w:w="408" w:type="pct"/>
            <w:tcBorders>
              <w:top w:val="nil"/>
              <w:left w:val="nil"/>
              <w:bottom w:val="nil"/>
              <w:right w:val="nil"/>
            </w:tcBorders>
            <w:shd w:val="clear" w:color="auto" w:fill="auto"/>
            <w:noWrap/>
            <w:hideMark/>
          </w:tcPr>
          <w:p w14:paraId="2C81445B" w14:textId="45C66A6C"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0.652</w:t>
            </w:r>
          </w:p>
        </w:tc>
        <w:tc>
          <w:tcPr>
            <w:tcW w:w="408" w:type="pct"/>
            <w:tcBorders>
              <w:top w:val="nil"/>
              <w:left w:val="nil"/>
              <w:bottom w:val="nil"/>
              <w:right w:val="nil"/>
            </w:tcBorders>
            <w:shd w:val="clear" w:color="auto" w:fill="auto"/>
            <w:noWrap/>
            <w:hideMark/>
          </w:tcPr>
          <w:p w14:paraId="76282ECC" w14:textId="1FEBBED8"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0.309</w:t>
            </w:r>
          </w:p>
        </w:tc>
        <w:tc>
          <w:tcPr>
            <w:tcW w:w="407" w:type="pct"/>
            <w:tcBorders>
              <w:top w:val="nil"/>
              <w:left w:val="nil"/>
              <w:bottom w:val="nil"/>
              <w:right w:val="nil"/>
            </w:tcBorders>
            <w:shd w:val="clear" w:color="auto" w:fill="auto"/>
            <w:noWrap/>
            <w:hideMark/>
          </w:tcPr>
          <w:p w14:paraId="7E983CD8" w14:textId="08DECBCE"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0.451</w:t>
            </w:r>
          </w:p>
        </w:tc>
        <w:tc>
          <w:tcPr>
            <w:tcW w:w="408" w:type="pct"/>
            <w:tcBorders>
              <w:top w:val="nil"/>
              <w:left w:val="nil"/>
              <w:bottom w:val="nil"/>
              <w:right w:val="nil"/>
            </w:tcBorders>
            <w:shd w:val="clear" w:color="auto" w:fill="auto"/>
            <w:noWrap/>
          </w:tcPr>
          <w:p w14:paraId="31632AAC" w14:textId="77777777"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4468DA3B"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6DF84867" w14:textId="77777777" w:rsidTr="00374A7E">
        <w:trPr>
          <w:trHeight w:val="288"/>
        </w:trPr>
        <w:tc>
          <w:tcPr>
            <w:tcW w:w="627" w:type="pct"/>
            <w:vMerge/>
            <w:tcBorders>
              <w:left w:val="nil"/>
              <w:bottom w:val="nil"/>
              <w:right w:val="nil"/>
            </w:tcBorders>
            <w:shd w:val="clear" w:color="auto" w:fill="auto"/>
            <w:noWrap/>
            <w:vAlign w:val="center"/>
            <w:hideMark/>
          </w:tcPr>
          <w:p w14:paraId="707DDAD9"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2741A953"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observations</w:t>
            </w:r>
            <w:proofErr w:type="spellEnd"/>
          </w:p>
        </w:tc>
        <w:tc>
          <w:tcPr>
            <w:tcW w:w="407" w:type="pct"/>
            <w:tcBorders>
              <w:top w:val="nil"/>
              <w:left w:val="nil"/>
              <w:bottom w:val="nil"/>
              <w:right w:val="nil"/>
            </w:tcBorders>
            <w:shd w:val="clear" w:color="auto" w:fill="auto"/>
            <w:noWrap/>
            <w:hideMark/>
          </w:tcPr>
          <w:p w14:paraId="1D099D9C" w14:textId="59795AD4"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12</w:t>
            </w:r>
          </w:p>
        </w:tc>
        <w:tc>
          <w:tcPr>
            <w:tcW w:w="408" w:type="pct"/>
            <w:tcBorders>
              <w:top w:val="nil"/>
              <w:left w:val="nil"/>
              <w:bottom w:val="nil"/>
              <w:right w:val="nil"/>
            </w:tcBorders>
            <w:shd w:val="clear" w:color="auto" w:fill="auto"/>
            <w:noWrap/>
            <w:hideMark/>
          </w:tcPr>
          <w:p w14:paraId="14F035F4" w14:textId="18EC8396"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8" w:type="pct"/>
            <w:tcBorders>
              <w:top w:val="nil"/>
              <w:left w:val="nil"/>
              <w:bottom w:val="nil"/>
              <w:right w:val="nil"/>
            </w:tcBorders>
            <w:shd w:val="clear" w:color="auto" w:fill="auto"/>
            <w:noWrap/>
            <w:hideMark/>
          </w:tcPr>
          <w:p w14:paraId="5E5281AB" w14:textId="1B02D06A"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7" w:type="pct"/>
            <w:tcBorders>
              <w:top w:val="nil"/>
              <w:left w:val="nil"/>
              <w:bottom w:val="nil"/>
              <w:right w:val="nil"/>
            </w:tcBorders>
            <w:shd w:val="clear" w:color="auto" w:fill="auto"/>
            <w:noWrap/>
            <w:hideMark/>
          </w:tcPr>
          <w:p w14:paraId="1E456786" w14:textId="2E7D436E"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8" w:type="pct"/>
            <w:tcBorders>
              <w:top w:val="nil"/>
              <w:left w:val="nil"/>
              <w:bottom w:val="nil"/>
              <w:right w:val="nil"/>
            </w:tcBorders>
            <w:shd w:val="clear" w:color="auto" w:fill="auto"/>
            <w:noWrap/>
            <w:hideMark/>
          </w:tcPr>
          <w:p w14:paraId="67A13075" w14:textId="47C92011"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15</w:t>
            </w:r>
          </w:p>
        </w:tc>
        <w:tc>
          <w:tcPr>
            <w:tcW w:w="408" w:type="pct"/>
            <w:tcBorders>
              <w:top w:val="nil"/>
              <w:left w:val="nil"/>
              <w:bottom w:val="nil"/>
              <w:right w:val="nil"/>
            </w:tcBorders>
            <w:shd w:val="clear" w:color="auto" w:fill="auto"/>
            <w:noWrap/>
            <w:hideMark/>
          </w:tcPr>
          <w:p w14:paraId="2DCCDBDC" w14:textId="71FA7D22"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16</w:t>
            </w:r>
          </w:p>
        </w:tc>
        <w:tc>
          <w:tcPr>
            <w:tcW w:w="407" w:type="pct"/>
            <w:tcBorders>
              <w:top w:val="nil"/>
              <w:left w:val="nil"/>
              <w:bottom w:val="nil"/>
              <w:right w:val="nil"/>
            </w:tcBorders>
            <w:shd w:val="clear" w:color="auto" w:fill="auto"/>
            <w:noWrap/>
            <w:hideMark/>
          </w:tcPr>
          <w:p w14:paraId="271B5B38" w14:textId="4B4EC38B"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14</w:t>
            </w:r>
          </w:p>
        </w:tc>
        <w:tc>
          <w:tcPr>
            <w:tcW w:w="408" w:type="pct"/>
            <w:tcBorders>
              <w:top w:val="nil"/>
              <w:left w:val="nil"/>
              <w:bottom w:val="nil"/>
              <w:right w:val="nil"/>
            </w:tcBorders>
            <w:shd w:val="clear" w:color="auto" w:fill="auto"/>
            <w:noWrap/>
          </w:tcPr>
          <w:p w14:paraId="5F873415" w14:textId="4243E644" w:rsidR="00A25FD1" w:rsidRPr="00F740D1" w:rsidRDefault="00A25FD1" w:rsidP="00374A7E">
            <w:pPr>
              <w:pStyle w:val="Tabletext"/>
              <w:spacing w:line="360" w:lineRule="auto"/>
              <w:jc w:val="left"/>
              <w:rPr>
                <w:color w:val="000000" w:themeColor="text1"/>
                <w:sz w:val="22"/>
                <w:szCs w:val="22"/>
                <w:lang w:val="it-IT" w:eastAsia="it-IT"/>
              </w:rPr>
            </w:pPr>
          </w:p>
        </w:tc>
        <w:tc>
          <w:tcPr>
            <w:tcW w:w="405" w:type="pct"/>
            <w:tcBorders>
              <w:top w:val="nil"/>
              <w:left w:val="nil"/>
              <w:bottom w:val="nil"/>
              <w:right w:val="nil"/>
            </w:tcBorders>
            <w:shd w:val="clear" w:color="auto" w:fill="auto"/>
            <w:noWrap/>
            <w:hideMark/>
          </w:tcPr>
          <w:p w14:paraId="60E5E112"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6F5A100F" w14:textId="77777777" w:rsidTr="00374A7E">
        <w:trPr>
          <w:trHeight w:val="288"/>
        </w:trPr>
        <w:tc>
          <w:tcPr>
            <w:tcW w:w="627" w:type="pct"/>
            <w:vMerge w:val="restart"/>
            <w:tcBorders>
              <w:top w:val="nil"/>
              <w:left w:val="nil"/>
              <w:right w:val="nil"/>
            </w:tcBorders>
            <w:shd w:val="clear" w:color="auto" w:fill="auto"/>
            <w:noWrap/>
            <w:vAlign w:val="center"/>
            <w:hideMark/>
          </w:tcPr>
          <w:p w14:paraId="68FE8197" w14:textId="6E894A39" w:rsidR="00A25FD1" w:rsidRPr="00F740D1" w:rsidRDefault="00A25FD1" w:rsidP="00374A7E">
            <w:pPr>
              <w:pStyle w:val="Tabletext"/>
              <w:spacing w:line="360" w:lineRule="auto"/>
              <w:rPr>
                <w:i/>
                <w:iCs/>
                <w:color w:val="000000" w:themeColor="text1"/>
                <w:sz w:val="22"/>
                <w:szCs w:val="22"/>
                <w:lang w:val="it-IT" w:eastAsia="it-IT"/>
              </w:rPr>
            </w:pPr>
            <w:r w:rsidRPr="00F740D1">
              <w:rPr>
                <w:i/>
                <w:iCs/>
                <w:color w:val="000000" w:themeColor="text1"/>
                <w:sz w:val="22"/>
                <w:szCs w:val="22"/>
                <w:lang w:eastAsia="it-IT"/>
              </w:rPr>
              <w:t>P</w:t>
            </w:r>
            <w:r w:rsidRPr="00F740D1">
              <w:rPr>
                <w:i/>
                <w:iCs/>
                <w:color w:val="000000" w:themeColor="text1"/>
                <w:sz w:val="22"/>
                <w:szCs w:val="22"/>
                <w:vertAlign w:val="subscript"/>
                <w:lang w:eastAsia="it-IT"/>
              </w:rPr>
              <w:t>9</w:t>
            </w:r>
          </w:p>
        </w:tc>
        <w:tc>
          <w:tcPr>
            <w:tcW w:w="707" w:type="pct"/>
            <w:tcBorders>
              <w:top w:val="nil"/>
              <w:left w:val="nil"/>
              <w:bottom w:val="nil"/>
              <w:right w:val="nil"/>
            </w:tcBorders>
            <w:shd w:val="clear" w:color="auto" w:fill="auto"/>
            <w:noWrap/>
            <w:hideMark/>
          </w:tcPr>
          <w:p w14:paraId="06BE6689"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correlation</w:t>
            </w:r>
            <w:proofErr w:type="spellEnd"/>
          </w:p>
        </w:tc>
        <w:tc>
          <w:tcPr>
            <w:tcW w:w="407" w:type="pct"/>
            <w:tcBorders>
              <w:top w:val="nil"/>
              <w:left w:val="nil"/>
              <w:bottom w:val="nil"/>
              <w:right w:val="nil"/>
            </w:tcBorders>
            <w:shd w:val="clear" w:color="auto" w:fill="auto"/>
            <w:noWrap/>
            <w:hideMark/>
          </w:tcPr>
          <w:p w14:paraId="51703FBB" w14:textId="6787A5DB"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0.149</w:t>
            </w:r>
          </w:p>
        </w:tc>
        <w:tc>
          <w:tcPr>
            <w:tcW w:w="408" w:type="pct"/>
            <w:tcBorders>
              <w:top w:val="nil"/>
              <w:left w:val="nil"/>
              <w:bottom w:val="nil"/>
              <w:right w:val="nil"/>
            </w:tcBorders>
            <w:shd w:val="clear" w:color="auto" w:fill="auto"/>
            <w:noWrap/>
            <w:hideMark/>
          </w:tcPr>
          <w:p w14:paraId="5A49B7FB" w14:textId="4BCB6233"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-0.056</w:t>
            </w:r>
          </w:p>
        </w:tc>
        <w:tc>
          <w:tcPr>
            <w:tcW w:w="408" w:type="pct"/>
            <w:tcBorders>
              <w:top w:val="nil"/>
              <w:left w:val="nil"/>
              <w:bottom w:val="nil"/>
              <w:right w:val="nil"/>
            </w:tcBorders>
            <w:shd w:val="clear" w:color="auto" w:fill="auto"/>
            <w:noWrap/>
            <w:hideMark/>
          </w:tcPr>
          <w:p w14:paraId="59240A39" w14:textId="459AF0B0"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0.366</w:t>
            </w:r>
          </w:p>
        </w:tc>
        <w:tc>
          <w:tcPr>
            <w:tcW w:w="407" w:type="pct"/>
            <w:tcBorders>
              <w:top w:val="nil"/>
              <w:left w:val="nil"/>
              <w:bottom w:val="nil"/>
              <w:right w:val="nil"/>
            </w:tcBorders>
            <w:shd w:val="clear" w:color="auto" w:fill="auto"/>
            <w:noWrap/>
            <w:hideMark/>
          </w:tcPr>
          <w:p w14:paraId="56A91814" w14:textId="6720CD28"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0.133</w:t>
            </w:r>
          </w:p>
        </w:tc>
        <w:tc>
          <w:tcPr>
            <w:tcW w:w="408" w:type="pct"/>
            <w:tcBorders>
              <w:top w:val="nil"/>
              <w:left w:val="nil"/>
              <w:bottom w:val="nil"/>
              <w:right w:val="nil"/>
            </w:tcBorders>
            <w:shd w:val="clear" w:color="auto" w:fill="auto"/>
            <w:noWrap/>
            <w:hideMark/>
          </w:tcPr>
          <w:p w14:paraId="300D9C45" w14:textId="653F2014"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0.086</w:t>
            </w:r>
          </w:p>
        </w:tc>
        <w:tc>
          <w:tcPr>
            <w:tcW w:w="408" w:type="pct"/>
            <w:tcBorders>
              <w:top w:val="nil"/>
              <w:left w:val="nil"/>
              <w:bottom w:val="nil"/>
              <w:right w:val="nil"/>
            </w:tcBorders>
            <w:shd w:val="clear" w:color="auto" w:fill="auto"/>
            <w:noWrap/>
            <w:hideMark/>
          </w:tcPr>
          <w:p w14:paraId="1530D737" w14:textId="486316FE"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-0.336</w:t>
            </w:r>
          </w:p>
        </w:tc>
        <w:tc>
          <w:tcPr>
            <w:tcW w:w="407" w:type="pct"/>
            <w:tcBorders>
              <w:top w:val="nil"/>
              <w:left w:val="nil"/>
              <w:bottom w:val="nil"/>
              <w:right w:val="nil"/>
            </w:tcBorders>
            <w:shd w:val="clear" w:color="auto" w:fill="auto"/>
            <w:noWrap/>
            <w:hideMark/>
          </w:tcPr>
          <w:p w14:paraId="0DBD0BC9" w14:textId="6FE3CE66"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0.125</w:t>
            </w:r>
          </w:p>
        </w:tc>
        <w:tc>
          <w:tcPr>
            <w:tcW w:w="408" w:type="pct"/>
            <w:tcBorders>
              <w:top w:val="nil"/>
              <w:left w:val="nil"/>
              <w:bottom w:val="nil"/>
              <w:right w:val="nil"/>
            </w:tcBorders>
            <w:shd w:val="clear" w:color="auto" w:fill="auto"/>
            <w:noWrap/>
            <w:hideMark/>
          </w:tcPr>
          <w:p w14:paraId="2879D757" w14:textId="5EBC2009"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0.199</w:t>
            </w:r>
          </w:p>
        </w:tc>
        <w:tc>
          <w:tcPr>
            <w:tcW w:w="405" w:type="pct"/>
            <w:tcBorders>
              <w:top w:val="nil"/>
              <w:left w:val="nil"/>
              <w:bottom w:val="nil"/>
              <w:right w:val="nil"/>
            </w:tcBorders>
            <w:shd w:val="clear" w:color="auto" w:fill="auto"/>
            <w:noWrap/>
          </w:tcPr>
          <w:p w14:paraId="6546FCB8" w14:textId="41E594A5"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633FB725" w14:textId="77777777" w:rsidTr="00374A7E">
        <w:trPr>
          <w:trHeight w:val="288"/>
        </w:trPr>
        <w:tc>
          <w:tcPr>
            <w:tcW w:w="627" w:type="pct"/>
            <w:vMerge/>
            <w:tcBorders>
              <w:left w:val="nil"/>
              <w:right w:val="nil"/>
            </w:tcBorders>
            <w:shd w:val="clear" w:color="auto" w:fill="auto"/>
            <w:noWrap/>
            <w:vAlign w:val="center"/>
            <w:hideMark/>
          </w:tcPr>
          <w:p w14:paraId="6D26FAE5"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0B740F51" w14:textId="77777777" w:rsidR="00A25FD1" w:rsidRPr="00F740D1" w:rsidRDefault="00A25FD1" w:rsidP="00374A7E">
            <w:pPr>
              <w:pStyle w:val="Tabletext"/>
              <w:spacing w:line="360" w:lineRule="auto"/>
              <w:jc w:val="left"/>
              <w:rPr>
                <w:color w:val="000000" w:themeColor="text1"/>
                <w:sz w:val="18"/>
                <w:szCs w:val="18"/>
                <w:lang w:val="it-IT" w:eastAsia="it-IT"/>
              </w:rPr>
            </w:pPr>
            <w:r w:rsidRPr="00F740D1">
              <w:rPr>
                <w:color w:val="000000" w:themeColor="text1"/>
                <w:sz w:val="18"/>
                <w:szCs w:val="18"/>
                <w:lang w:val="it-IT" w:eastAsia="it-IT"/>
              </w:rPr>
              <w:t>p-</w:t>
            </w:r>
            <w:proofErr w:type="spellStart"/>
            <w:r w:rsidRPr="00F740D1">
              <w:rPr>
                <w:color w:val="000000" w:themeColor="text1"/>
                <w:sz w:val="18"/>
                <w:szCs w:val="18"/>
                <w:lang w:val="it-IT" w:eastAsia="it-IT"/>
              </w:rPr>
              <w:t>value</w:t>
            </w:r>
            <w:proofErr w:type="spellEnd"/>
          </w:p>
        </w:tc>
        <w:tc>
          <w:tcPr>
            <w:tcW w:w="407" w:type="pct"/>
            <w:tcBorders>
              <w:top w:val="nil"/>
              <w:left w:val="nil"/>
              <w:bottom w:val="nil"/>
              <w:right w:val="nil"/>
            </w:tcBorders>
            <w:shd w:val="clear" w:color="auto" w:fill="auto"/>
            <w:noWrap/>
            <w:hideMark/>
          </w:tcPr>
          <w:p w14:paraId="7E7C4E18" w14:textId="6107A0C9"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0.644</w:t>
            </w:r>
          </w:p>
        </w:tc>
        <w:tc>
          <w:tcPr>
            <w:tcW w:w="408" w:type="pct"/>
            <w:tcBorders>
              <w:top w:val="nil"/>
              <w:left w:val="nil"/>
              <w:bottom w:val="nil"/>
              <w:right w:val="nil"/>
            </w:tcBorders>
            <w:shd w:val="clear" w:color="auto" w:fill="auto"/>
            <w:noWrap/>
            <w:hideMark/>
          </w:tcPr>
          <w:p w14:paraId="01CCED5A" w14:textId="0EB5D38F"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0.826</w:t>
            </w:r>
          </w:p>
        </w:tc>
        <w:tc>
          <w:tcPr>
            <w:tcW w:w="408" w:type="pct"/>
            <w:tcBorders>
              <w:top w:val="nil"/>
              <w:left w:val="nil"/>
              <w:bottom w:val="nil"/>
              <w:right w:val="nil"/>
            </w:tcBorders>
            <w:shd w:val="clear" w:color="auto" w:fill="auto"/>
            <w:noWrap/>
            <w:hideMark/>
          </w:tcPr>
          <w:p w14:paraId="2DBA4846" w14:textId="3C82DFD3"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0.135</w:t>
            </w:r>
          </w:p>
        </w:tc>
        <w:tc>
          <w:tcPr>
            <w:tcW w:w="407" w:type="pct"/>
            <w:tcBorders>
              <w:top w:val="nil"/>
              <w:left w:val="nil"/>
              <w:bottom w:val="nil"/>
              <w:right w:val="nil"/>
            </w:tcBorders>
            <w:shd w:val="clear" w:color="auto" w:fill="auto"/>
            <w:noWrap/>
            <w:hideMark/>
          </w:tcPr>
          <w:p w14:paraId="5E737035" w14:textId="14FFF385"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0.599</w:t>
            </w:r>
          </w:p>
        </w:tc>
        <w:tc>
          <w:tcPr>
            <w:tcW w:w="408" w:type="pct"/>
            <w:tcBorders>
              <w:top w:val="nil"/>
              <w:left w:val="nil"/>
              <w:bottom w:val="nil"/>
              <w:right w:val="nil"/>
            </w:tcBorders>
            <w:shd w:val="clear" w:color="auto" w:fill="auto"/>
            <w:noWrap/>
            <w:hideMark/>
          </w:tcPr>
          <w:p w14:paraId="0DA49CBD" w14:textId="0F3FBA4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0.759</w:t>
            </w:r>
          </w:p>
        </w:tc>
        <w:tc>
          <w:tcPr>
            <w:tcW w:w="408" w:type="pct"/>
            <w:tcBorders>
              <w:top w:val="nil"/>
              <w:left w:val="nil"/>
              <w:bottom w:val="nil"/>
              <w:right w:val="nil"/>
            </w:tcBorders>
            <w:shd w:val="clear" w:color="auto" w:fill="auto"/>
            <w:noWrap/>
            <w:hideMark/>
          </w:tcPr>
          <w:p w14:paraId="7F1DBF52" w14:textId="55E55100"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0.203</w:t>
            </w:r>
          </w:p>
        </w:tc>
        <w:tc>
          <w:tcPr>
            <w:tcW w:w="407" w:type="pct"/>
            <w:tcBorders>
              <w:top w:val="nil"/>
              <w:left w:val="nil"/>
              <w:bottom w:val="nil"/>
              <w:right w:val="nil"/>
            </w:tcBorders>
            <w:shd w:val="clear" w:color="auto" w:fill="auto"/>
            <w:noWrap/>
            <w:hideMark/>
          </w:tcPr>
          <w:p w14:paraId="3341A3A0" w14:textId="082606E5"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0.670</w:t>
            </w:r>
          </w:p>
        </w:tc>
        <w:tc>
          <w:tcPr>
            <w:tcW w:w="408" w:type="pct"/>
            <w:tcBorders>
              <w:top w:val="nil"/>
              <w:left w:val="nil"/>
              <w:bottom w:val="nil"/>
              <w:right w:val="nil"/>
            </w:tcBorders>
            <w:shd w:val="clear" w:color="auto" w:fill="auto"/>
            <w:noWrap/>
            <w:hideMark/>
          </w:tcPr>
          <w:p w14:paraId="782F0E42" w14:textId="6A4F0271"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0.429</w:t>
            </w:r>
          </w:p>
        </w:tc>
        <w:tc>
          <w:tcPr>
            <w:tcW w:w="405" w:type="pct"/>
            <w:tcBorders>
              <w:top w:val="nil"/>
              <w:left w:val="nil"/>
              <w:bottom w:val="nil"/>
              <w:right w:val="nil"/>
            </w:tcBorders>
            <w:shd w:val="clear" w:color="auto" w:fill="auto"/>
            <w:noWrap/>
          </w:tcPr>
          <w:p w14:paraId="4042F1B6" w14:textId="77777777"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388E9064" w14:textId="77777777" w:rsidTr="00374A7E">
        <w:trPr>
          <w:trHeight w:val="288"/>
        </w:trPr>
        <w:tc>
          <w:tcPr>
            <w:tcW w:w="627" w:type="pct"/>
            <w:vMerge/>
            <w:tcBorders>
              <w:left w:val="nil"/>
              <w:right w:val="nil"/>
            </w:tcBorders>
            <w:shd w:val="clear" w:color="auto" w:fill="auto"/>
            <w:noWrap/>
            <w:vAlign w:val="center"/>
            <w:hideMark/>
          </w:tcPr>
          <w:p w14:paraId="1E61F317" w14:textId="77777777" w:rsidR="00A25FD1" w:rsidRPr="00F740D1" w:rsidRDefault="00A25FD1" w:rsidP="00374A7E">
            <w:pPr>
              <w:pStyle w:val="Tabletext"/>
              <w:spacing w:line="360" w:lineRule="auto"/>
              <w:rPr>
                <w:i/>
                <w:iCs/>
                <w:color w:val="000000" w:themeColor="text1"/>
                <w:sz w:val="22"/>
                <w:szCs w:val="22"/>
                <w:lang w:val="it-IT" w:eastAsia="it-IT"/>
              </w:rPr>
            </w:pPr>
          </w:p>
        </w:tc>
        <w:tc>
          <w:tcPr>
            <w:tcW w:w="707" w:type="pct"/>
            <w:tcBorders>
              <w:top w:val="nil"/>
              <w:left w:val="nil"/>
              <w:right w:val="nil"/>
            </w:tcBorders>
            <w:shd w:val="clear" w:color="auto" w:fill="auto"/>
            <w:noWrap/>
            <w:hideMark/>
          </w:tcPr>
          <w:p w14:paraId="2EB77B5E"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observations</w:t>
            </w:r>
            <w:proofErr w:type="spellEnd"/>
          </w:p>
        </w:tc>
        <w:tc>
          <w:tcPr>
            <w:tcW w:w="407" w:type="pct"/>
            <w:tcBorders>
              <w:top w:val="nil"/>
              <w:left w:val="nil"/>
              <w:right w:val="nil"/>
            </w:tcBorders>
            <w:shd w:val="clear" w:color="auto" w:fill="auto"/>
            <w:noWrap/>
            <w:hideMark/>
          </w:tcPr>
          <w:p w14:paraId="50049FF6" w14:textId="309138AF"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12</w:t>
            </w:r>
          </w:p>
        </w:tc>
        <w:tc>
          <w:tcPr>
            <w:tcW w:w="408" w:type="pct"/>
            <w:tcBorders>
              <w:top w:val="nil"/>
              <w:left w:val="nil"/>
              <w:right w:val="nil"/>
            </w:tcBorders>
            <w:shd w:val="clear" w:color="auto" w:fill="auto"/>
            <w:noWrap/>
            <w:hideMark/>
          </w:tcPr>
          <w:p w14:paraId="5C797FE6" w14:textId="636CAAF9"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8" w:type="pct"/>
            <w:tcBorders>
              <w:top w:val="nil"/>
              <w:left w:val="nil"/>
              <w:right w:val="nil"/>
            </w:tcBorders>
            <w:shd w:val="clear" w:color="auto" w:fill="auto"/>
            <w:noWrap/>
            <w:hideMark/>
          </w:tcPr>
          <w:p w14:paraId="3C2C8B19" w14:textId="12B67F5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7" w:type="pct"/>
            <w:tcBorders>
              <w:top w:val="nil"/>
              <w:left w:val="nil"/>
              <w:right w:val="nil"/>
            </w:tcBorders>
            <w:shd w:val="clear" w:color="auto" w:fill="auto"/>
            <w:noWrap/>
            <w:hideMark/>
          </w:tcPr>
          <w:p w14:paraId="13E1112E" w14:textId="1905275B"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8" w:type="pct"/>
            <w:tcBorders>
              <w:top w:val="nil"/>
              <w:left w:val="nil"/>
              <w:right w:val="nil"/>
            </w:tcBorders>
            <w:shd w:val="clear" w:color="auto" w:fill="auto"/>
            <w:noWrap/>
            <w:hideMark/>
          </w:tcPr>
          <w:p w14:paraId="3C5CD60C" w14:textId="697828F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15</w:t>
            </w:r>
          </w:p>
        </w:tc>
        <w:tc>
          <w:tcPr>
            <w:tcW w:w="408" w:type="pct"/>
            <w:tcBorders>
              <w:top w:val="nil"/>
              <w:left w:val="nil"/>
              <w:right w:val="nil"/>
            </w:tcBorders>
            <w:shd w:val="clear" w:color="auto" w:fill="auto"/>
            <w:noWrap/>
            <w:hideMark/>
          </w:tcPr>
          <w:p w14:paraId="508C5703" w14:textId="6723201A"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16</w:t>
            </w:r>
          </w:p>
        </w:tc>
        <w:tc>
          <w:tcPr>
            <w:tcW w:w="407" w:type="pct"/>
            <w:tcBorders>
              <w:top w:val="nil"/>
              <w:left w:val="nil"/>
              <w:right w:val="nil"/>
            </w:tcBorders>
            <w:shd w:val="clear" w:color="auto" w:fill="auto"/>
            <w:noWrap/>
            <w:hideMark/>
          </w:tcPr>
          <w:p w14:paraId="32F2E0F6" w14:textId="3ABD4B83"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14</w:t>
            </w:r>
          </w:p>
        </w:tc>
        <w:tc>
          <w:tcPr>
            <w:tcW w:w="408" w:type="pct"/>
            <w:tcBorders>
              <w:top w:val="nil"/>
              <w:left w:val="nil"/>
              <w:right w:val="nil"/>
            </w:tcBorders>
            <w:shd w:val="clear" w:color="auto" w:fill="auto"/>
            <w:noWrap/>
            <w:hideMark/>
          </w:tcPr>
          <w:p w14:paraId="2AAD1329" w14:textId="1C9DDA76"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5" w:type="pct"/>
            <w:tcBorders>
              <w:top w:val="nil"/>
              <w:left w:val="nil"/>
              <w:right w:val="nil"/>
            </w:tcBorders>
            <w:shd w:val="clear" w:color="auto" w:fill="auto"/>
            <w:noWrap/>
          </w:tcPr>
          <w:p w14:paraId="4CC4E4E9" w14:textId="1F8464E5" w:rsidR="00A25FD1" w:rsidRPr="00F740D1" w:rsidRDefault="00A25FD1" w:rsidP="00374A7E">
            <w:pPr>
              <w:pStyle w:val="Tabletext"/>
              <w:spacing w:line="360" w:lineRule="auto"/>
              <w:jc w:val="left"/>
              <w:rPr>
                <w:color w:val="000000" w:themeColor="text1"/>
                <w:sz w:val="22"/>
                <w:szCs w:val="22"/>
                <w:lang w:val="it-IT" w:eastAsia="it-IT"/>
              </w:rPr>
            </w:pPr>
          </w:p>
        </w:tc>
      </w:tr>
      <w:tr w:rsidR="00F740D1" w:rsidRPr="00F740D1" w14:paraId="7252E817" w14:textId="77777777" w:rsidTr="00374A7E">
        <w:trPr>
          <w:trHeight w:val="288"/>
        </w:trPr>
        <w:tc>
          <w:tcPr>
            <w:tcW w:w="627" w:type="pct"/>
            <w:vMerge w:val="restart"/>
            <w:tcBorders>
              <w:top w:val="nil"/>
              <w:left w:val="nil"/>
              <w:right w:val="nil"/>
            </w:tcBorders>
            <w:shd w:val="clear" w:color="auto" w:fill="auto"/>
            <w:noWrap/>
            <w:vAlign w:val="center"/>
            <w:hideMark/>
          </w:tcPr>
          <w:p w14:paraId="50462CAF" w14:textId="77777777" w:rsidR="00A25FD1" w:rsidRPr="00F740D1" w:rsidRDefault="00A25FD1" w:rsidP="00374A7E">
            <w:pPr>
              <w:pStyle w:val="Tabletext"/>
              <w:spacing w:line="360" w:lineRule="auto"/>
              <w:rPr>
                <w:i/>
                <w:iCs/>
                <w:color w:val="000000" w:themeColor="text1"/>
                <w:sz w:val="22"/>
                <w:szCs w:val="22"/>
                <w:lang w:val="it-IT" w:eastAsia="it-IT"/>
              </w:rPr>
            </w:pPr>
            <w:proofErr w:type="spellStart"/>
            <w:r w:rsidRPr="00F740D1">
              <w:rPr>
                <w:i/>
                <w:iCs/>
                <w:color w:val="000000" w:themeColor="text1"/>
                <w:sz w:val="22"/>
                <w:szCs w:val="22"/>
                <w:lang w:val="it-IT" w:eastAsia="it-IT"/>
              </w:rPr>
              <w:t>novelty</w:t>
            </w:r>
            <w:proofErr w:type="spellEnd"/>
          </w:p>
        </w:tc>
        <w:tc>
          <w:tcPr>
            <w:tcW w:w="707" w:type="pct"/>
            <w:tcBorders>
              <w:top w:val="nil"/>
              <w:left w:val="nil"/>
              <w:bottom w:val="nil"/>
              <w:right w:val="nil"/>
            </w:tcBorders>
            <w:shd w:val="clear" w:color="auto" w:fill="auto"/>
            <w:noWrap/>
            <w:hideMark/>
          </w:tcPr>
          <w:p w14:paraId="2F2D260B"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correlation</w:t>
            </w:r>
            <w:proofErr w:type="spellEnd"/>
          </w:p>
        </w:tc>
        <w:tc>
          <w:tcPr>
            <w:tcW w:w="407" w:type="pct"/>
            <w:tcBorders>
              <w:top w:val="nil"/>
              <w:left w:val="nil"/>
              <w:bottom w:val="nil"/>
              <w:right w:val="nil"/>
            </w:tcBorders>
            <w:shd w:val="clear" w:color="auto" w:fill="auto"/>
            <w:noWrap/>
            <w:hideMark/>
          </w:tcPr>
          <w:p w14:paraId="7219401F" w14:textId="783DC918"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0.576</w:t>
            </w:r>
          </w:p>
        </w:tc>
        <w:tc>
          <w:tcPr>
            <w:tcW w:w="408" w:type="pct"/>
            <w:tcBorders>
              <w:top w:val="nil"/>
              <w:left w:val="nil"/>
              <w:bottom w:val="nil"/>
              <w:right w:val="nil"/>
            </w:tcBorders>
            <w:shd w:val="clear" w:color="auto" w:fill="auto"/>
            <w:noWrap/>
            <w:hideMark/>
          </w:tcPr>
          <w:p w14:paraId="4DBDD415" w14:textId="64786F6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0.210</w:t>
            </w:r>
          </w:p>
        </w:tc>
        <w:tc>
          <w:tcPr>
            <w:tcW w:w="408" w:type="pct"/>
            <w:tcBorders>
              <w:top w:val="nil"/>
              <w:left w:val="nil"/>
              <w:bottom w:val="nil"/>
              <w:right w:val="nil"/>
            </w:tcBorders>
            <w:shd w:val="clear" w:color="auto" w:fill="auto"/>
            <w:noWrap/>
            <w:hideMark/>
          </w:tcPr>
          <w:p w14:paraId="067DF5FC" w14:textId="6AF3E92A"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0.446</w:t>
            </w:r>
          </w:p>
        </w:tc>
        <w:tc>
          <w:tcPr>
            <w:tcW w:w="407" w:type="pct"/>
            <w:tcBorders>
              <w:top w:val="nil"/>
              <w:left w:val="nil"/>
              <w:bottom w:val="nil"/>
              <w:right w:val="nil"/>
            </w:tcBorders>
            <w:shd w:val="clear" w:color="auto" w:fill="auto"/>
            <w:noWrap/>
            <w:hideMark/>
          </w:tcPr>
          <w:p w14:paraId="29527B8C" w14:textId="2CAAEB97"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-0.341</w:t>
            </w:r>
          </w:p>
        </w:tc>
        <w:tc>
          <w:tcPr>
            <w:tcW w:w="408" w:type="pct"/>
            <w:tcBorders>
              <w:top w:val="nil"/>
              <w:left w:val="nil"/>
              <w:bottom w:val="nil"/>
              <w:right w:val="nil"/>
            </w:tcBorders>
            <w:shd w:val="clear" w:color="auto" w:fill="auto"/>
            <w:noWrap/>
            <w:hideMark/>
          </w:tcPr>
          <w:p w14:paraId="5C5A69C6" w14:textId="4CFBAB55"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0.101</w:t>
            </w:r>
          </w:p>
        </w:tc>
        <w:tc>
          <w:tcPr>
            <w:tcW w:w="408" w:type="pct"/>
            <w:tcBorders>
              <w:top w:val="nil"/>
              <w:left w:val="nil"/>
              <w:bottom w:val="nil"/>
              <w:right w:val="nil"/>
            </w:tcBorders>
            <w:shd w:val="clear" w:color="auto" w:fill="auto"/>
            <w:noWrap/>
            <w:hideMark/>
          </w:tcPr>
          <w:p w14:paraId="1398A873" w14:textId="1672E448"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-0.399</w:t>
            </w:r>
          </w:p>
        </w:tc>
        <w:tc>
          <w:tcPr>
            <w:tcW w:w="407" w:type="pct"/>
            <w:tcBorders>
              <w:top w:val="nil"/>
              <w:left w:val="nil"/>
              <w:bottom w:val="nil"/>
              <w:right w:val="nil"/>
            </w:tcBorders>
            <w:shd w:val="clear" w:color="auto" w:fill="auto"/>
            <w:noWrap/>
            <w:hideMark/>
          </w:tcPr>
          <w:p w14:paraId="6282FD3F" w14:textId="7FF7EC2C"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0.009</w:t>
            </w:r>
          </w:p>
        </w:tc>
        <w:tc>
          <w:tcPr>
            <w:tcW w:w="408" w:type="pct"/>
            <w:tcBorders>
              <w:top w:val="nil"/>
              <w:left w:val="nil"/>
              <w:bottom w:val="nil"/>
              <w:right w:val="nil"/>
            </w:tcBorders>
            <w:shd w:val="clear" w:color="auto" w:fill="auto"/>
            <w:noWrap/>
            <w:hideMark/>
          </w:tcPr>
          <w:p w14:paraId="563A3FF0" w14:textId="7044CB94"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-0.585</w:t>
            </w:r>
          </w:p>
        </w:tc>
        <w:tc>
          <w:tcPr>
            <w:tcW w:w="405" w:type="pct"/>
            <w:tcBorders>
              <w:top w:val="nil"/>
              <w:left w:val="nil"/>
              <w:bottom w:val="nil"/>
              <w:right w:val="nil"/>
            </w:tcBorders>
            <w:shd w:val="clear" w:color="auto" w:fill="auto"/>
            <w:noWrap/>
            <w:hideMark/>
          </w:tcPr>
          <w:p w14:paraId="13B3C32A" w14:textId="1384238A"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0.276</w:t>
            </w:r>
          </w:p>
        </w:tc>
      </w:tr>
      <w:tr w:rsidR="00F740D1" w:rsidRPr="00F740D1" w14:paraId="1C804F7B" w14:textId="77777777" w:rsidTr="00374A7E">
        <w:trPr>
          <w:trHeight w:val="288"/>
        </w:trPr>
        <w:tc>
          <w:tcPr>
            <w:tcW w:w="627" w:type="pct"/>
            <w:vMerge/>
            <w:tcBorders>
              <w:left w:val="nil"/>
              <w:right w:val="nil"/>
            </w:tcBorders>
            <w:shd w:val="clear" w:color="auto" w:fill="auto"/>
            <w:noWrap/>
            <w:vAlign w:val="center"/>
            <w:hideMark/>
          </w:tcPr>
          <w:p w14:paraId="719E9F48" w14:textId="77777777" w:rsidR="00A25FD1" w:rsidRPr="00F740D1" w:rsidRDefault="00A25FD1" w:rsidP="00374A7E">
            <w:pPr>
              <w:pStyle w:val="Tabletext"/>
              <w:spacing w:line="360" w:lineRule="auto"/>
              <w:rPr>
                <w:color w:val="000000" w:themeColor="text1"/>
                <w:sz w:val="22"/>
                <w:szCs w:val="22"/>
                <w:lang w:val="it-IT" w:eastAsia="it-IT"/>
              </w:rPr>
            </w:pPr>
          </w:p>
        </w:tc>
        <w:tc>
          <w:tcPr>
            <w:tcW w:w="707" w:type="pct"/>
            <w:tcBorders>
              <w:top w:val="nil"/>
              <w:left w:val="nil"/>
              <w:bottom w:val="nil"/>
              <w:right w:val="nil"/>
            </w:tcBorders>
            <w:shd w:val="clear" w:color="auto" w:fill="auto"/>
            <w:noWrap/>
            <w:hideMark/>
          </w:tcPr>
          <w:p w14:paraId="6D5180C5" w14:textId="77777777" w:rsidR="00A25FD1" w:rsidRPr="00F740D1" w:rsidRDefault="00A25FD1" w:rsidP="00374A7E">
            <w:pPr>
              <w:pStyle w:val="Tabletext"/>
              <w:spacing w:line="360" w:lineRule="auto"/>
              <w:jc w:val="left"/>
              <w:rPr>
                <w:color w:val="000000" w:themeColor="text1"/>
                <w:sz w:val="18"/>
                <w:szCs w:val="18"/>
                <w:lang w:val="it-IT" w:eastAsia="it-IT"/>
              </w:rPr>
            </w:pPr>
            <w:r w:rsidRPr="00F740D1">
              <w:rPr>
                <w:color w:val="000000" w:themeColor="text1"/>
                <w:sz w:val="18"/>
                <w:szCs w:val="18"/>
                <w:lang w:val="it-IT" w:eastAsia="it-IT"/>
              </w:rPr>
              <w:t>p-</w:t>
            </w:r>
            <w:proofErr w:type="spellStart"/>
            <w:r w:rsidRPr="00F740D1">
              <w:rPr>
                <w:color w:val="000000" w:themeColor="text1"/>
                <w:sz w:val="18"/>
                <w:szCs w:val="18"/>
                <w:lang w:val="it-IT" w:eastAsia="it-IT"/>
              </w:rPr>
              <w:t>value</w:t>
            </w:r>
            <w:proofErr w:type="spellEnd"/>
          </w:p>
        </w:tc>
        <w:tc>
          <w:tcPr>
            <w:tcW w:w="407" w:type="pct"/>
            <w:tcBorders>
              <w:top w:val="nil"/>
              <w:left w:val="nil"/>
              <w:bottom w:val="nil"/>
              <w:right w:val="nil"/>
            </w:tcBorders>
            <w:shd w:val="clear" w:color="auto" w:fill="auto"/>
            <w:noWrap/>
            <w:hideMark/>
          </w:tcPr>
          <w:p w14:paraId="6AC5E9E5" w14:textId="66E519F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0.050</w:t>
            </w:r>
          </w:p>
        </w:tc>
        <w:tc>
          <w:tcPr>
            <w:tcW w:w="408" w:type="pct"/>
            <w:tcBorders>
              <w:top w:val="nil"/>
              <w:left w:val="nil"/>
              <w:bottom w:val="nil"/>
              <w:right w:val="nil"/>
            </w:tcBorders>
            <w:shd w:val="clear" w:color="auto" w:fill="auto"/>
            <w:noWrap/>
            <w:hideMark/>
          </w:tcPr>
          <w:p w14:paraId="45AAD86C" w14:textId="1F8DAE1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0.404</w:t>
            </w:r>
          </w:p>
        </w:tc>
        <w:tc>
          <w:tcPr>
            <w:tcW w:w="408" w:type="pct"/>
            <w:tcBorders>
              <w:top w:val="nil"/>
              <w:left w:val="nil"/>
              <w:bottom w:val="nil"/>
              <w:right w:val="nil"/>
            </w:tcBorders>
            <w:shd w:val="clear" w:color="auto" w:fill="auto"/>
            <w:noWrap/>
            <w:hideMark/>
          </w:tcPr>
          <w:p w14:paraId="463D862B" w14:textId="2DFE8D9F"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0.064</w:t>
            </w:r>
          </w:p>
        </w:tc>
        <w:tc>
          <w:tcPr>
            <w:tcW w:w="407" w:type="pct"/>
            <w:tcBorders>
              <w:top w:val="nil"/>
              <w:left w:val="nil"/>
              <w:bottom w:val="nil"/>
              <w:right w:val="nil"/>
            </w:tcBorders>
            <w:shd w:val="clear" w:color="auto" w:fill="auto"/>
            <w:noWrap/>
            <w:hideMark/>
          </w:tcPr>
          <w:p w14:paraId="4150FEC8" w14:textId="2251EAB6"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0.166</w:t>
            </w:r>
          </w:p>
        </w:tc>
        <w:tc>
          <w:tcPr>
            <w:tcW w:w="408" w:type="pct"/>
            <w:tcBorders>
              <w:top w:val="nil"/>
              <w:left w:val="nil"/>
              <w:bottom w:val="nil"/>
              <w:right w:val="nil"/>
            </w:tcBorders>
            <w:shd w:val="clear" w:color="auto" w:fill="auto"/>
            <w:noWrap/>
            <w:hideMark/>
          </w:tcPr>
          <w:p w14:paraId="5B4B0C5B" w14:textId="6E01963A"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0.720</w:t>
            </w:r>
          </w:p>
        </w:tc>
        <w:tc>
          <w:tcPr>
            <w:tcW w:w="408" w:type="pct"/>
            <w:tcBorders>
              <w:top w:val="nil"/>
              <w:left w:val="nil"/>
              <w:bottom w:val="nil"/>
              <w:right w:val="nil"/>
            </w:tcBorders>
            <w:shd w:val="clear" w:color="auto" w:fill="auto"/>
            <w:noWrap/>
            <w:hideMark/>
          </w:tcPr>
          <w:p w14:paraId="6925E6C2" w14:textId="1DBA3382"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0.126</w:t>
            </w:r>
          </w:p>
        </w:tc>
        <w:tc>
          <w:tcPr>
            <w:tcW w:w="407" w:type="pct"/>
            <w:tcBorders>
              <w:top w:val="nil"/>
              <w:left w:val="nil"/>
              <w:bottom w:val="nil"/>
              <w:right w:val="nil"/>
            </w:tcBorders>
            <w:shd w:val="clear" w:color="auto" w:fill="auto"/>
            <w:noWrap/>
            <w:hideMark/>
          </w:tcPr>
          <w:p w14:paraId="6E12894C" w14:textId="1BC446B1"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0.975</w:t>
            </w:r>
          </w:p>
        </w:tc>
        <w:tc>
          <w:tcPr>
            <w:tcW w:w="408" w:type="pct"/>
            <w:tcBorders>
              <w:top w:val="nil"/>
              <w:left w:val="nil"/>
              <w:bottom w:val="nil"/>
              <w:right w:val="nil"/>
            </w:tcBorders>
            <w:shd w:val="clear" w:color="auto" w:fill="auto"/>
            <w:noWrap/>
            <w:hideMark/>
          </w:tcPr>
          <w:p w14:paraId="582A2D3B" w14:textId="3955F2B7"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0.011</w:t>
            </w:r>
          </w:p>
        </w:tc>
        <w:tc>
          <w:tcPr>
            <w:tcW w:w="405" w:type="pct"/>
            <w:tcBorders>
              <w:top w:val="nil"/>
              <w:left w:val="nil"/>
              <w:bottom w:val="nil"/>
              <w:right w:val="nil"/>
            </w:tcBorders>
            <w:shd w:val="clear" w:color="auto" w:fill="auto"/>
            <w:noWrap/>
            <w:hideMark/>
          </w:tcPr>
          <w:p w14:paraId="65161DC1" w14:textId="79DBE49A"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0.267</w:t>
            </w:r>
          </w:p>
        </w:tc>
      </w:tr>
      <w:tr w:rsidR="00F740D1" w:rsidRPr="00F740D1" w14:paraId="3BA7184D" w14:textId="77777777" w:rsidTr="00374A7E">
        <w:trPr>
          <w:trHeight w:val="288"/>
        </w:trPr>
        <w:tc>
          <w:tcPr>
            <w:tcW w:w="627" w:type="pct"/>
            <w:vMerge/>
            <w:tcBorders>
              <w:left w:val="nil"/>
              <w:bottom w:val="single" w:sz="4" w:space="0" w:color="auto"/>
              <w:right w:val="nil"/>
            </w:tcBorders>
            <w:shd w:val="clear" w:color="auto" w:fill="auto"/>
            <w:noWrap/>
            <w:vAlign w:val="center"/>
            <w:hideMark/>
          </w:tcPr>
          <w:p w14:paraId="0175D769" w14:textId="77777777" w:rsidR="00A25FD1" w:rsidRPr="00F740D1" w:rsidRDefault="00A25FD1" w:rsidP="00374A7E">
            <w:pPr>
              <w:pStyle w:val="Tabletext"/>
              <w:spacing w:line="360" w:lineRule="auto"/>
              <w:rPr>
                <w:color w:val="000000" w:themeColor="text1"/>
                <w:sz w:val="22"/>
                <w:szCs w:val="22"/>
                <w:lang w:val="it-IT" w:eastAsia="it-IT"/>
              </w:rPr>
            </w:pPr>
          </w:p>
        </w:tc>
        <w:tc>
          <w:tcPr>
            <w:tcW w:w="707" w:type="pct"/>
            <w:tcBorders>
              <w:top w:val="nil"/>
              <w:left w:val="nil"/>
              <w:bottom w:val="single" w:sz="4" w:space="0" w:color="auto"/>
              <w:right w:val="nil"/>
            </w:tcBorders>
            <w:shd w:val="clear" w:color="auto" w:fill="auto"/>
            <w:noWrap/>
            <w:hideMark/>
          </w:tcPr>
          <w:p w14:paraId="20D593B0" w14:textId="77777777" w:rsidR="00A25FD1" w:rsidRPr="00F740D1" w:rsidRDefault="00A25FD1" w:rsidP="00374A7E">
            <w:pPr>
              <w:pStyle w:val="Tabletext"/>
              <w:spacing w:line="360" w:lineRule="auto"/>
              <w:jc w:val="left"/>
              <w:rPr>
                <w:color w:val="000000" w:themeColor="text1"/>
                <w:sz w:val="18"/>
                <w:szCs w:val="18"/>
                <w:lang w:val="it-IT" w:eastAsia="it-IT"/>
              </w:rPr>
            </w:pPr>
            <w:proofErr w:type="spellStart"/>
            <w:r w:rsidRPr="00F740D1">
              <w:rPr>
                <w:color w:val="000000" w:themeColor="text1"/>
                <w:sz w:val="18"/>
                <w:szCs w:val="18"/>
                <w:lang w:val="it-IT" w:eastAsia="it-IT"/>
              </w:rPr>
              <w:t>observations</w:t>
            </w:r>
            <w:proofErr w:type="spellEnd"/>
          </w:p>
        </w:tc>
        <w:tc>
          <w:tcPr>
            <w:tcW w:w="407" w:type="pct"/>
            <w:tcBorders>
              <w:top w:val="nil"/>
              <w:left w:val="nil"/>
              <w:bottom w:val="single" w:sz="4" w:space="0" w:color="auto"/>
              <w:right w:val="nil"/>
            </w:tcBorders>
            <w:shd w:val="clear" w:color="auto" w:fill="auto"/>
            <w:noWrap/>
            <w:hideMark/>
          </w:tcPr>
          <w:p w14:paraId="3C8F97C9" w14:textId="74D1D818"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12</w:t>
            </w:r>
          </w:p>
        </w:tc>
        <w:tc>
          <w:tcPr>
            <w:tcW w:w="408" w:type="pct"/>
            <w:tcBorders>
              <w:top w:val="nil"/>
              <w:left w:val="nil"/>
              <w:bottom w:val="single" w:sz="4" w:space="0" w:color="auto"/>
              <w:right w:val="nil"/>
            </w:tcBorders>
            <w:shd w:val="clear" w:color="auto" w:fill="auto"/>
            <w:noWrap/>
            <w:hideMark/>
          </w:tcPr>
          <w:p w14:paraId="6BBEDEFC" w14:textId="34C296E4"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8" w:type="pct"/>
            <w:tcBorders>
              <w:top w:val="nil"/>
              <w:left w:val="nil"/>
              <w:bottom w:val="single" w:sz="4" w:space="0" w:color="auto"/>
              <w:right w:val="nil"/>
            </w:tcBorders>
            <w:shd w:val="clear" w:color="auto" w:fill="auto"/>
            <w:noWrap/>
            <w:hideMark/>
          </w:tcPr>
          <w:p w14:paraId="147D4D5B" w14:textId="763BC193"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7" w:type="pct"/>
            <w:tcBorders>
              <w:top w:val="nil"/>
              <w:left w:val="nil"/>
              <w:bottom w:val="single" w:sz="4" w:space="0" w:color="auto"/>
              <w:right w:val="nil"/>
            </w:tcBorders>
            <w:shd w:val="clear" w:color="auto" w:fill="auto"/>
            <w:noWrap/>
            <w:hideMark/>
          </w:tcPr>
          <w:p w14:paraId="260D4D70" w14:textId="187220F6"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8" w:type="pct"/>
            <w:tcBorders>
              <w:top w:val="nil"/>
              <w:left w:val="nil"/>
              <w:bottom w:val="single" w:sz="4" w:space="0" w:color="auto"/>
              <w:right w:val="nil"/>
            </w:tcBorders>
            <w:shd w:val="clear" w:color="auto" w:fill="auto"/>
            <w:noWrap/>
            <w:hideMark/>
          </w:tcPr>
          <w:p w14:paraId="6760900F" w14:textId="2CFD06CB"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15</w:t>
            </w:r>
          </w:p>
        </w:tc>
        <w:tc>
          <w:tcPr>
            <w:tcW w:w="408" w:type="pct"/>
            <w:tcBorders>
              <w:top w:val="nil"/>
              <w:left w:val="nil"/>
              <w:bottom w:val="single" w:sz="4" w:space="0" w:color="auto"/>
              <w:right w:val="nil"/>
            </w:tcBorders>
            <w:shd w:val="clear" w:color="auto" w:fill="auto"/>
            <w:noWrap/>
            <w:hideMark/>
          </w:tcPr>
          <w:p w14:paraId="7E838F80" w14:textId="7FD5174D"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16</w:t>
            </w:r>
          </w:p>
        </w:tc>
        <w:tc>
          <w:tcPr>
            <w:tcW w:w="407" w:type="pct"/>
            <w:tcBorders>
              <w:top w:val="nil"/>
              <w:left w:val="nil"/>
              <w:bottom w:val="single" w:sz="4" w:space="0" w:color="auto"/>
              <w:right w:val="nil"/>
            </w:tcBorders>
            <w:shd w:val="clear" w:color="auto" w:fill="auto"/>
            <w:noWrap/>
            <w:hideMark/>
          </w:tcPr>
          <w:p w14:paraId="18250B9A" w14:textId="6D76BE0B"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14</w:t>
            </w:r>
          </w:p>
        </w:tc>
        <w:tc>
          <w:tcPr>
            <w:tcW w:w="408" w:type="pct"/>
            <w:tcBorders>
              <w:top w:val="nil"/>
              <w:left w:val="nil"/>
              <w:bottom w:val="single" w:sz="4" w:space="0" w:color="auto"/>
              <w:right w:val="nil"/>
            </w:tcBorders>
            <w:shd w:val="clear" w:color="auto" w:fill="auto"/>
            <w:noWrap/>
            <w:hideMark/>
          </w:tcPr>
          <w:p w14:paraId="603ACE36" w14:textId="76B7BE72" w:rsidR="00A25FD1" w:rsidRPr="00F740D1" w:rsidRDefault="00A25FD1" w:rsidP="00374A7E">
            <w:pPr>
              <w:pStyle w:val="Tabletext"/>
              <w:spacing w:line="360" w:lineRule="auto"/>
              <w:jc w:val="left"/>
              <w:rPr>
                <w:color w:val="000000" w:themeColor="text1"/>
                <w:sz w:val="22"/>
                <w:szCs w:val="22"/>
                <w:lang w:val="it-IT" w:eastAsia="it-IT"/>
              </w:rPr>
            </w:pPr>
            <w:r w:rsidRPr="00F740D1">
              <w:rPr>
                <w:color w:val="000000" w:themeColor="text1"/>
                <w:sz w:val="22"/>
                <w:szCs w:val="22"/>
              </w:rPr>
              <w:t>18</w:t>
            </w:r>
          </w:p>
        </w:tc>
        <w:tc>
          <w:tcPr>
            <w:tcW w:w="405" w:type="pct"/>
            <w:tcBorders>
              <w:top w:val="nil"/>
              <w:left w:val="nil"/>
              <w:bottom w:val="single" w:sz="4" w:space="0" w:color="auto"/>
              <w:right w:val="nil"/>
            </w:tcBorders>
            <w:shd w:val="clear" w:color="auto" w:fill="auto"/>
            <w:noWrap/>
            <w:hideMark/>
          </w:tcPr>
          <w:p w14:paraId="4B05E175" w14:textId="0BA34F2F" w:rsidR="00A25FD1" w:rsidRPr="00F740D1" w:rsidRDefault="00A25FD1" w:rsidP="00374A7E">
            <w:pPr>
              <w:pStyle w:val="Tabletext"/>
              <w:keepNext/>
              <w:spacing w:line="360" w:lineRule="auto"/>
              <w:jc w:val="left"/>
              <w:rPr>
                <w:color w:val="000000" w:themeColor="text1"/>
                <w:sz w:val="22"/>
                <w:szCs w:val="22"/>
                <w:lang w:val="it-IT" w:eastAsia="it-IT"/>
              </w:rPr>
            </w:pPr>
            <w:r w:rsidRPr="00F740D1">
              <w:rPr>
                <w:color w:val="000000" w:themeColor="text1"/>
                <w:sz w:val="22"/>
                <w:szCs w:val="22"/>
              </w:rPr>
              <w:t>18</w:t>
            </w:r>
          </w:p>
        </w:tc>
      </w:tr>
    </w:tbl>
    <w:p w14:paraId="6ED473CD" w14:textId="0037222C" w:rsidR="00A25FD1" w:rsidRPr="00F740D1" w:rsidRDefault="00A25FD1" w:rsidP="00A25FD1">
      <w:pPr>
        <w:pStyle w:val="Didascalia1"/>
        <w:rPr>
          <w:color w:val="000000" w:themeColor="text1"/>
        </w:rPr>
      </w:pPr>
      <w:r w:rsidRPr="00F740D1">
        <w:rPr>
          <w:color w:val="000000" w:themeColor="text1"/>
        </w:rPr>
        <w:t xml:space="preserve">Table </w:t>
      </w:r>
      <w:r w:rsidR="00F32523" w:rsidRPr="00F740D1">
        <w:rPr>
          <w:color w:val="000000" w:themeColor="text1"/>
        </w:rPr>
        <w:t>3</w:t>
      </w:r>
      <w:r w:rsidRPr="00F740D1">
        <w:rPr>
          <w:color w:val="000000" w:themeColor="text1"/>
        </w:rPr>
        <w:t>: Pearson correlation values with pairwise deletion.</w:t>
      </w:r>
    </w:p>
    <w:p w14:paraId="50905DED" w14:textId="77777777" w:rsidR="00F32523" w:rsidRPr="00F740D1" w:rsidRDefault="00F32523" w:rsidP="00A25FD1">
      <w:pPr>
        <w:pStyle w:val="Didascalia"/>
        <w:rPr>
          <w:color w:val="000000" w:themeColor="text1"/>
        </w:rPr>
        <w:sectPr w:rsidR="00F32523" w:rsidRPr="00F740D1" w:rsidSect="00A141B0">
          <w:pgSz w:w="11901" w:h="16840" w:code="9"/>
          <w:pgMar w:top="1985" w:right="1418" w:bottom="1418" w:left="1418" w:header="709" w:footer="709" w:gutter="0"/>
          <w:cols w:space="708"/>
          <w:titlePg/>
          <w:docGrid w:linePitch="360"/>
        </w:sectPr>
      </w:pPr>
    </w:p>
    <w:tbl>
      <w:tblPr>
        <w:tblStyle w:val="Grigliatabella"/>
        <w:tblW w:w="5211" w:type="pct"/>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8"/>
        <w:gridCol w:w="7515"/>
        <w:gridCol w:w="1277"/>
        <w:gridCol w:w="2804"/>
      </w:tblGrid>
      <w:tr w:rsidR="00F740D1" w:rsidRPr="00F740D1" w14:paraId="2238C932" w14:textId="77777777" w:rsidTr="00F07855">
        <w:tc>
          <w:tcPr>
            <w:tcW w:w="860" w:type="pct"/>
            <w:tcBorders>
              <w:top w:val="single" w:sz="4" w:space="0" w:color="auto"/>
              <w:bottom w:val="single" w:sz="4" w:space="0" w:color="auto"/>
            </w:tcBorders>
          </w:tcPr>
          <w:p w14:paraId="4D7024FD" w14:textId="77777777" w:rsidR="00F32523" w:rsidRPr="00F740D1" w:rsidRDefault="00F32523" w:rsidP="0083330A">
            <w:pPr>
              <w:pStyle w:val="Newparagraph"/>
              <w:ind w:firstLine="0"/>
              <w:jc w:val="left"/>
              <w:rPr>
                <w:b/>
                <w:color w:val="000000" w:themeColor="text1"/>
                <w:sz w:val="22"/>
              </w:rPr>
            </w:pPr>
            <w:bookmarkStart w:id="42" w:name="_Hlk70347870"/>
            <w:r w:rsidRPr="00F740D1">
              <w:rPr>
                <w:b/>
                <w:color w:val="000000" w:themeColor="text1"/>
                <w:sz w:val="22"/>
              </w:rPr>
              <w:lastRenderedPageBreak/>
              <w:t>Charter</w:t>
            </w:r>
          </w:p>
        </w:tc>
        <w:tc>
          <w:tcPr>
            <w:tcW w:w="2683" w:type="pct"/>
            <w:tcBorders>
              <w:top w:val="single" w:sz="4" w:space="0" w:color="auto"/>
              <w:bottom w:val="single" w:sz="4" w:space="0" w:color="auto"/>
            </w:tcBorders>
          </w:tcPr>
          <w:p w14:paraId="6247DA38" w14:textId="77777777" w:rsidR="00F32523" w:rsidRPr="00F740D1" w:rsidRDefault="00F32523" w:rsidP="0083330A">
            <w:pPr>
              <w:pStyle w:val="Newparagraph"/>
              <w:ind w:left="-41" w:firstLine="0"/>
              <w:jc w:val="left"/>
              <w:rPr>
                <w:b/>
                <w:color w:val="000000" w:themeColor="text1"/>
                <w:sz w:val="22"/>
                <w:lang w:val="en-US"/>
              </w:rPr>
            </w:pPr>
            <w:r w:rsidRPr="00F740D1">
              <w:rPr>
                <w:b/>
                <w:color w:val="000000" w:themeColor="text1"/>
                <w:sz w:val="22"/>
                <w:lang w:val="en-US"/>
              </w:rPr>
              <w:t>Actions</w:t>
            </w:r>
          </w:p>
        </w:tc>
        <w:tc>
          <w:tcPr>
            <w:tcW w:w="456" w:type="pct"/>
            <w:tcBorders>
              <w:top w:val="single" w:sz="4" w:space="0" w:color="auto"/>
              <w:bottom w:val="single" w:sz="4" w:space="0" w:color="auto"/>
            </w:tcBorders>
          </w:tcPr>
          <w:p w14:paraId="798B8E27" w14:textId="77777777" w:rsidR="00F32523" w:rsidRPr="00F740D1" w:rsidRDefault="00F32523" w:rsidP="0083330A">
            <w:pPr>
              <w:pStyle w:val="Newparagraph"/>
              <w:ind w:left="-41" w:firstLine="0"/>
              <w:jc w:val="left"/>
              <w:rPr>
                <w:b/>
                <w:color w:val="000000" w:themeColor="text1"/>
                <w:sz w:val="22"/>
                <w:lang w:val="en-US"/>
              </w:rPr>
            </w:pPr>
            <w:r w:rsidRPr="00F740D1">
              <w:rPr>
                <w:b/>
                <w:color w:val="000000" w:themeColor="text1"/>
                <w:sz w:val="22"/>
                <w:lang w:val="en-US"/>
              </w:rPr>
              <w:t>PDE KPIs</w:t>
            </w:r>
          </w:p>
        </w:tc>
        <w:tc>
          <w:tcPr>
            <w:tcW w:w="1001" w:type="pct"/>
            <w:tcBorders>
              <w:top w:val="single" w:sz="4" w:space="0" w:color="auto"/>
              <w:bottom w:val="single" w:sz="4" w:space="0" w:color="auto"/>
            </w:tcBorders>
          </w:tcPr>
          <w:p w14:paraId="79D95903" w14:textId="77777777" w:rsidR="00F32523" w:rsidRPr="00F740D1" w:rsidRDefault="00F32523" w:rsidP="0083330A">
            <w:pPr>
              <w:pStyle w:val="Newparagraph"/>
              <w:ind w:left="-41" w:firstLine="0"/>
              <w:jc w:val="left"/>
              <w:rPr>
                <w:b/>
                <w:color w:val="000000" w:themeColor="text1"/>
                <w:sz w:val="22"/>
                <w:lang w:val="en-US"/>
              </w:rPr>
            </w:pPr>
            <w:r w:rsidRPr="00F740D1">
              <w:rPr>
                <w:b/>
                <w:color w:val="000000" w:themeColor="text1"/>
                <w:sz w:val="22"/>
                <w:lang w:val="en-US"/>
              </w:rPr>
              <w:t>Best Practices</w:t>
            </w:r>
          </w:p>
        </w:tc>
      </w:tr>
      <w:tr w:rsidR="00F740D1" w:rsidRPr="00F740D1" w14:paraId="7415D0C0" w14:textId="77777777" w:rsidTr="00F07855">
        <w:tc>
          <w:tcPr>
            <w:tcW w:w="860" w:type="pct"/>
            <w:tcBorders>
              <w:top w:val="single" w:sz="4" w:space="0" w:color="auto"/>
            </w:tcBorders>
          </w:tcPr>
          <w:p w14:paraId="778B3570" w14:textId="77777777" w:rsidR="00F32523" w:rsidRPr="00F740D1" w:rsidRDefault="00F32523" w:rsidP="00F07855">
            <w:pPr>
              <w:pStyle w:val="Newparagraph"/>
              <w:spacing w:line="276" w:lineRule="auto"/>
              <w:ind w:firstLine="0"/>
              <w:jc w:val="left"/>
              <w:rPr>
                <w:color w:val="000000" w:themeColor="text1"/>
                <w:sz w:val="22"/>
              </w:rPr>
            </w:pPr>
            <w:r w:rsidRPr="00F740D1">
              <w:rPr>
                <w:color w:val="000000" w:themeColor="text1"/>
                <w:sz w:val="22"/>
              </w:rPr>
              <w:t>Charter 1: Digitisation of Product Development</w:t>
            </w:r>
          </w:p>
        </w:tc>
        <w:tc>
          <w:tcPr>
            <w:tcW w:w="2683" w:type="pct"/>
            <w:tcBorders>
              <w:top w:val="single" w:sz="4" w:space="0" w:color="auto"/>
            </w:tcBorders>
          </w:tcPr>
          <w:p w14:paraId="328E0552"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rPr>
            </w:pPr>
            <w:r w:rsidRPr="00F740D1">
              <w:rPr>
                <w:color w:val="000000" w:themeColor="text1"/>
                <w:sz w:val="22"/>
                <w:lang w:val="en-US"/>
              </w:rPr>
              <w:t>Allow a flexible and agile way of working for engineers</w:t>
            </w:r>
          </w:p>
          <w:p w14:paraId="0D6EE98B" w14:textId="3454D113" w:rsidR="00F32523" w:rsidRPr="00F740D1" w:rsidRDefault="006E198C" w:rsidP="0083330A">
            <w:pPr>
              <w:pStyle w:val="Newparagraph"/>
              <w:numPr>
                <w:ilvl w:val="0"/>
                <w:numId w:val="9"/>
              </w:numPr>
              <w:tabs>
                <w:tab w:val="clear" w:pos="720"/>
              </w:tabs>
              <w:spacing w:line="276" w:lineRule="auto"/>
              <w:ind w:left="177" w:hanging="218"/>
              <w:jc w:val="left"/>
              <w:rPr>
                <w:color w:val="000000" w:themeColor="text1"/>
                <w:sz w:val="22"/>
              </w:rPr>
            </w:pPr>
            <w:r w:rsidRPr="00F740D1">
              <w:rPr>
                <w:color w:val="000000" w:themeColor="text1"/>
                <w:sz w:val="22"/>
                <w:lang w:val="en-US"/>
              </w:rPr>
              <w:t>Standardization</w:t>
            </w:r>
            <w:r w:rsidR="00F32523" w:rsidRPr="00F740D1">
              <w:rPr>
                <w:color w:val="000000" w:themeColor="text1"/>
                <w:sz w:val="22"/>
                <w:lang w:val="en-US"/>
              </w:rPr>
              <w:t xml:space="preserve"> and consolidation of the design toolbox</w:t>
            </w:r>
          </w:p>
          <w:p w14:paraId="7302294C" w14:textId="1EC3BBD8" w:rsidR="00F32523" w:rsidRPr="00F740D1" w:rsidRDefault="006E198C" w:rsidP="0083330A">
            <w:pPr>
              <w:pStyle w:val="Newparagraph"/>
              <w:numPr>
                <w:ilvl w:val="0"/>
                <w:numId w:val="9"/>
              </w:numPr>
              <w:tabs>
                <w:tab w:val="clear" w:pos="720"/>
              </w:tabs>
              <w:spacing w:line="276" w:lineRule="auto"/>
              <w:ind w:left="177" w:hanging="218"/>
              <w:jc w:val="left"/>
              <w:rPr>
                <w:color w:val="000000" w:themeColor="text1"/>
                <w:sz w:val="22"/>
              </w:rPr>
            </w:pPr>
            <w:r w:rsidRPr="00F740D1">
              <w:rPr>
                <w:color w:val="000000" w:themeColor="text1"/>
                <w:sz w:val="22"/>
                <w:lang w:val="en-US"/>
              </w:rPr>
              <w:t>Maximize</w:t>
            </w:r>
            <w:r w:rsidR="00F32523" w:rsidRPr="00F740D1">
              <w:rPr>
                <w:color w:val="000000" w:themeColor="text1"/>
                <w:sz w:val="22"/>
                <w:lang w:val="en-US"/>
              </w:rPr>
              <w:t xml:space="preserve"> data analytics to </w:t>
            </w:r>
            <w:r w:rsidRPr="00F740D1">
              <w:rPr>
                <w:color w:val="000000" w:themeColor="text1"/>
                <w:sz w:val="22"/>
                <w:lang w:val="en-US"/>
              </w:rPr>
              <w:t>optimize</w:t>
            </w:r>
            <w:r w:rsidR="00F32523" w:rsidRPr="00F740D1">
              <w:rPr>
                <w:color w:val="000000" w:themeColor="text1"/>
                <w:sz w:val="22"/>
                <w:lang w:val="en-US"/>
              </w:rPr>
              <w:t xml:space="preserve"> product certification and in-service availability</w:t>
            </w:r>
          </w:p>
          <w:p w14:paraId="34F74478" w14:textId="5823EE51"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rPr>
            </w:pPr>
            <w:r w:rsidRPr="00F740D1">
              <w:rPr>
                <w:color w:val="000000" w:themeColor="text1"/>
                <w:sz w:val="22"/>
                <w:lang w:val="en-US"/>
              </w:rPr>
              <w:t xml:space="preserve">Develop virtual models of products to predict their properties and </w:t>
            </w:r>
            <w:r w:rsidR="006E198C" w:rsidRPr="00F740D1">
              <w:rPr>
                <w:color w:val="000000" w:themeColor="text1"/>
                <w:sz w:val="22"/>
                <w:lang w:val="en-US"/>
              </w:rPr>
              <w:t>behaviors</w:t>
            </w:r>
          </w:p>
        </w:tc>
        <w:tc>
          <w:tcPr>
            <w:tcW w:w="456" w:type="pct"/>
            <w:tcBorders>
              <w:top w:val="single" w:sz="4" w:space="0" w:color="auto"/>
            </w:tcBorders>
          </w:tcPr>
          <w:p w14:paraId="36AB6175" w14:textId="444F73FB" w:rsidR="00F32523" w:rsidRPr="00F740D1" w:rsidRDefault="00F32523" w:rsidP="0083330A">
            <w:pPr>
              <w:pStyle w:val="Newparagraph"/>
              <w:spacing w:line="276" w:lineRule="auto"/>
              <w:ind w:firstLine="0"/>
              <w:jc w:val="left"/>
              <w:rPr>
                <w:color w:val="000000" w:themeColor="text1"/>
                <w:sz w:val="22"/>
                <w:lang w:val="en-US"/>
              </w:rPr>
            </w:pPr>
            <w:r w:rsidRPr="00F740D1">
              <w:rPr>
                <w:color w:val="000000" w:themeColor="text1"/>
                <w:sz w:val="22"/>
                <w:lang w:val="en-US"/>
              </w:rPr>
              <w:t>P1</w:t>
            </w:r>
            <w:r w:rsidR="00F07855">
              <w:rPr>
                <w:color w:val="000000" w:themeColor="text1"/>
                <w:sz w:val="22"/>
                <w:lang w:val="en-US"/>
              </w:rPr>
              <w:t xml:space="preserve">, </w:t>
            </w:r>
            <w:r w:rsidRPr="00F740D1">
              <w:rPr>
                <w:color w:val="000000" w:themeColor="text1"/>
                <w:sz w:val="22"/>
                <w:lang w:val="en-US"/>
              </w:rPr>
              <w:t>P2</w:t>
            </w:r>
            <w:r w:rsidR="00F07855">
              <w:rPr>
                <w:color w:val="000000" w:themeColor="text1"/>
                <w:sz w:val="22"/>
                <w:lang w:val="en-US"/>
              </w:rPr>
              <w:t xml:space="preserve">, </w:t>
            </w:r>
            <w:r w:rsidRPr="00F740D1">
              <w:rPr>
                <w:color w:val="000000" w:themeColor="text1"/>
                <w:sz w:val="22"/>
                <w:lang w:val="en-US"/>
              </w:rPr>
              <w:t>P3</w:t>
            </w:r>
            <w:r w:rsidR="00F07855">
              <w:rPr>
                <w:color w:val="000000" w:themeColor="text1"/>
                <w:sz w:val="22"/>
                <w:lang w:val="en-US"/>
              </w:rPr>
              <w:t xml:space="preserve">, </w:t>
            </w:r>
            <w:r w:rsidRPr="00F740D1">
              <w:rPr>
                <w:color w:val="000000" w:themeColor="text1"/>
                <w:sz w:val="22"/>
                <w:lang w:val="en-US"/>
              </w:rPr>
              <w:t>P4</w:t>
            </w:r>
            <w:r w:rsidR="00F07855">
              <w:rPr>
                <w:color w:val="000000" w:themeColor="text1"/>
                <w:sz w:val="22"/>
                <w:lang w:val="en-US"/>
              </w:rPr>
              <w:t xml:space="preserve">, </w:t>
            </w:r>
            <w:r w:rsidRPr="00F740D1">
              <w:rPr>
                <w:color w:val="000000" w:themeColor="text1"/>
                <w:sz w:val="22"/>
                <w:lang w:val="en-US"/>
              </w:rPr>
              <w:t>P5</w:t>
            </w:r>
            <w:r w:rsidR="00F07855">
              <w:rPr>
                <w:color w:val="000000" w:themeColor="text1"/>
                <w:sz w:val="22"/>
                <w:lang w:val="en-US"/>
              </w:rPr>
              <w:t xml:space="preserve">, </w:t>
            </w:r>
            <w:r w:rsidRPr="00F740D1">
              <w:rPr>
                <w:color w:val="000000" w:themeColor="text1"/>
                <w:sz w:val="22"/>
                <w:lang w:val="en-US"/>
              </w:rPr>
              <w:t>P6</w:t>
            </w:r>
            <w:r w:rsidR="00F07855">
              <w:rPr>
                <w:color w:val="000000" w:themeColor="text1"/>
                <w:sz w:val="22"/>
                <w:lang w:val="en-US"/>
              </w:rPr>
              <w:t xml:space="preserve">, </w:t>
            </w:r>
            <w:r w:rsidRPr="00F740D1">
              <w:rPr>
                <w:color w:val="000000" w:themeColor="text1"/>
                <w:sz w:val="22"/>
                <w:lang w:val="en-US"/>
              </w:rPr>
              <w:t>P7</w:t>
            </w:r>
          </w:p>
        </w:tc>
        <w:tc>
          <w:tcPr>
            <w:tcW w:w="1001" w:type="pct"/>
            <w:tcBorders>
              <w:top w:val="single" w:sz="4" w:space="0" w:color="auto"/>
            </w:tcBorders>
          </w:tcPr>
          <w:p w14:paraId="67C68830" w14:textId="77777777" w:rsidR="00F32523" w:rsidRPr="00F740D1" w:rsidRDefault="00F32523" w:rsidP="00F07855">
            <w:pPr>
              <w:pStyle w:val="Newparagraph"/>
              <w:spacing w:line="276" w:lineRule="auto"/>
              <w:ind w:left="-41" w:firstLine="0"/>
              <w:jc w:val="left"/>
              <w:rPr>
                <w:color w:val="000000" w:themeColor="text1"/>
                <w:sz w:val="22"/>
                <w:lang w:val="en-US"/>
              </w:rPr>
            </w:pPr>
            <w:r w:rsidRPr="00F740D1">
              <w:rPr>
                <w:color w:val="000000" w:themeColor="text1"/>
                <w:sz w:val="22"/>
                <w:lang w:val="en-US"/>
              </w:rPr>
              <w:t>Technical Documents Management</w:t>
            </w:r>
          </w:p>
          <w:p w14:paraId="46638C9A" w14:textId="77777777" w:rsidR="00F32523" w:rsidRPr="00F740D1" w:rsidRDefault="00F32523" w:rsidP="00F07855">
            <w:pPr>
              <w:pStyle w:val="Newparagraph"/>
              <w:spacing w:line="276" w:lineRule="auto"/>
              <w:ind w:firstLine="0"/>
              <w:jc w:val="left"/>
              <w:rPr>
                <w:color w:val="000000" w:themeColor="text1"/>
                <w:sz w:val="22"/>
                <w:lang w:val="en-US"/>
              </w:rPr>
            </w:pPr>
            <w:r w:rsidRPr="00F740D1">
              <w:rPr>
                <w:color w:val="000000" w:themeColor="text1"/>
                <w:sz w:val="22"/>
                <w:lang w:val="en-US"/>
              </w:rPr>
              <w:t>Process Automation</w:t>
            </w:r>
          </w:p>
        </w:tc>
      </w:tr>
      <w:tr w:rsidR="00F740D1" w:rsidRPr="00F740D1" w14:paraId="4ED3A462" w14:textId="77777777" w:rsidTr="00F07855">
        <w:tc>
          <w:tcPr>
            <w:tcW w:w="860" w:type="pct"/>
          </w:tcPr>
          <w:p w14:paraId="03F649AB" w14:textId="77777777" w:rsidR="00F32523" w:rsidRPr="00F740D1" w:rsidRDefault="00F32523" w:rsidP="00F07855">
            <w:pPr>
              <w:pStyle w:val="Newparagraph"/>
              <w:spacing w:line="276" w:lineRule="auto"/>
              <w:ind w:firstLine="0"/>
              <w:jc w:val="left"/>
              <w:rPr>
                <w:color w:val="000000" w:themeColor="text1"/>
                <w:sz w:val="22"/>
              </w:rPr>
            </w:pPr>
            <w:r w:rsidRPr="00F740D1">
              <w:rPr>
                <w:color w:val="000000" w:themeColor="text1"/>
                <w:sz w:val="22"/>
              </w:rPr>
              <w:t>Charter 2: People and Skills Management</w:t>
            </w:r>
          </w:p>
        </w:tc>
        <w:tc>
          <w:tcPr>
            <w:tcW w:w="2683" w:type="pct"/>
          </w:tcPr>
          <w:p w14:paraId="1A74D899"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lang w:val="en-US"/>
              </w:rPr>
            </w:pPr>
            <w:r w:rsidRPr="00F740D1">
              <w:rPr>
                <w:color w:val="000000" w:themeColor="text1"/>
                <w:sz w:val="22"/>
                <w:lang w:val="en-US"/>
              </w:rPr>
              <w:t>Leverage on the major internal Research and Technology initiatives to insource disruptive and new skills</w:t>
            </w:r>
          </w:p>
          <w:p w14:paraId="0FA63742"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lang w:val="en-US"/>
              </w:rPr>
            </w:pPr>
            <w:r w:rsidRPr="00F740D1">
              <w:rPr>
                <w:color w:val="000000" w:themeColor="text1"/>
                <w:sz w:val="22"/>
                <w:lang w:val="en-US"/>
              </w:rPr>
              <w:t xml:space="preserve">Preserve the critical resources and manage the knowledge transfer to younger people </w:t>
            </w:r>
          </w:p>
          <w:p w14:paraId="76A29200"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lang w:val="en-US"/>
              </w:rPr>
            </w:pPr>
            <w:r w:rsidRPr="00F740D1">
              <w:rPr>
                <w:color w:val="000000" w:themeColor="text1"/>
                <w:sz w:val="22"/>
                <w:lang w:val="en-US"/>
              </w:rPr>
              <w:t xml:space="preserve">Define the new roles needed in Engineering Disciplines </w:t>
            </w:r>
          </w:p>
          <w:p w14:paraId="55C7FE96"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lang w:val="en-US"/>
              </w:rPr>
            </w:pPr>
            <w:r w:rsidRPr="00F740D1">
              <w:rPr>
                <w:color w:val="000000" w:themeColor="text1"/>
                <w:sz w:val="22"/>
                <w:lang w:val="en-US"/>
              </w:rPr>
              <w:t>Insert new resources, also improving gender diversity</w:t>
            </w:r>
          </w:p>
          <w:p w14:paraId="747EB29B"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lang w:val="en-US"/>
              </w:rPr>
            </w:pPr>
            <w:r w:rsidRPr="00F740D1">
              <w:rPr>
                <w:color w:val="000000" w:themeColor="text1"/>
                <w:sz w:val="22"/>
                <w:lang w:val="en-US"/>
              </w:rPr>
              <w:t>Re-train a significant number of internal resources to improve their skills</w:t>
            </w:r>
          </w:p>
          <w:p w14:paraId="3B96D6A6"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lang w:val="en-US"/>
              </w:rPr>
            </w:pPr>
            <w:r w:rsidRPr="00F740D1">
              <w:rPr>
                <w:color w:val="000000" w:themeColor="text1"/>
                <w:sz w:val="22"/>
                <w:lang w:val="en-US"/>
              </w:rPr>
              <w:t xml:space="preserve">Define the competencies to be improved or inserted by 2024, also considering the aims of the European “Skills </w:t>
            </w:r>
            <w:proofErr w:type="spellStart"/>
            <w:r w:rsidRPr="00F740D1">
              <w:rPr>
                <w:color w:val="000000" w:themeColor="text1"/>
                <w:sz w:val="22"/>
                <w:lang w:val="en-US"/>
              </w:rPr>
              <w:t>Defence</w:t>
            </w:r>
            <w:proofErr w:type="spellEnd"/>
            <w:r w:rsidRPr="00F740D1">
              <w:rPr>
                <w:color w:val="000000" w:themeColor="text1"/>
                <w:sz w:val="22"/>
                <w:lang w:val="en-US"/>
              </w:rPr>
              <w:t xml:space="preserve"> Alliance” initiative</w:t>
            </w:r>
          </w:p>
        </w:tc>
        <w:tc>
          <w:tcPr>
            <w:tcW w:w="456" w:type="pct"/>
          </w:tcPr>
          <w:p w14:paraId="422AE2B0" w14:textId="25A79032" w:rsidR="00F32523" w:rsidRPr="00F740D1" w:rsidRDefault="00F32523" w:rsidP="0083330A">
            <w:pPr>
              <w:pStyle w:val="Newparagraph"/>
              <w:spacing w:line="276" w:lineRule="auto"/>
              <w:ind w:firstLine="0"/>
              <w:jc w:val="left"/>
              <w:rPr>
                <w:color w:val="000000" w:themeColor="text1"/>
                <w:sz w:val="22"/>
                <w:lang w:val="en-US"/>
              </w:rPr>
            </w:pPr>
            <w:r w:rsidRPr="00F740D1">
              <w:rPr>
                <w:color w:val="000000" w:themeColor="text1"/>
                <w:sz w:val="22"/>
                <w:lang w:val="en-US"/>
              </w:rPr>
              <w:t>P1</w:t>
            </w:r>
            <w:r w:rsidR="00F07855">
              <w:rPr>
                <w:color w:val="000000" w:themeColor="text1"/>
                <w:sz w:val="22"/>
                <w:lang w:val="en-US"/>
              </w:rPr>
              <w:t xml:space="preserve">, </w:t>
            </w:r>
            <w:r w:rsidRPr="00F740D1">
              <w:rPr>
                <w:color w:val="000000" w:themeColor="text1"/>
                <w:sz w:val="22"/>
                <w:lang w:val="en-US"/>
              </w:rPr>
              <w:t>P2</w:t>
            </w:r>
            <w:r w:rsidR="00F07855">
              <w:rPr>
                <w:color w:val="000000" w:themeColor="text1"/>
                <w:sz w:val="22"/>
                <w:lang w:val="en-US"/>
              </w:rPr>
              <w:t xml:space="preserve">, </w:t>
            </w:r>
            <w:r w:rsidRPr="00F740D1">
              <w:rPr>
                <w:color w:val="000000" w:themeColor="text1"/>
                <w:sz w:val="22"/>
                <w:lang w:val="en-US"/>
              </w:rPr>
              <w:t>P3</w:t>
            </w:r>
            <w:r w:rsidR="00F07855">
              <w:rPr>
                <w:color w:val="000000" w:themeColor="text1"/>
                <w:sz w:val="22"/>
                <w:lang w:val="en-US"/>
              </w:rPr>
              <w:t xml:space="preserve">, </w:t>
            </w:r>
            <w:r w:rsidRPr="00F740D1">
              <w:rPr>
                <w:color w:val="000000" w:themeColor="text1"/>
                <w:sz w:val="22"/>
                <w:lang w:val="en-US"/>
              </w:rPr>
              <w:t>P4</w:t>
            </w:r>
            <w:r w:rsidR="00F07855">
              <w:rPr>
                <w:color w:val="000000" w:themeColor="text1"/>
                <w:sz w:val="22"/>
                <w:lang w:val="en-US"/>
              </w:rPr>
              <w:t xml:space="preserve">, </w:t>
            </w:r>
            <w:r w:rsidRPr="00F740D1">
              <w:rPr>
                <w:color w:val="000000" w:themeColor="text1"/>
                <w:sz w:val="22"/>
                <w:lang w:val="en-US"/>
              </w:rPr>
              <w:t>P5</w:t>
            </w:r>
            <w:r w:rsidR="00F07855">
              <w:rPr>
                <w:color w:val="000000" w:themeColor="text1"/>
                <w:sz w:val="22"/>
                <w:lang w:val="en-US"/>
              </w:rPr>
              <w:t xml:space="preserve">, </w:t>
            </w:r>
            <w:r w:rsidRPr="00F740D1">
              <w:rPr>
                <w:color w:val="000000" w:themeColor="text1"/>
                <w:sz w:val="22"/>
                <w:lang w:val="en-US"/>
              </w:rPr>
              <w:t>P6</w:t>
            </w:r>
            <w:r w:rsidR="00F07855">
              <w:rPr>
                <w:color w:val="000000" w:themeColor="text1"/>
                <w:sz w:val="22"/>
                <w:lang w:val="en-US"/>
              </w:rPr>
              <w:t xml:space="preserve">, </w:t>
            </w:r>
            <w:r w:rsidRPr="00F740D1">
              <w:rPr>
                <w:color w:val="000000" w:themeColor="text1"/>
                <w:sz w:val="22"/>
                <w:lang w:val="en-US"/>
              </w:rPr>
              <w:t>P7</w:t>
            </w:r>
          </w:p>
        </w:tc>
        <w:tc>
          <w:tcPr>
            <w:tcW w:w="1001" w:type="pct"/>
          </w:tcPr>
          <w:p w14:paraId="02474C10" w14:textId="77777777" w:rsidR="00F32523" w:rsidRPr="00F740D1" w:rsidRDefault="00F32523" w:rsidP="00F07855">
            <w:pPr>
              <w:pStyle w:val="Newparagraph"/>
              <w:spacing w:line="276" w:lineRule="auto"/>
              <w:ind w:left="-41" w:firstLine="0"/>
              <w:jc w:val="left"/>
              <w:rPr>
                <w:color w:val="000000" w:themeColor="text1"/>
                <w:sz w:val="22"/>
                <w:lang w:val="en-US"/>
              </w:rPr>
            </w:pPr>
            <w:r w:rsidRPr="00F740D1">
              <w:rPr>
                <w:color w:val="000000" w:themeColor="text1"/>
                <w:sz w:val="22"/>
                <w:lang w:val="en-US"/>
              </w:rPr>
              <w:t>Leonardo Academy</w:t>
            </w:r>
          </w:p>
          <w:p w14:paraId="043DB84A" w14:textId="77777777" w:rsidR="00F32523" w:rsidRPr="00F740D1" w:rsidRDefault="00F32523" w:rsidP="00F07855">
            <w:pPr>
              <w:pStyle w:val="Newparagraph"/>
              <w:spacing w:line="276" w:lineRule="auto"/>
              <w:ind w:left="-41" w:firstLine="0"/>
              <w:jc w:val="left"/>
              <w:rPr>
                <w:color w:val="000000" w:themeColor="text1"/>
                <w:sz w:val="22"/>
                <w:lang w:val="en-US"/>
              </w:rPr>
            </w:pPr>
            <w:r w:rsidRPr="00F740D1">
              <w:rPr>
                <w:color w:val="000000" w:themeColor="text1"/>
                <w:sz w:val="22"/>
                <w:lang w:val="en-US"/>
              </w:rPr>
              <w:t>Leonardo Labs</w:t>
            </w:r>
          </w:p>
        </w:tc>
      </w:tr>
      <w:tr w:rsidR="00F740D1" w:rsidRPr="00F740D1" w14:paraId="562C5EB1" w14:textId="77777777" w:rsidTr="00F07855">
        <w:tc>
          <w:tcPr>
            <w:tcW w:w="860" w:type="pct"/>
          </w:tcPr>
          <w:p w14:paraId="28562899" w14:textId="77777777" w:rsidR="00F32523" w:rsidRPr="00F740D1" w:rsidRDefault="00F32523" w:rsidP="00F07855">
            <w:pPr>
              <w:pStyle w:val="Newparagraph"/>
              <w:spacing w:line="276" w:lineRule="auto"/>
              <w:ind w:firstLine="0"/>
              <w:jc w:val="left"/>
              <w:rPr>
                <w:color w:val="000000" w:themeColor="text1"/>
                <w:sz w:val="22"/>
              </w:rPr>
            </w:pPr>
            <w:r w:rsidRPr="00F740D1">
              <w:rPr>
                <w:color w:val="000000" w:themeColor="text1"/>
                <w:sz w:val="22"/>
              </w:rPr>
              <w:t>Charter 3: Revision of the Engineering Costs Structure</w:t>
            </w:r>
          </w:p>
        </w:tc>
        <w:tc>
          <w:tcPr>
            <w:tcW w:w="2683" w:type="pct"/>
          </w:tcPr>
          <w:p w14:paraId="0C603A72"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lang w:val="en-US"/>
              </w:rPr>
            </w:pPr>
            <w:r w:rsidRPr="00F740D1">
              <w:rPr>
                <w:color w:val="000000" w:themeColor="text1"/>
                <w:sz w:val="22"/>
                <w:lang w:val="en-US"/>
              </w:rPr>
              <w:t>Focus on the main costs recharged from Central Organizational Units to the Divisions</w:t>
            </w:r>
          </w:p>
          <w:p w14:paraId="62AED81E" w14:textId="64D46CFC" w:rsidR="00F32523" w:rsidRPr="00F740D1" w:rsidRDefault="006E198C" w:rsidP="0083330A">
            <w:pPr>
              <w:pStyle w:val="Newparagraph"/>
              <w:numPr>
                <w:ilvl w:val="0"/>
                <w:numId w:val="9"/>
              </w:numPr>
              <w:tabs>
                <w:tab w:val="clear" w:pos="720"/>
              </w:tabs>
              <w:spacing w:line="276" w:lineRule="auto"/>
              <w:ind w:left="177" w:hanging="218"/>
              <w:jc w:val="left"/>
              <w:rPr>
                <w:color w:val="000000" w:themeColor="text1"/>
                <w:sz w:val="22"/>
              </w:rPr>
            </w:pPr>
            <w:r w:rsidRPr="00F740D1">
              <w:rPr>
                <w:color w:val="000000" w:themeColor="text1"/>
                <w:sz w:val="22"/>
                <w:lang w:val="en-US"/>
              </w:rPr>
              <w:t>Rationalization</w:t>
            </w:r>
            <w:r w:rsidR="00F32523" w:rsidRPr="00F740D1">
              <w:rPr>
                <w:color w:val="000000" w:themeColor="text1"/>
                <w:sz w:val="22"/>
                <w:lang w:val="en-US"/>
              </w:rPr>
              <w:t xml:space="preserve"> of Operating Costs of Engineering</w:t>
            </w:r>
          </w:p>
        </w:tc>
        <w:tc>
          <w:tcPr>
            <w:tcW w:w="456" w:type="pct"/>
          </w:tcPr>
          <w:p w14:paraId="7E7E0A8C" w14:textId="278FD785" w:rsidR="00F32523" w:rsidRPr="00F740D1" w:rsidRDefault="00F32523" w:rsidP="00F07855">
            <w:pPr>
              <w:pStyle w:val="Newparagraph"/>
              <w:spacing w:line="276" w:lineRule="auto"/>
              <w:ind w:firstLine="0"/>
              <w:jc w:val="left"/>
              <w:rPr>
                <w:color w:val="000000" w:themeColor="text1"/>
                <w:sz w:val="22"/>
                <w:lang w:val="en-US"/>
              </w:rPr>
            </w:pPr>
            <w:r w:rsidRPr="00F740D1">
              <w:rPr>
                <w:color w:val="000000" w:themeColor="text1"/>
                <w:sz w:val="22"/>
                <w:lang w:val="en-US"/>
              </w:rPr>
              <w:t>P8</w:t>
            </w:r>
            <w:r w:rsidR="00F07855">
              <w:rPr>
                <w:color w:val="000000" w:themeColor="text1"/>
                <w:sz w:val="22"/>
                <w:lang w:val="en-US"/>
              </w:rPr>
              <w:t xml:space="preserve">, </w:t>
            </w:r>
            <w:r w:rsidRPr="00F740D1">
              <w:rPr>
                <w:color w:val="000000" w:themeColor="text1"/>
                <w:sz w:val="22"/>
                <w:lang w:val="en-US"/>
              </w:rPr>
              <w:t>P9</w:t>
            </w:r>
          </w:p>
        </w:tc>
        <w:tc>
          <w:tcPr>
            <w:tcW w:w="1001" w:type="pct"/>
          </w:tcPr>
          <w:p w14:paraId="44679E30" w14:textId="77777777" w:rsidR="00F32523" w:rsidRPr="00F740D1" w:rsidRDefault="00F32523" w:rsidP="00F07855">
            <w:pPr>
              <w:pStyle w:val="Newparagraph"/>
              <w:spacing w:line="276" w:lineRule="auto"/>
              <w:ind w:left="-41" w:firstLine="0"/>
              <w:jc w:val="left"/>
              <w:rPr>
                <w:color w:val="000000" w:themeColor="text1"/>
                <w:sz w:val="22"/>
                <w:lang w:val="en-US"/>
              </w:rPr>
            </w:pPr>
            <w:r w:rsidRPr="00F740D1">
              <w:rPr>
                <w:color w:val="000000" w:themeColor="text1"/>
                <w:sz w:val="22"/>
                <w:lang w:val="en-US"/>
              </w:rPr>
              <w:t>Milestones Management</w:t>
            </w:r>
          </w:p>
        </w:tc>
      </w:tr>
      <w:tr w:rsidR="00F740D1" w:rsidRPr="00F740D1" w14:paraId="6748F213" w14:textId="77777777" w:rsidTr="00F07855">
        <w:tc>
          <w:tcPr>
            <w:tcW w:w="860" w:type="pct"/>
          </w:tcPr>
          <w:p w14:paraId="7F39A289" w14:textId="77777777" w:rsidR="00F32523" w:rsidRPr="00F740D1" w:rsidRDefault="00F32523" w:rsidP="00F07855">
            <w:pPr>
              <w:pStyle w:val="Newparagraph"/>
              <w:spacing w:line="276" w:lineRule="auto"/>
              <w:ind w:firstLine="0"/>
              <w:jc w:val="left"/>
              <w:rPr>
                <w:color w:val="000000" w:themeColor="text1"/>
                <w:sz w:val="22"/>
              </w:rPr>
            </w:pPr>
            <w:r w:rsidRPr="00F740D1">
              <w:rPr>
                <w:color w:val="000000" w:themeColor="text1"/>
                <w:sz w:val="22"/>
              </w:rPr>
              <w:t>Charter 4: Engineering Offload Management</w:t>
            </w:r>
          </w:p>
        </w:tc>
        <w:tc>
          <w:tcPr>
            <w:tcW w:w="2683" w:type="pct"/>
          </w:tcPr>
          <w:p w14:paraId="611D53BC"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lang w:val="en-US"/>
              </w:rPr>
            </w:pPr>
            <w:r w:rsidRPr="00F740D1">
              <w:rPr>
                <w:color w:val="000000" w:themeColor="text1"/>
                <w:sz w:val="22"/>
              </w:rPr>
              <w:t>A</w:t>
            </w:r>
            <w:proofErr w:type="spellStart"/>
            <w:r w:rsidRPr="00F740D1">
              <w:rPr>
                <w:color w:val="000000" w:themeColor="text1"/>
                <w:sz w:val="22"/>
                <w:lang w:val="en-US"/>
              </w:rPr>
              <w:t>ssessment</w:t>
            </w:r>
            <w:proofErr w:type="spellEnd"/>
            <w:r w:rsidRPr="00F740D1">
              <w:rPr>
                <w:color w:val="000000" w:themeColor="text1"/>
                <w:sz w:val="22"/>
                <w:lang w:val="en-US"/>
              </w:rPr>
              <w:t xml:space="preserve"> of Engineering Offload Supply Chain Performance in terms of delivery adherence and quality</w:t>
            </w:r>
          </w:p>
        </w:tc>
        <w:tc>
          <w:tcPr>
            <w:tcW w:w="456" w:type="pct"/>
          </w:tcPr>
          <w:p w14:paraId="64C29705" w14:textId="7900E4A1" w:rsidR="00F32523" w:rsidRPr="00F740D1" w:rsidRDefault="00F32523" w:rsidP="0083330A">
            <w:pPr>
              <w:pStyle w:val="Newparagraph"/>
              <w:spacing w:line="276" w:lineRule="auto"/>
              <w:ind w:firstLine="0"/>
              <w:jc w:val="left"/>
              <w:rPr>
                <w:color w:val="000000" w:themeColor="text1"/>
                <w:sz w:val="22"/>
                <w:lang w:val="en-US"/>
              </w:rPr>
            </w:pPr>
            <w:r w:rsidRPr="00F740D1">
              <w:rPr>
                <w:color w:val="000000" w:themeColor="text1"/>
                <w:sz w:val="22"/>
                <w:lang w:val="en-US"/>
              </w:rPr>
              <w:t>P8</w:t>
            </w:r>
            <w:r w:rsidR="00F07855">
              <w:rPr>
                <w:color w:val="000000" w:themeColor="text1"/>
                <w:sz w:val="22"/>
                <w:lang w:val="en-US"/>
              </w:rPr>
              <w:t xml:space="preserve">, </w:t>
            </w:r>
            <w:r w:rsidRPr="00F740D1">
              <w:rPr>
                <w:color w:val="000000" w:themeColor="text1"/>
                <w:sz w:val="22"/>
                <w:lang w:val="en-US"/>
              </w:rPr>
              <w:t>P9</w:t>
            </w:r>
          </w:p>
        </w:tc>
        <w:tc>
          <w:tcPr>
            <w:tcW w:w="1001" w:type="pct"/>
          </w:tcPr>
          <w:p w14:paraId="182890D5" w14:textId="77777777" w:rsidR="00F32523" w:rsidRPr="00F740D1" w:rsidRDefault="00F32523" w:rsidP="00F07855">
            <w:pPr>
              <w:pStyle w:val="Newparagraph"/>
              <w:spacing w:line="276" w:lineRule="auto"/>
              <w:ind w:left="-41" w:firstLine="0"/>
              <w:jc w:val="left"/>
              <w:rPr>
                <w:color w:val="000000" w:themeColor="text1"/>
                <w:sz w:val="22"/>
              </w:rPr>
            </w:pPr>
            <w:r w:rsidRPr="00F740D1">
              <w:rPr>
                <w:color w:val="000000" w:themeColor="text1"/>
                <w:sz w:val="22"/>
                <w:lang w:val="en-US"/>
              </w:rPr>
              <w:t>Milestones Management</w:t>
            </w:r>
          </w:p>
        </w:tc>
      </w:tr>
      <w:tr w:rsidR="00F740D1" w:rsidRPr="00F740D1" w14:paraId="69333408" w14:textId="77777777" w:rsidTr="00F07855">
        <w:tc>
          <w:tcPr>
            <w:tcW w:w="860" w:type="pct"/>
          </w:tcPr>
          <w:p w14:paraId="747BB3AB" w14:textId="77777777" w:rsidR="00F32523" w:rsidRPr="00F740D1" w:rsidRDefault="00F32523" w:rsidP="00F07855">
            <w:pPr>
              <w:pStyle w:val="Newparagraph"/>
              <w:spacing w:line="276" w:lineRule="auto"/>
              <w:ind w:firstLine="0"/>
              <w:jc w:val="left"/>
              <w:rPr>
                <w:color w:val="000000" w:themeColor="text1"/>
                <w:sz w:val="22"/>
              </w:rPr>
            </w:pPr>
            <w:r w:rsidRPr="00F740D1">
              <w:rPr>
                <w:color w:val="000000" w:themeColor="text1"/>
                <w:sz w:val="22"/>
              </w:rPr>
              <w:t>Charter 5: Enhancement of Engineering Processes</w:t>
            </w:r>
          </w:p>
        </w:tc>
        <w:tc>
          <w:tcPr>
            <w:tcW w:w="2683" w:type="pct"/>
          </w:tcPr>
          <w:p w14:paraId="48A88F1F"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rPr>
            </w:pPr>
            <w:r w:rsidRPr="00F740D1">
              <w:rPr>
                <w:color w:val="000000" w:themeColor="text1"/>
                <w:sz w:val="22"/>
              </w:rPr>
              <w:t>Engineering Process Enhancement Roadmap Implementation</w:t>
            </w:r>
          </w:p>
          <w:p w14:paraId="0587769A"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rPr>
            </w:pPr>
            <w:r w:rsidRPr="00F740D1">
              <w:rPr>
                <w:color w:val="000000" w:themeColor="text1"/>
                <w:sz w:val="22"/>
              </w:rPr>
              <w:t>Cyber Resilience of Products and Services</w:t>
            </w:r>
          </w:p>
          <w:p w14:paraId="38DD995C"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rPr>
            </w:pPr>
            <w:r w:rsidRPr="00F740D1">
              <w:rPr>
                <w:color w:val="000000" w:themeColor="text1"/>
                <w:sz w:val="22"/>
              </w:rPr>
              <w:t xml:space="preserve">Full Compliance to </w:t>
            </w:r>
            <w:proofErr w:type="spellStart"/>
            <w:r w:rsidRPr="00F740D1">
              <w:rPr>
                <w:color w:val="000000" w:themeColor="text1"/>
                <w:sz w:val="22"/>
              </w:rPr>
              <w:t>REACh</w:t>
            </w:r>
            <w:proofErr w:type="spellEnd"/>
            <w:r w:rsidRPr="00F740D1">
              <w:rPr>
                <w:color w:val="000000" w:themeColor="text1"/>
                <w:sz w:val="22"/>
              </w:rPr>
              <w:t xml:space="preserve"> and other Chemicals Regulations</w:t>
            </w:r>
          </w:p>
        </w:tc>
        <w:tc>
          <w:tcPr>
            <w:tcW w:w="456" w:type="pct"/>
          </w:tcPr>
          <w:p w14:paraId="13DC266E" w14:textId="43B09DE7" w:rsidR="00F32523" w:rsidRPr="00F740D1" w:rsidRDefault="00F32523" w:rsidP="0083330A">
            <w:pPr>
              <w:pStyle w:val="Newparagraph"/>
              <w:spacing w:line="276" w:lineRule="auto"/>
              <w:ind w:firstLine="0"/>
              <w:jc w:val="left"/>
              <w:rPr>
                <w:color w:val="000000" w:themeColor="text1"/>
                <w:sz w:val="22"/>
              </w:rPr>
            </w:pPr>
            <w:r w:rsidRPr="00F740D1">
              <w:rPr>
                <w:color w:val="000000" w:themeColor="text1"/>
                <w:sz w:val="22"/>
                <w:lang w:val="en-US"/>
              </w:rPr>
              <w:t>P1</w:t>
            </w:r>
            <w:r w:rsidR="00F07855">
              <w:rPr>
                <w:color w:val="000000" w:themeColor="text1"/>
                <w:sz w:val="22"/>
                <w:lang w:val="en-US"/>
              </w:rPr>
              <w:t xml:space="preserve">, </w:t>
            </w:r>
            <w:r w:rsidRPr="00F740D1">
              <w:rPr>
                <w:color w:val="000000" w:themeColor="text1"/>
                <w:sz w:val="22"/>
                <w:lang w:val="en-US"/>
              </w:rPr>
              <w:t>P2</w:t>
            </w:r>
            <w:r w:rsidR="00F07855">
              <w:rPr>
                <w:color w:val="000000" w:themeColor="text1"/>
                <w:sz w:val="22"/>
                <w:lang w:val="en-US"/>
              </w:rPr>
              <w:t xml:space="preserve">, </w:t>
            </w:r>
            <w:r w:rsidRPr="00F740D1">
              <w:rPr>
                <w:color w:val="000000" w:themeColor="text1"/>
                <w:sz w:val="22"/>
                <w:lang w:val="en-US"/>
              </w:rPr>
              <w:t>P3</w:t>
            </w:r>
            <w:r w:rsidR="00F07855">
              <w:rPr>
                <w:color w:val="000000" w:themeColor="text1"/>
                <w:sz w:val="22"/>
                <w:lang w:val="en-US"/>
              </w:rPr>
              <w:t xml:space="preserve">, </w:t>
            </w:r>
            <w:r w:rsidRPr="00F740D1">
              <w:rPr>
                <w:color w:val="000000" w:themeColor="text1"/>
                <w:sz w:val="22"/>
                <w:lang w:val="en-US"/>
              </w:rPr>
              <w:t>P4</w:t>
            </w:r>
            <w:r w:rsidR="00F07855">
              <w:rPr>
                <w:color w:val="000000" w:themeColor="text1"/>
                <w:sz w:val="22"/>
                <w:lang w:val="en-US"/>
              </w:rPr>
              <w:t xml:space="preserve">, </w:t>
            </w:r>
            <w:r w:rsidRPr="00F740D1">
              <w:rPr>
                <w:color w:val="000000" w:themeColor="text1"/>
                <w:sz w:val="22"/>
                <w:lang w:val="en-US"/>
              </w:rPr>
              <w:t>P5</w:t>
            </w:r>
            <w:r w:rsidR="00F07855">
              <w:rPr>
                <w:color w:val="000000" w:themeColor="text1"/>
                <w:sz w:val="22"/>
                <w:lang w:val="en-US"/>
              </w:rPr>
              <w:t xml:space="preserve">, </w:t>
            </w:r>
            <w:r w:rsidRPr="00F740D1">
              <w:rPr>
                <w:color w:val="000000" w:themeColor="text1"/>
                <w:sz w:val="22"/>
                <w:lang w:val="en-US"/>
              </w:rPr>
              <w:t>P6</w:t>
            </w:r>
            <w:r w:rsidR="00F07855">
              <w:rPr>
                <w:color w:val="000000" w:themeColor="text1"/>
                <w:sz w:val="22"/>
              </w:rPr>
              <w:t xml:space="preserve">, </w:t>
            </w:r>
            <w:r w:rsidRPr="00F740D1">
              <w:rPr>
                <w:color w:val="000000" w:themeColor="text1"/>
                <w:sz w:val="22"/>
                <w:lang w:val="en-US"/>
              </w:rPr>
              <w:t>P7</w:t>
            </w:r>
          </w:p>
        </w:tc>
        <w:tc>
          <w:tcPr>
            <w:tcW w:w="1001" w:type="pct"/>
          </w:tcPr>
          <w:p w14:paraId="7FBB084C" w14:textId="77777777" w:rsidR="00F32523" w:rsidRPr="00F740D1" w:rsidRDefault="00F32523" w:rsidP="00F07855">
            <w:pPr>
              <w:pStyle w:val="Newparagraph"/>
              <w:spacing w:line="276" w:lineRule="auto"/>
              <w:ind w:left="-41" w:firstLine="0"/>
              <w:jc w:val="left"/>
              <w:rPr>
                <w:color w:val="000000" w:themeColor="text1"/>
                <w:sz w:val="22"/>
                <w:lang w:val="en-US"/>
              </w:rPr>
            </w:pPr>
            <w:r w:rsidRPr="00F740D1">
              <w:rPr>
                <w:color w:val="000000" w:themeColor="text1"/>
                <w:sz w:val="22"/>
                <w:lang w:val="en-US"/>
              </w:rPr>
              <w:t>Technical Documents Management</w:t>
            </w:r>
          </w:p>
          <w:p w14:paraId="453A509B" w14:textId="77777777" w:rsidR="00F32523" w:rsidRPr="00F740D1" w:rsidRDefault="00F32523" w:rsidP="00F07855">
            <w:pPr>
              <w:pStyle w:val="Newparagraph"/>
              <w:spacing w:line="276" w:lineRule="auto"/>
              <w:ind w:left="-41" w:firstLine="0"/>
              <w:jc w:val="left"/>
              <w:rPr>
                <w:color w:val="000000" w:themeColor="text1"/>
                <w:sz w:val="22"/>
              </w:rPr>
            </w:pPr>
            <w:r w:rsidRPr="00F740D1">
              <w:rPr>
                <w:color w:val="000000" w:themeColor="text1"/>
                <w:sz w:val="22"/>
                <w:lang w:val="en-US"/>
              </w:rPr>
              <w:t>Process Automation</w:t>
            </w:r>
          </w:p>
        </w:tc>
      </w:tr>
      <w:tr w:rsidR="00F740D1" w:rsidRPr="00F740D1" w14:paraId="5E44E02F" w14:textId="77777777" w:rsidTr="00F07855">
        <w:tc>
          <w:tcPr>
            <w:tcW w:w="860" w:type="pct"/>
            <w:tcBorders>
              <w:bottom w:val="single" w:sz="4" w:space="0" w:color="auto"/>
            </w:tcBorders>
          </w:tcPr>
          <w:p w14:paraId="6C5FFC0F" w14:textId="77777777" w:rsidR="00F32523" w:rsidRPr="00F740D1" w:rsidRDefault="00F32523" w:rsidP="00F07855">
            <w:pPr>
              <w:pStyle w:val="Newparagraph"/>
              <w:spacing w:line="276" w:lineRule="auto"/>
              <w:ind w:firstLine="0"/>
              <w:jc w:val="left"/>
              <w:rPr>
                <w:color w:val="000000" w:themeColor="text1"/>
                <w:sz w:val="22"/>
              </w:rPr>
            </w:pPr>
            <w:r w:rsidRPr="00F740D1">
              <w:rPr>
                <w:color w:val="000000" w:themeColor="text1"/>
                <w:sz w:val="22"/>
              </w:rPr>
              <w:t>Charter 6: Products Strategy Improvement</w:t>
            </w:r>
          </w:p>
        </w:tc>
        <w:tc>
          <w:tcPr>
            <w:tcW w:w="2683" w:type="pct"/>
            <w:tcBorders>
              <w:bottom w:val="single" w:sz="4" w:space="0" w:color="auto"/>
            </w:tcBorders>
          </w:tcPr>
          <w:p w14:paraId="3955AD88"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rPr>
            </w:pPr>
            <w:r w:rsidRPr="00F740D1">
              <w:rPr>
                <w:color w:val="000000" w:themeColor="text1"/>
                <w:sz w:val="22"/>
              </w:rPr>
              <w:t>Assessment of the “value-added” brought by Engineering, mainly in terms of contribution to Revenues and EBITA</w:t>
            </w:r>
          </w:p>
          <w:p w14:paraId="26EF0B68"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rPr>
            </w:pPr>
            <w:r w:rsidRPr="00F740D1">
              <w:rPr>
                <w:color w:val="000000" w:themeColor="text1"/>
                <w:sz w:val="22"/>
              </w:rPr>
              <w:t>Reshaping of Product Portfolio Posture</w:t>
            </w:r>
          </w:p>
          <w:p w14:paraId="3B9555D2" w14:textId="77777777" w:rsidR="00F32523" w:rsidRPr="00F740D1" w:rsidRDefault="00F32523" w:rsidP="0083330A">
            <w:pPr>
              <w:pStyle w:val="Newparagraph"/>
              <w:numPr>
                <w:ilvl w:val="0"/>
                <w:numId w:val="9"/>
              </w:numPr>
              <w:tabs>
                <w:tab w:val="clear" w:pos="720"/>
              </w:tabs>
              <w:spacing w:line="276" w:lineRule="auto"/>
              <w:ind w:left="177" w:hanging="218"/>
              <w:jc w:val="left"/>
              <w:rPr>
                <w:color w:val="000000" w:themeColor="text1"/>
                <w:sz w:val="22"/>
              </w:rPr>
            </w:pPr>
            <w:r w:rsidRPr="00F740D1">
              <w:rPr>
                <w:color w:val="000000" w:themeColor="text1"/>
                <w:sz w:val="22"/>
              </w:rPr>
              <w:t>Readdressing peculiar activities in Research and Product Development</w:t>
            </w:r>
          </w:p>
        </w:tc>
        <w:tc>
          <w:tcPr>
            <w:tcW w:w="456" w:type="pct"/>
            <w:tcBorders>
              <w:bottom w:val="single" w:sz="4" w:space="0" w:color="auto"/>
            </w:tcBorders>
          </w:tcPr>
          <w:p w14:paraId="7F69E0E7" w14:textId="35E26A6A" w:rsidR="00F32523" w:rsidRPr="00F740D1" w:rsidRDefault="00F32523" w:rsidP="0083330A">
            <w:pPr>
              <w:pStyle w:val="Newparagraph"/>
              <w:spacing w:line="276" w:lineRule="auto"/>
              <w:ind w:firstLine="0"/>
              <w:jc w:val="left"/>
              <w:rPr>
                <w:color w:val="000000" w:themeColor="text1"/>
                <w:sz w:val="22"/>
              </w:rPr>
            </w:pPr>
            <w:r w:rsidRPr="00F740D1">
              <w:rPr>
                <w:color w:val="000000" w:themeColor="text1"/>
                <w:sz w:val="22"/>
                <w:lang w:val="en-US"/>
              </w:rPr>
              <w:t>P8</w:t>
            </w:r>
            <w:r w:rsidR="00F07855">
              <w:rPr>
                <w:color w:val="000000" w:themeColor="text1"/>
                <w:sz w:val="22"/>
              </w:rPr>
              <w:t xml:space="preserve">, </w:t>
            </w:r>
            <w:r w:rsidRPr="00F740D1">
              <w:rPr>
                <w:color w:val="000000" w:themeColor="text1"/>
                <w:sz w:val="22"/>
                <w:lang w:val="en-US"/>
              </w:rPr>
              <w:t>P9</w:t>
            </w:r>
          </w:p>
        </w:tc>
        <w:tc>
          <w:tcPr>
            <w:tcW w:w="1001" w:type="pct"/>
            <w:tcBorders>
              <w:bottom w:val="single" w:sz="4" w:space="0" w:color="auto"/>
            </w:tcBorders>
          </w:tcPr>
          <w:p w14:paraId="1BE5E9BE" w14:textId="77777777" w:rsidR="00F32523" w:rsidRPr="00F740D1" w:rsidRDefault="00F32523" w:rsidP="00F07855">
            <w:pPr>
              <w:pStyle w:val="Newparagraph"/>
              <w:spacing w:line="276" w:lineRule="auto"/>
              <w:ind w:left="-41" w:firstLine="0"/>
              <w:jc w:val="left"/>
              <w:rPr>
                <w:color w:val="000000" w:themeColor="text1"/>
                <w:sz w:val="22"/>
              </w:rPr>
            </w:pPr>
            <w:r w:rsidRPr="00F740D1">
              <w:rPr>
                <w:color w:val="000000" w:themeColor="text1"/>
                <w:sz w:val="22"/>
              </w:rPr>
              <w:t>Leonardo Labs</w:t>
            </w:r>
          </w:p>
        </w:tc>
      </w:tr>
    </w:tbl>
    <w:bookmarkEnd w:id="42"/>
    <w:p w14:paraId="135953D4" w14:textId="241EBAD8" w:rsidR="00F32523" w:rsidRPr="00F740D1" w:rsidRDefault="00F32523" w:rsidP="00F32523">
      <w:pPr>
        <w:pStyle w:val="Didascalia1"/>
        <w:rPr>
          <w:color w:val="000000" w:themeColor="text1"/>
        </w:rPr>
      </w:pPr>
      <w:r w:rsidRPr="00F740D1">
        <w:rPr>
          <w:color w:val="000000" w:themeColor="text1"/>
        </w:rPr>
        <w:t>Table 4. Actions pertaining to six Charters, corresponding KPIs and best practices</w:t>
      </w:r>
    </w:p>
    <w:p w14:paraId="1105A9C2" w14:textId="5FD38489" w:rsidR="00CA542F" w:rsidRPr="00F740D1" w:rsidRDefault="00CA542F" w:rsidP="00A25FD1">
      <w:pPr>
        <w:pStyle w:val="Didascalia"/>
        <w:rPr>
          <w:color w:val="000000" w:themeColor="text1"/>
        </w:rPr>
      </w:pPr>
    </w:p>
    <w:sectPr w:rsidR="00CA542F" w:rsidRPr="00F740D1" w:rsidSect="00F32523">
      <w:pgSz w:w="16840" w:h="11901" w:orient="landscape" w:code="9"/>
      <w:pgMar w:top="1418" w:right="1418" w:bottom="1418"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DAAD61" w14:textId="77777777" w:rsidR="00380523" w:rsidRDefault="00380523" w:rsidP="00AF2C92">
      <w:r>
        <w:separator/>
      </w:r>
    </w:p>
  </w:endnote>
  <w:endnote w:type="continuationSeparator" w:id="0">
    <w:p w14:paraId="0321FA5B" w14:textId="77777777" w:rsidR="00380523" w:rsidRDefault="00380523"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247406"/>
      <w:docPartObj>
        <w:docPartGallery w:val="Page Numbers (Bottom of Page)"/>
        <w:docPartUnique/>
      </w:docPartObj>
    </w:sdtPr>
    <w:sdtEndPr/>
    <w:sdtContent>
      <w:p w14:paraId="18D7FFF6" w14:textId="33FC3928" w:rsidR="00D15916" w:rsidRDefault="00D15916" w:rsidP="00A141B0">
        <w:pPr>
          <w:pStyle w:val="Pidipagina"/>
          <w:jc w:val="center"/>
        </w:pPr>
        <w:r>
          <w:fldChar w:fldCharType="begin"/>
        </w:r>
        <w:r>
          <w:instrText>PAGE   \* MERGEFORMAT</w:instrText>
        </w:r>
        <w:r>
          <w:fldChar w:fldCharType="separate"/>
        </w:r>
        <w:r w:rsidR="003C14CA" w:rsidRPr="003C14CA">
          <w:rPr>
            <w:noProof/>
            <w:lang w:val="de-DE"/>
          </w:rPr>
          <w:t>31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1C9CA4" w14:textId="77777777" w:rsidR="00380523" w:rsidRDefault="00380523" w:rsidP="00AF2C92">
      <w:r>
        <w:separator/>
      </w:r>
    </w:p>
  </w:footnote>
  <w:footnote w:type="continuationSeparator" w:id="0">
    <w:p w14:paraId="37750757" w14:textId="77777777" w:rsidR="00380523" w:rsidRDefault="00380523"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F1405B"/>
    <w:multiLevelType w:val="multilevel"/>
    <w:tmpl w:val="FA9AAFD0"/>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1" w15:restartNumberingAfterBreak="0">
    <w:nsid w:val="1D4059D7"/>
    <w:multiLevelType w:val="hybridMultilevel"/>
    <w:tmpl w:val="8C9E01A8"/>
    <w:lvl w:ilvl="0" w:tplc="E4E82914">
      <w:start w:val="1"/>
      <w:numFmt w:val="bullet"/>
      <w:lvlText w:val="•"/>
      <w:lvlJc w:val="left"/>
      <w:pPr>
        <w:tabs>
          <w:tab w:val="num" w:pos="720"/>
        </w:tabs>
        <w:ind w:left="720" w:hanging="360"/>
      </w:pPr>
      <w:rPr>
        <w:rFonts w:ascii="Arial" w:hAnsi="Arial" w:hint="default"/>
      </w:rPr>
    </w:lvl>
    <w:lvl w:ilvl="1" w:tplc="4588CD80" w:tentative="1">
      <w:start w:val="1"/>
      <w:numFmt w:val="bullet"/>
      <w:lvlText w:val="•"/>
      <w:lvlJc w:val="left"/>
      <w:pPr>
        <w:tabs>
          <w:tab w:val="num" w:pos="1440"/>
        </w:tabs>
        <w:ind w:left="1440" w:hanging="360"/>
      </w:pPr>
      <w:rPr>
        <w:rFonts w:ascii="Arial" w:hAnsi="Arial" w:hint="default"/>
      </w:rPr>
    </w:lvl>
    <w:lvl w:ilvl="2" w:tplc="4980343A" w:tentative="1">
      <w:start w:val="1"/>
      <w:numFmt w:val="bullet"/>
      <w:lvlText w:val="•"/>
      <w:lvlJc w:val="left"/>
      <w:pPr>
        <w:tabs>
          <w:tab w:val="num" w:pos="2160"/>
        </w:tabs>
        <w:ind w:left="2160" w:hanging="360"/>
      </w:pPr>
      <w:rPr>
        <w:rFonts w:ascii="Arial" w:hAnsi="Arial" w:hint="default"/>
      </w:rPr>
    </w:lvl>
    <w:lvl w:ilvl="3" w:tplc="01DA7BB4" w:tentative="1">
      <w:start w:val="1"/>
      <w:numFmt w:val="bullet"/>
      <w:lvlText w:val="•"/>
      <w:lvlJc w:val="left"/>
      <w:pPr>
        <w:tabs>
          <w:tab w:val="num" w:pos="2880"/>
        </w:tabs>
        <w:ind w:left="2880" w:hanging="360"/>
      </w:pPr>
      <w:rPr>
        <w:rFonts w:ascii="Arial" w:hAnsi="Arial" w:hint="default"/>
      </w:rPr>
    </w:lvl>
    <w:lvl w:ilvl="4" w:tplc="3DA2F488" w:tentative="1">
      <w:start w:val="1"/>
      <w:numFmt w:val="bullet"/>
      <w:lvlText w:val="•"/>
      <w:lvlJc w:val="left"/>
      <w:pPr>
        <w:tabs>
          <w:tab w:val="num" w:pos="3600"/>
        </w:tabs>
        <w:ind w:left="3600" w:hanging="360"/>
      </w:pPr>
      <w:rPr>
        <w:rFonts w:ascii="Arial" w:hAnsi="Arial" w:hint="default"/>
      </w:rPr>
    </w:lvl>
    <w:lvl w:ilvl="5" w:tplc="BF604F40" w:tentative="1">
      <w:start w:val="1"/>
      <w:numFmt w:val="bullet"/>
      <w:lvlText w:val="•"/>
      <w:lvlJc w:val="left"/>
      <w:pPr>
        <w:tabs>
          <w:tab w:val="num" w:pos="4320"/>
        </w:tabs>
        <w:ind w:left="4320" w:hanging="360"/>
      </w:pPr>
      <w:rPr>
        <w:rFonts w:ascii="Arial" w:hAnsi="Arial" w:hint="default"/>
      </w:rPr>
    </w:lvl>
    <w:lvl w:ilvl="6" w:tplc="BCF8EE8E" w:tentative="1">
      <w:start w:val="1"/>
      <w:numFmt w:val="bullet"/>
      <w:lvlText w:val="•"/>
      <w:lvlJc w:val="left"/>
      <w:pPr>
        <w:tabs>
          <w:tab w:val="num" w:pos="5040"/>
        </w:tabs>
        <w:ind w:left="5040" w:hanging="360"/>
      </w:pPr>
      <w:rPr>
        <w:rFonts w:ascii="Arial" w:hAnsi="Arial" w:hint="default"/>
      </w:rPr>
    </w:lvl>
    <w:lvl w:ilvl="7" w:tplc="79BC9068" w:tentative="1">
      <w:start w:val="1"/>
      <w:numFmt w:val="bullet"/>
      <w:lvlText w:val="•"/>
      <w:lvlJc w:val="left"/>
      <w:pPr>
        <w:tabs>
          <w:tab w:val="num" w:pos="5760"/>
        </w:tabs>
        <w:ind w:left="5760" w:hanging="360"/>
      </w:pPr>
      <w:rPr>
        <w:rFonts w:ascii="Arial" w:hAnsi="Arial" w:hint="default"/>
      </w:rPr>
    </w:lvl>
    <w:lvl w:ilvl="8" w:tplc="6E90F3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E3A4753"/>
    <w:multiLevelType w:val="hybridMultilevel"/>
    <w:tmpl w:val="046A90DC"/>
    <w:lvl w:ilvl="0" w:tplc="04100001">
      <w:start w:val="1"/>
      <w:numFmt w:val="bullet"/>
      <w:lvlText w:val=""/>
      <w:lvlJc w:val="left"/>
      <w:pPr>
        <w:ind w:left="1064" w:hanging="360"/>
      </w:pPr>
      <w:rPr>
        <w:rFonts w:ascii="Symbol" w:hAnsi="Symbol" w:hint="default"/>
      </w:rPr>
    </w:lvl>
    <w:lvl w:ilvl="1" w:tplc="04100003" w:tentative="1">
      <w:start w:val="1"/>
      <w:numFmt w:val="bullet"/>
      <w:lvlText w:val="o"/>
      <w:lvlJc w:val="left"/>
      <w:pPr>
        <w:ind w:left="1784" w:hanging="360"/>
      </w:pPr>
      <w:rPr>
        <w:rFonts w:ascii="Courier New" w:hAnsi="Courier New" w:cs="Courier New" w:hint="default"/>
      </w:rPr>
    </w:lvl>
    <w:lvl w:ilvl="2" w:tplc="04100005" w:tentative="1">
      <w:start w:val="1"/>
      <w:numFmt w:val="bullet"/>
      <w:lvlText w:val=""/>
      <w:lvlJc w:val="left"/>
      <w:pPr>
        <w:ind w:left="2504" w:hanging="360"/>
      </w:pPr>
      <w:rPr>
        <w:rFonts w:ascii="Wingdings" w:hAnsi="Wingdings" w:hint="default"/>
      </w:rPr>
    </w:lvl>
    <w:lvl w:ilvl="3" w:tplc="04100001" w:tentative="1">
      <w:start w:val="1"/>
      <w:numFmt w:val="bullet"/>
      <w:lvlText w:val=""/>
      <w:lvlJc w:val="left"/>
      <w:pPr>
        <w:ind w:left="3224" w:hanging="360"/>
      </w:pPr>
      <w:rPr>
        <w:rFonts w:ascii="Symbol" w:hAnsi="Symbol" w:hint="default"/>
      </w:rPr>
    </w:lvl>
    <w:lvl w:ilvl="4" w:tplc="04100003" w:tentative="1">
      <w:start w:val="1"/>
      <w:numFmt w:val="bullet"/>
      <w:lvlText w:val="o"/>
      <w:lvlJc w:val="left"/>
      <w:pPr>
        <w:ind w:left="3944" w:hanging="360"/>
      </w:pPr>
      <w:rPr>
        <w:rFonts w:ascii="Courier New" w:hAnsi="Courier New" w:cs="Courier New" w:hint="default"/>
      </w:rPr>
    </w:lvl>
    <w:lvl w:ilvl="5" w:tplc="04100005" w:tentative="1">
      <w:start w:val="1"/>
      <w:numFmt w:val="bullet"/>
      <w:lvlText w:val=""/>
      <w:lvlJc w:val="left"/>
      <w:pPr>
        <w:ind w:left="4664" w:hanging="360"/>
      </w:pPr>
      <w:rPr>
        <w:rFonts w:ascii="Wingdings" w:hAnsi="Wingdings" w:hint="default"/>
      </w:rPr>
    </w:lvl>
    <w:lvl w:ilvl="6" w:tplc="04100001" w:tentative="1">
      <w:start w:val="1"/>
      <w:numFmt w:val="bullet"/>
      <w:lvlText w:val=""/>
      <w:lvlJc w:val="left"/>
      <w:pPr>
        <w:ind w:left="5384" w:hanging="360"/>
      </w:pPr>
      <w:rPr>
        <w:rFonts w:ascii="Symbol" w:hAnsi="Symbol" w:hint="default"/>
      </w:rPr>
    </w:lvl>
    <w:lvl w:ilvl="7" w:tplc="04100003" w:tentative="1">
      <w:start w:val="1"/>
      <w:numFmt w:val="bullet"/>
      <w:lvlText w:val="o"/>
      <w:lvlJc w:val="left"/>
      <w:pPr>
        <w:ind w:left="6104" w:hanging="360"/>
      </w:pPr>
      <w:rPr>
        <w:rFonts w:ascii="Courier New" w:hAnsi="Courier New" w:cs="Courier New" w:hint="default"/>
      </w:rPr>
    </w:lvl>
    <w:lvl w:ilvl="8" w:tplc="04100005" w:tentative="1">
      <w:start w:val="1"/>
      <w:numFmt w:val="bullet"/>
      <w:lvlText w:val=""/>
      <w:lvlJc w:val="left"/>
      <w:pPr>
        <w:ind w:left="6824" w:hanging="360"/>
      </w:pPr>
      <w:rPr>
        <w:rFonts w:ascii="Wingdings" w:hAnsi="Wingdings" w:hint="default"/>
      </w:rPr>
    </w:lvl>
  </w:abstractNum>
  <w:abstractNum w:abstractNumId="3" w15:restartNumberingAfterBreak="0">
    <w:nsid w:val="22E01753"/>
    <w:multiLevelType w:val="hybridMultilevel"/>
    <w:tmpl w:val="F52A0BB2"/>
    <w:lvl w:ilvl="0" w:tplc="04100001">
      <w:start w:val="1"/>
      <w:numFmt w:val="bullet"/>
      <w:lvlText w:val=""/>
      <w:lvlJc w:val="left"/>
      <w:pPr>
        <w:ind w:left="1064" w:hanging="360"/>
      </w:pPr>
      <w:rPr>
        <w:rFonts w:ascii="Symbol" w:hAnsi="Symbol" w:hint="default"/>
      </w:rPr>
    </w:lvl>
    <w:lvl w:ilvl="1" w:tplc="04100003" w:tentative="1">
      <w:start w:val="1"/>
      <w:numFmt w:val="bullet"/>
      <w:lvlText w:val="o"/>
      <w:lvlJc w:val="left"/>
      <w:pPr>
        <w:ind w:left="1784" w:hanging="360"/>
      </w:pPr>
      <w:rPr>
        <w:rFonts w:ascii="Courier New" w:hAnsi="Courier New" w:cs="Courier New" w:hint="default"/>
      </w:rPr>
    </w:lvl>
    <w:lvl w:ilvl="2" w:tplc="04100005" w:tentative="1">
      <w:start w:val="1"/>
      <w:numFmt w:val="bullet"/>
      <w:lvlText w:val=""/>
      <w:lvlJc w:val="left"/>
      <w:pPr>
        <w:ind w:left="2504" w:hanging="360"/>
      </w:pPr>
      <w:rPr>
        <w:rFonts w:ascii="Wingdings" w:hAnsi="Wingdings" w:hint="default"/>
      </w:rPr>
    </w:lvl>
    <w:lvl w:ilvl="3" w:tplc="04100001" w:tentative="1">
      <w:start w:val="1"/>
      <w:numFmt w:val="bullet"/>
      <w:lvlText w:val=""/>
      <w:lvlJc w:val="left"/>
      <w:pPr>
        <w:ind w:left="3224" w:hanging="360"/>
      </w:pPr>
      <w:rPr>
        <w:rFonts w:ascii="Symbol" w:hAnsi="Symbol" w:hint="default"/>
      </w:rPr>
    </w:lvl>
    <w:lvl w:ilvl="4" w:tplc="04100003" w:tentative="1">
      <w:start w:val="1"/>
      <w:numFmt w:val="bullet"/>
      <w:lvlText w:val="o"/>
      <w:lvlJc w:val="left"/>
      <w:pPr>
        <w:ind w:left="3944" w:hanging="360"/>
      </w:pPr>
      <w:rPr>
        <w:rFonts w:ascii="Courier New" w:hAnsi="Courier New" w:cs="Courier New" w:hint="default"/>
      </w:rPr>
    </w:lvl>
    <w:lvl w:ilvl="5" w:tplc="04100005" w:tentative="1">
      <w:start w:val="1"/>
      <w:numFmt w:val="bullet"/>
      <w:lvlText w:val=""/>
      <w:lvlJc w:val="left"/>
      <w:pPr>
        <w:ind w:left="4664" w:hanging="360"/>
      </w:pPr>
      <w:rPr>
        <w:rFonts w:ascii="Wingdings" w:hAnsi="Wingdings" w:hint="default"/>
      </w:rPr>
    </w:lvl>
    <w:lvl w:ilvl="6" w:tplc="04100001" w:tentative="1">
      <w:start w:val="1"/>
      <w:numFmt w:val="bullet"/>
      <w:lvlText w:val=""/>
      <w:lvlJc w:val="left"/>
      <w:pPr>
        <w:ind w:left="5384" w:hanging="360"/>
      </w:pPr>
      <w:rPr>
        <w:rFonts w:ascii="Symbol" w:hAnsi="Symbol" w:hint="default"/>
      </w:rPr>
    </w:lvl>
    <w:lvl w:ilvl="7" w:tplc="04100003" w:tentative="1">
      <w:start w:val="1"/>
      <w:numFmt w:val="bullet"/>
      <w:lvlText w:val="o"/>
      <w:lvlJc w:val="left"/>
      <w:pPr>
        <w:ind w:left="6104" w:hanging="360"/>
      </w:pPr>
      <w:rPr>
        <w:rFonts w:ascii="Courier New" w:hAnsi="Courier New" w:cs="Courier New" w:hint="default"/>
      </w:rPr>
    </w:lvl>
    <w:lvl w:ilvl="8" w:tplc="04100005" w:tentative="1">
      <w:start w:val="1"/>
      <w:numFmt w:val="bullet"/>
      <w:lvlText w:val=""/>
      <w:lvlJc w:val="left"/>
      <w:pPr>
        <w:ind w:left="6824" w:hanging="360"/>
      </w:pPr>
      <w:rPr>
        <w:rFonts w:ascii="Wingdings" w:hAnsi="Wingdings" w:hint="default"/>
      </w:rPr>
    </w:lvl>
  </w:abstractNum>
  <w:abstractNum w:abstractNumId="4" w15:restartNumberingAfterBreak="0">
    <w:nsid w:val="2BF16E18"/>
    <w:multiLevelType w:val="hybridMultilevel"/>
    <w:tmpl w:val="9E0A746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B9F7BA7"/>
    <w:multiLevelType w:val="hybridMultilevel"/>
    <w:tmpl w:val="1BE8E494"/>
    <w:lvl w:ilvl="0" w:tplc="04100001">
      <w:start w:val="1"/>
      <w:numFmt w:val="bullet"/>
      <w:lvlText w:val=""/>
      <w:lvlJc w:val="left"/>
      <w:pPr>
        <w:ind w:left="1503" w:hanging="360"/>
      </w:pPr>
      <w:rPr>
        <w:rFonts w:ascii="Symbol" w:hAnsi="Symbol" w:hint="default"/>
      </w:rPr>
    </w:lvl>
    <w:lvl w:ilvl="1" w:tplc="04100003" w:tentative="1">
      <w:start w:val="1"/>
      <w:numFmt w:val="bullet"/>
      <w:lvlText w:val="o"/>
      <w:lvlJc w:val="left"/>
      <w:pPr>
        <w:ind w:left="2223" w:hanging="360"/>
      </w:pPr>
      <w:rPr>
        <w:rFonts w:ascii="Courier New" w:hAnsi="Courier New" w:cs="Courier New" w:hint="default"/>
      </w:rPr>
    </w:lvl>
    <w:lvl w:ilvl="2" w:tplc="04100005" w:tentative="1">
      <w:start w:val="1"/>
      <w:numFmt w:val="bullet"/>
      <w:lvlText w:val=""/>
      <w:lvlJc w:val="left"/>
      <w:pPr>
        <w:ind w:left="2943" w:hanging="360"/>
      </w:pPr>
      <w:rPr>
        <w:rFonts w:ascii="Wingdings" w:hAnsi="Wingdings" w:hint="default"/>
      </w:rPr>
    </w:lvl>
    <w:lvl w:ilvl="3" w:tplc="04100001" w:tentative="1">
      <w:start w:val="1"/>
      <w:numFmt w:val="bullet"/>
      <w:lvlText w:val=""/>
      <w:lvlJc w:val="left"/>
      <w:pPr>
        <w:ind w:left="3663" w:hanging="360"/>
      </w:pPr>
      <w:rPr>
        <w:rFonts w:ascii="Symbol" w:hAnsi="Symbol" w:hint="default"/>
      </w:rPr>
    </w:lvl>
    <w:lvl w:ilvl="4" w:tplc="04100003" w:tentative="1">
      <w:start w:val="1"/>
      <w:numFmt w:val="bullet"/>
      <w:lvlText w:val="o"/>
      <w:lvlJc w:val="left"/>
      <w:pPr>
        <w:ind w:left="4383" w:hanging="360"/>
      </w:pPr>
      <w:rPr>
        <w:rFonts w:ascii="Courier New" w:hAnsi="Courier New" w:cs="Courier New" w:hint="default"/>
      </w:rPr>
    </w:lvl>
    <w:lvl w:ilvl="5" w:tplc="04100005" w:tentative="1">
      <w:start w:val="1"/>
      <w:numFmt w:val="bullet"/>
      <w:lvlText w:val=""/>
      <w:lvlJc w:val="left"/>
      <w:pPr>
        <w:ind w:left="5103" w:hanging="360"/>
      </w:pPr>
      <w:rPr>
        <w:rFonts w:ascii="Wingdings" w:hAnsi="Wingdings" w:hint="default"/>
      </w:rPr>
    </w:lvl>
    <w:lvl w:ilvl="6" w:tplc="04100001" w:tentative="1">
      <w:start w:val="1"/>
      <w:numFmt w:val="bullet"/>
      <w:lvlText w:val=""/>
      <w:lvlJc w:val="left"/>
      <w:pPr>
        <w:ind w:left="5823" w:hanging="360"/>
      </w:pPr>
      <w:rPr>
        <w:rFonts w:ascii="Symbol" w:hAnsi="Symbol" w:hint="default"/>
      </w:rPr>
    </w:lvl>
    <w:lvl w:ilvl="7" w:tplc="04100003" w:tentative="1">
      <w:start w:val="1"/>
      <w:numFmt w:val="bullet"/>
      <w:lvlText w:val="o"/>
      <w:lvlJc w:val="left"/>
      <w:pPr>
        <w:ind w:left="6543" w:hanging="360"/>
      </w:pPr>
      <w:rPr>
        <w:rFonts w:ascii="Courier New" w:hAnsi="Courier New" w:cs="Courier New" w:hint="default"/>
      </w:rPr>
    </w:lvl>
    <w:lvl w:ilvl="8" w:tplc="04100005" w:tentative="1">
      <w:start w:val="1"/>
      <w:numFmt w:val="bullet"/>
      <w:lvlText w:val=""/>
      <w:lvlJc w:val="left"/>
      <w:pPr>
        <w:ind w:left="7263" w:hanging="360"/>
      </w:pPr>
      <w:rPr>
        <w:rFonts w:ascii="Wingdings" w:hAnsi="Wingdings" w:hint="default"/>
      </w:rPr>
    </w:lvl>
  </w:abstractNum>
  <w:abstractNum w:abstractNumId="6" w15:restartNumberingAfterBreak="0">
    <w:nsid w:val="3BB965FD"/>
    <w:multiLevelType w:val="hybridMultilevel"/>
    <w:tmpl w:val="E320C7E8"/>
    <w:lvl w:ilvl="0" w:tplc="BFFEED1C">
      <w:start w:val="5"/>
      <w:numFmt w:val="bullet"/>
      <w:lvlText w:val="-"/>
      <w:lvlJc w:val="left"/>
      <w:pPr>
        <w:ind w:left="720" w:hanging="360"/>
      </w:pPr>
      <w:rPr>
        <w:rFonts w:ascii="Arial" w:eastAsiaTheme="minorHAnsi" w:hAnsi="Arial" w:cs="Arial" w:hint="default"/>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ADD3942"/>
    <w:multiLevelType w:val="hybridMultilevel"/>
    <w:tmpl w:val="D278D946"/>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9" w15:restartNumberingAfterBreak="0">
    <w:nsid w:val="51F43D2F"/>
    <w:multiLevelType w:val="hybridMultilevel"/>
    <w:tmpl w:val="86A4CA86"/>
    <w:lvl w:ilvl="0" w:tplc="3302226A">
      <w:numFmt w:val="bullet"/>
      <w:lvlText w:val="-"/>
      <w:lvlJc w:val="left"/>
      <w:pPr>
        <w:ind w:left="644" w:hanging="360"/>
      </w:pPr>
      <w:rPr>
        <w:rFonts w:ascii="Times New Roman" w:eastAsia="Times New Roman" w:hAnsi="Times New Roman" w:cs="Times New Roman"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10"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984203"/>
    <w:multiLevelType w:val="hybridMultilevel"/>
    <w:tmpl w:val="64FEC424"/>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2" w15:restartNumberingAfterBreak="0">
    <w:nsid w:val="7319637D"/>
    <w:multiLevelType w:val="multilevel"/>
    <w:tmpl w:val="087A8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87D1355"/>
    <w:multiLevelType w:val="hybridMultilevel"/>
    <w:tmpl w:val="CEC88142"/>
    <w:lvl w:ilvl="0" w:tplc="04100001">
      <w:start w:val="1"/>
      <w:numFmt w:val="bullet"/>
      <w:lvlText w:val=""/>
      <w:lvlJc w:val="left"/>
      <w:pPr>
        <w:ind w:left="1504" w:hanging="360"/>
      </w:pPr>
      <w:rPr>
        <w:rFonts w:ascii="Symbol" w:hAnsi="Symbol" w:hint="default"/>
      </w:rPr>
    </w:lvl>
    <w:lvl w:ilvl="1" w:tplc="04100003" w:tentative="1">
      <w:start w:val="1"/>
      <w:numFmt w:val="bullet"/>
      <w:lvlText w:val="o"/>
      <w:lvlJc w:val="left"/>
      <w:pPr>
        <w:ind w:left="2224" w:hanging="360"/>
      </w:pPr>
      <w:rPr>
        <w:rFonts w:ascii="Courier New" w:hAnsi="Courier New" w:cs="Courier New" w:hint="default"/>
      </w:rPr>
    </w:lvl>
    <w:lvl w:ilvl="2" w:tplc="04100005" w:tentative="1">
      <w:start w:val="1"/>
      <w:numFmt w:val="bullet"/>
      <w:lvlText w:val=""/>
      <w:lvlJc w:val="left"/>
      <w:pPr>
        <w:ind w:left="2944" w:hanging="360"/>
      </w:pPr>
      <w:rPr>
        <w:rFonts w:ascii="Wingdings" w:hAnsi="Wingdings" w:hint="default"/>
      </w:rPr>
    </w:lvl>
    <w:lvl w:ilvl="3" w:tplc="04100001" w:tentative="1">
      <w:start w:val="1"/>
      <w:numFmt w:val="bullet"/>
      <w:lvlText w:val=""/>
      <w:lvlJc w:val="left"/>
      <w:pPr>
        <w:ind w:left="3664" w:hanging="360"/>
      </w:pPr>
      <w:rPr>
        <w:rFonts w:ascii="Symbol" w:hAnsi="Symbol" w:hint="default"/>
      </w:rPr>
    </w:lvl>
    <w:lvl w:ilvl="4" w:tplc="04100003" w:tentative="1">
      <w:start w:val="1"/>
      <w:numFmt w:val="bullet"/>
      <w:lvlText w:val="o"/>
      <w:lvlJc w:val="left"/>
      <w:pPr>
        <w:ind w:left="4384" w:hanging="360"/>
      </w:pPr>
      <w:rPr>
        <w:rFonts w:ascii="Courier New" w:hAnsi="Courier New" w:cs="Courier New" w:hint="default"/>
      </w:rPr>
    </w:lvl>
    <w:lvl w:ilvl="5" w:tplc="04100005" w:tentative="1">
      <w:start w:val="1"/>
      <w:numFmt w:val="bullet"/>
      <w:lvlText w:val=""/>
      <w:lvlJc w:val="left"/>
      <w:pPr>
        <w:ind w:left="5104" w:hanging="360"/>
      </w:pPr>
      <w:rPr>
        <w:rFonts w:ascii="Wingdings" w:hAnsi="Wingdings" w:hint="default"/>
      </w:rPr>
    </w:lvl>
    <w:lvl w:ilvl="6" w:tplc="04100001" w:tentative="1">
      <w:start w:val="1"/>
      <w:numFmt w:val="bullet"/>
      <w:lvlText w:val=""/>
      <w:lvlJc w:val="left"/>
      <w:pPr>
        <w:ind w:left="5824" w:hanging="360"/>
      </w:pPr>
      <w:rPr>
        <w:rFonts w:ascii="Symbol" w:hAnsi="Symbol" w:hint="default"/>
      </w:rPr>
    </w:lvl>
    <w:lvl w:ilvl="7" w:tplc="04100003" w:tentative="1">
      <w:start w:val="1"/>
      <w:numFmt w:val="bullet"/>
      <w:lvlText w:val="o"/>
      <w:lvlJc w:val="left"/>
      <w:pPr>
        <w:ind w:left="6544" w:hanging="360"/>
      </w:pPr>
      <w:rPr>
        <w:rFonts w:ascii="Courier New" w:hAnsi="Courier New" w:cs="Courier New" w:hint="default"/>
      </w:rPr>
    </w:lvl>
    <w:lvl w:ilvl="8" w:tplc="04100005" w:tentative="1">
      <w:start w:val="1"/>
      <w:numFmt w:val="bullet"/>
      <w:lvlText w:val=""/>
      <w:lvlJc w:val="left"/>
      <w:pPr>
        <w:ind w:left="7264" w:hanging="360"/>
      </w:pPr>
      <w:rPr>
        <w:rFonts w:ascii="Wingdings" w:hAnsi="Wingdings" w:hint="default"/>
      </w:rPr>
    </w:lvl>
  </w:abstractNum>
  <w:abstractNum w:abstractNumId="14" w15:restartNumberingAfterBreak="0">
    <w:nsid w:val="7A2400C4"/>
    <w:multiLevelType w:val="hybridMultilevel"/>
    <w:tmpl w:val="F71A5E70"/>
    <w:lvl w:ilvl="0" w:tplc="04100001">
      <w:start w:val="1"/>
      <w:numFmt w:val="bullet"/>
      <w:lvlText w:val=""/>
      <w:lvlJc w:val="left"/>
      <w:pPr>
        <w:ind w:left="1004" w:hanging="360"/>
      </w:pPr>
      <w:rPr>
        <w:rFonts w:ascii="Symbol" w:hAnsi="Symbol" w:hint="default"/>
      </w:rPr>
    </w:lvl>
    <w:lvl w:ilvl="1" w:tplc="04100003">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abstractNumId w:val="7"/>
  </w:num>
  <w:num w:numId="2">
    <w:abstractNumId w:val="10"/>
  </w:num>
  <w:num w:numId="3">
    <w:abstractNumId w:val="0"/>
  </w:num>
  <w:num w:numId="4">
    <w:abstractNumId w:val="12"/>
  </w:num>
  <w:num w:numId="5">
    <w:abstractNumId w:val="8"/>
  </w:num>
  <w:num w:numId="6">
    <w:abstractNumId w:val="9"/>
  </w:num>
  <w:num w:numId="7">
    <w:abstractNumId w:val="3"/>
  </w:num>
  <w:num w:numId="8">
    <w:abstractNumId w:val="13"/>
  </w:num>
  <w:num w:numId="9">
    <w:abstractNumId w:val="1"/>
  </w:num>
  <w:num w:numId="10">
    <w:abstractNumId w:val="6"/>
  </w:num>
  <w:num w:numId="11">
    <w:abstractNumId w:val="4"/>
  </w:num>
  <w:num w:numId="12">
    <w:abstractNumId w:val="2"/>
  </w:num>
  <w:num w:numId="13">
    <w:abstractNumId w:val="14"/>
  </w:num>
  <w:num w:numId="14">
    <w:abstractNumId w:val="5"/>
  </w:num>
  <w:num w:numId="15">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activeWritingStyle w:appName="MSWord" w:lang="it-IT" w:vendorID="64" w:dllVersion="6" w:nlCheck="1" w:checkStyle="0"/>
  <w:activeWritingStyle w:appName="MSWord" w:lang="en-GB" w:vendorID="64" w:dllVersion="6" w:nlCheck="1" w:checkStyle="1"/>
  <w:activeWritingStyle w:appName="MSWord" w:lang="en-AU" w:vendorID="64" w:dllVersion="6" w:nlCheck="1" w:checkStyle="1"/>
  <w:activeWritingStyle w:appName="MSWord" w:lang="it-IT" w:vendorID="64" w:dllVersion="0" w:nlCheck="1" w:checkStyle="0"/>
  <w:activeWritingStyle w:appName="MSWord" w:lang="en-AU" w:vendorID="64" w:dllVersion="0" w:nlCheck="1" w:checkStyle="0"/>
  <w:activeWritingStyle w:appName="MSWord" w:lang="en-GB" w:vendorID="64" w:dllVersion="0" w:nlCheck="1" w:checkStyle="0"/>
  <w:activeWritingStyle w:appName="MSWord" w:lang="de-DE" w:vendorID="64" w:dllVersion="0" w:nlCheck="1" w:checkStyle="0"/>
  <w:activeWritingStyle w:appName="MSWord" w:lang="de-DE" w:vendorID="64" w:dllVersion="6" w:nlCheck="1" w:checkStyle="0"/>
  <w:activeWritingStyle w:appName="MSWord" w:lang="en-GB" w:vendorID="64" w:dllVersion="4096" w:nlCheck="1" w:checkStyle="0"/>
  <w:activeWritingStyle w:appName="MSWord" w:lang="it-IT" w:vendorID="64" w:dllVersion="4096" w:nlCheck="1" w:checkStyle="0"/>
  <w:activeWritingStyle w:appName="MSWord" w:lang="en-US" w:vendorID="64" w:dllVersion="4096" w:nlCheck="1" w:checkStyle="0"/>
  <w:activeWritingStyle w:appName="MSWord" w:lang="en-AU" w:vendorID="64" w:dllVersion="4096" w:nlCheck="1" w:checkStyle="0"/>
  <w:activeWritingStyle w:appName="MSWord" w:lang="de-DE" w:vendorID="64" w:dllVersion="4096" w:nlCheck="1" w:checkStyle="0"/>
  <w:activeWritingStyle w:appName="MSWord" w:lang="en-US" w:vendorID="64" w:dllVersion="6" w:nlCheck="1" w:checkStyle="1"/>
  <w:activeWritingStyle w:appName="MSWord" w:lang="en-US" w:vendorID="64" w:dllVersion="0" w:nlCheck="1" w:checkStyle="0"/>
  <w:proofState w:spelling="clean" w:grammar="clean"/>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DQ3MTc3MLM0MjU1tzBX0lEKTi0uzszPAykwM6wFAAwZ1bQtAAAA"/>
  </w:docVars>
  <w:rsids>
    <w:rsidRoot w:val="005847C5"/>
    <w:rsid w:val="00001899"/>
    <w:rsid w:val="00001AB6"/>
    <w:rsid w:val="0000298E"/>
    <w:rsid w:val="000049AD"/>
    <w:rsid w:val="0000681B"/>
    <w:rsid w:val="00007544"/>
    <w:rsid w:val="00012A8A"/>
    <w:rsid w:val="000133C0"/>
    <w:rsid w:val="00014C4E"/>
    <w:rsid w:val="00017107"/>
    <w:rsid w:val="00017D42"/>
    <w:rsid w:val="000202E2"/>
    <w:rsid w:val="00022441"/>
    <w:rsid w:val="000224DC"/>
    <w:rsid w:val="0002261E"/>
    <w:rsid w:val="00024839"/>
    <w:rsid w:val="00024CB0"/>
    <w:rsid w:val="00025365"/>
    <w:rsid w:val="00026871"/>
    <w:rsid w:val="0003232E"/>
    <w:rsid w:val="00037A98"/>
    <w:rsid w:val="000415C1"/>
    <w:rsid w:val="000427FB"/>
    <w:rsid w:val="0004455E"/>
    <w:rsid w:val="00047CB5"/>
    <w:rsid w:val="00051FAA"/>
    <w:rsid w:val="00055AFD"/>
    <w:rsid w:val="000572A9"/>
    <w:rsid w:val="0006122F"/>
    <w:rsid w:val="00061325"/>
    <w:rsid w:val="00061613"/>
    <w:rsid w:val="00062AA7"/>
    <w:rsid w:val="00071374"/>
    <w:rsid w:val="000733AC"/>
    <w:rsid w:val="00074B81"/>
    <w:rsid w:val="00074D22"/>
    <w:rsid w:val="00075081"/>
    <w:rsid w:val="0007528A"/>
    <w:rsid w:val="0007591B"/>
    <w:rsid w:val="00077BF6"/>
    <w:rsid w:val="000806EA"/>
    <w:rsid w:val="000811AB"/>
    <w:rsid w:val="00082407"/>
    <w:rsid w:val="00083C5F"/>
    <w:rsid w:val="0008430C"/>
    <w:rsid w:val="00087E02"/>
    <w:rsid w:val="0009172C"/>
    <w:rsid w:val="000930EC"/>
    <w:rsid w:val="00094982"/>
    <w:rsid w:val="00095E61"/>
    <w:rsid w:val="000966C1"/>
    <w:rsid w:val="000970AC"/>
    <w:rsid w:val="000A1167"/>
    <w:rsid w:val="000A4428"/>
    <w:rsid w:val="000A5292"/>
    <w:rsid w:val="000A6D40"/>
    <w:rsid w:val="000A7BC3"/>
    <w:rsid w:val="000B1661"/>
    <w:rsid w:val="000B1D4F"/>
    <w:rsid w:val="000B2E88"/>
    <w:rsid w:val="000B39C0"/>
    <w:rsid w:val="000B4317"/>
    <w:rsid w:val="000B4603"/>
    <w:rsid w:val="000B5C87"/>
    <w:rsid w:val="000C048E"/>
    <w:rsid w:val="000C09BE"/>
    <w:rsid w:val="000C1380"/>
    <w:rsid w:val="000C4463"/>
    <w:rsid w:val="000C4CE1"/>
    <w:rsid w:val="000C554F"/>
    <w:rsid w:val="000D0DC5"/>
    <w:rsid w:val="000D15FF"/>
    <w:rsid w:val="000D28DF"/>
    <w:rsid w:val="000D488B"/>
    <w:rsid w:val="000D68DF"/>
    <w:rsid w:val="000E102A"/>
    <w:rsid w:val="000E138D"/>
    <w:rsid w:val="000E187A"/>
    <w:rsid w:val="000E2BCD"/>
    <w:rsid w:val="000E2D61"/>
    <w:rsid w:val="000E3D26"/>
    <w:rsid w:val="000E450E"/>
    <w:rsid w:val="000E4F17"/>
    <w:rsid w:val="000E5437"/>
    <w:rsid w:val="000E6259"/>
    <w:rsid w:val="000F10C3"/>
    <w:rsid w:val="000F152D"/>
    <w:rsid w:val="000F4677"/>
    <w:rsid w:val="000F484B"/>
    <w:rsid w:val="000F5BE0"/>
    <w:rsid w:val="00100587"/>
    <w:rsid w:val="0010284E"/>
    <w:rsid w:val="00103122"/>
    <w:rsid w:val="0010336A"/>
    <w:rsid w:val="001050F1"/>
    <w:rsid w:val="00105AEA"/>
    <w:rsid w:val="00105C72"/>
    <w:rsid w:val="00106DAF"/>
    <w:rsid w:val="001103C9"/>
    <w:rsid w:val="00114515"/>
    <w:rsid w:val="00114ABE"/>
    <w:rsid w:val="00116023"/>
    <w:rsid w:val="0012244E"/>
    <w:rsid w:val="00127114"/>
    <w:rsid w:val="00134A51"/>
    <w:rsid w:val="00135F0B"/>
    <w:rsid w:val="001368F6"/>
    <w:rsid w:val="001376C9"/>
    <w:rsid w:val="00137896"/>
    <w:rsid w:val="00140727"/>
    <w:rsid w:val="001407D0"/>
    <w:rsid w:val="00143C60"/>
    <w:rsid w:val="00147BD2"/>
    <w:rsid w:val="0015656D"/>
    <w:rsid w:val="00160628"/>
    <w:rsid w:val="00161344"/>
    <w:rsid w:val="00162195"/>
    <w:rsid w:val="0016322A"/>
    <w:rsid w:val="00165A21"/>
    <w:rsid w:val="001705CE"/>
    <w:rsid w:val="001707BF"/>
    <w:rsid w:val="001725DB"/>
    <w:rsid w:val="00173406"/>
    <w:rsid w:val="001738A4"/>
    <w:rsid w:val="001755FC"/>
    <w:rsid w:val="0017714B"/>
    <w:rsid w:val="001804DF"/>
    <w:rsid w:val="001813E6"/>
    <w:rsid w:val="00181BDC"/>
    <w:rsid w:val="00181DB0"/>
    <w:rsid w:val="001829E3"/>
    <w:rsid w:val="001863FC"/>
    <w:rsid w:val="00186E34"/>
    <w:rsid w:val="001924C0"/>
    <w:rsid w:val="001931E4"/>
    <w:rsid w:val="001933FE"/>
    <w:rsid w:val="0019731E"/>
    <w:rsid w:val="001A09FE"/>
    <w:rsid w:val="001A67C9"/>
    <w:rsid w:val="001A69DE"/>
    <w:rsid w:val="001A713C"/>
    <w:rsid w:val="001B1C7C"/>
    <w:rsid w:val="001B243A"/>
    <w:rsid w:val="001B398F"/>
    <w:rsid w:val="001B46C6"/>
    <w:rsid w:val="001B4B48"/>
    <w:rsid w:val="001B4D1F"/>
    <w:rsid w:val="001B7681"/>
    <w:rsid w:val="001B7CAE"/>
    <w:rsid w:val="001C0772"/>
    <w:rsid w:val="001C0AB5"/>
    <w:rsid w:val="001C0D4F"/>
    <w:rsid w:val="001C1BA3"/>
    <w:rsid w:val="001C1DEC"/>
    <w:rsid w:val="001C29CF"/>
    <w:rsid w:val="001C3F06"/>
    <w:rsid w:val="001C4CC3"/>
    <w:rsid w:val="001C5736"/>
    <w:rsid w:val="001C6C18"/>
    <w:rsid w:val="001D1B35"/>
    <w:rsid w:val="001D32DE"/>
    <w:rsid w:val="001D4085"/>
    <w:rsid w:val="001D647F"/>
    <w:rsid w:val="001D6857"/>
    <w:rsid w:val="001D71AE"/>
    <w:rsid w:val="001E0572"/>
    <w:rsid w:val="001E0A67"/>
    <w:rsid w:val="001E1028"/>
    <w:rsid w:val="001E14E2"/>
    <w:rsid w:val="001E4700"/>
    <w:rsid w:val="001E4A42"/>
    <w:rsid w:val="001E4AF1"/>
    <w:rsid w:val="001E62E7"/>
    <w:rsid w:val="001E6302"/>
    <w:rsid w:val="001E7DCB"/>
    <w:rsid w:val="001F257A"/>
    <w:rsid w:val="001F2829"/>
    <w:rsid w:val="001F3411"/>
    <w:rsid w:val="001F4287"/>
    <w:rsid w:val="001F4DBA"/>
    <w:rsid w:val="001F61F3"/>
    <w:rsid w:val="001F79AB"/>
    <w:rsid w:val="0020415E"/>
    <w:rsid w:val="00204FF4"/>
    <w:rsid w:val="00207FDE"/>
    <w:rsid w:val="0021056E"/>
    <w:rsid w:val="0021075D"/>
    <w:rsid w:val="0021165A"/>
    <w:rsid w:val="00211BC9"/>
    <w:rsid w:val="0021419A"/>
    <w:rsid w:val="0021620C"/>
    <w:rsid w:val="00216E78"/>
    <w:rsid w:val="00217275"/>
    <w:rsid w:val="00221666"/>
    <w:rsid w:val="0022447E"/>
    <w:rsid w:val="002255FE"/>
    <w:rsid w:val="00231626"/>
    <w:rsid w:val="00232C3E"/>
    <w:rsid w:val="0023511F"/>
    <w:rsid w:val="0023516A"/>
    <w:rsid w:val="00236F4B"/>
    <w:rsid w:val="00240399"/>
    <w:rsid w:val="002428C6"/>
    <w:rsid w:val="00242B0D"/>
    <w:rsid w:val="002456F8"/>
    <w:rsid w:val="002467C6"/>
    <w:rsid w:val="0024692A"/>
    <w:rsid w:val="00246F38"/>
    <w:rsid w:val="00252BBA"/>
    <w:rsid w:val="00253123"/>
    <w:rsid w:val="00257825"/>
    <w:rsid w:val="00264001"/>
    <w:rsid w:val="00266354"/>
    <w:rsid w:val="00267A18"/>
    <w:rsid w:val="00270AA5"/>
    <w:rsid w:val="00273462"/>
    <w:rsid w:val="0027395B"/>
    <w:rsid w:val="00275854"/>
    <w:rsid w:val="0028378F"/>
    <w:rsid w:val="00283796"/>
    <w:rsid w:val="00283B41"/>
    <w:rsid w:val="00283E16"/>
    <w:rsid w:val="002845A0"/>
    <w:rsid w:val="00285F28"/>
    <w:rsid w:val="00286398"/>
    <w:rsid w:val="00286E28"/>
    <w:rsid w:val="00287E03"/>
    <w:rsid w:val="00293C59"/>
    <w:rsid w:val="00295432"/>
    <w:rsid w:val="00296186"/>
    <w:rsid w:val="00296D12"/>
    <w:rsid w:val="002A1299"/>
    <w:rsid w:val="002A3C42"/>
    <w:rsid w:val="002A4A80"/>
    <w:rsid w:val="002A5D75"/>
    <w:rsid w:val="002A7A01"/>
    <w:rsid w:val="002B1B1A"/>
    <w:rsid w:val="002B7228"/>
    <w:rsid w:val="002C27DD"/>
    <w:rsid w:val="002C3976"/>
    <w:rsid w:val="002C53EE"/>
    <w:rsid w:val="002D223B"/>
    <w:rsid w:val="002D24F7"/>
    <w:rsid w:val="002D2799"/>
    <w:rsid w:val="002D2CD7"/>
    <w:rsid w:val="002D4DDC"/>
    <w:rsid w:val="002D4F75"/>
    <w:rsid w:val="002D627C"/>
    <w:rsid w:val="002D6493"/>
    <w:rsid w:val="002D7AB6"/>
    <w:rsid w:val="002E06D0"/>
    <w:rsid w:val="002E3C27"/>
    <w:rsid w:val="002E403A"/>
    <w:rsid w:val="002E4B1D"/>
    <w:rsid w:val="002E6288"/>
    <w:rsid w:val="002E7F3A"/>
    <w:rsid w:val="002F4EDB"/>
    <w:rsid w:val="002F6054"/>
    <w:rsid w:val="00305924"/>
    <w:rsid w:val="003074B0"/>
    <w:rsid w:val="0031258A"/>
    <w:rsid w:val="0031539C"/>
    <w:rsid w:val="00315713"/>
    <w:rsid w:val="00315EB6"/>
    <w:rsid w:val="0031686C"/>
    <w:rsid w:val="00316FE0"/>
    <w:rsid w:val="00317893"/>
    <w:rsid w:val="00317A69"/>
    <w:rsid w:val="003204D2"/>
    <w:rsid w:val="00323A58"/>
    <w:rsid w:val="00325726"/>
    <w:rsid w:val="0032605E"/>
    <w:rsid w:val="003275D1"/>
    <w:rsid w:val="00330B2A"/>
    <w:rsid w:val="00331E17"/>
    <w:rsid w:val="00333063"/>
    <w:rsid w:val="003344C0"/>
    <w:rsid w:val="00337575"/>
    <w:rsid w:val="00337DD2"/>
    <w:rsid w:val="003408E3"/>
    <w:rsid w:val="00343480"/>
    <w:rsid w:val="00344095"/>
    <w:rsid w:val="00345E89"/>
    <w:rsid w:val="003469AE"/>
    <w:rsid w:val="003522A1"/>
    <w:rsid w:val="0035254B"/>
    <w:rsid w:val="00353555"/>
    <w:rsid w:val="003565D4"/>
    <w:rsid w:val="003607FB"/>
    <w:rsid w:val="00360FD5"/>
    <w:rsid w:val="0036340D"/>
    <w:rsid w:val="003634A5"/>
    <w:rsid w:val="00365E19"/>
    <w:rsid w:val="00366868"/>
    <w:rsid w:val="00366F28"/>
    <w:rsid w:val="00367506"/>
    <w:rsid w:val="00370085"/>
    <w:rsid w:val="00372239"/>
    <w:rsid w:val="00372D5C"/>
    <w:rsid w:val="003744A7"/>
    <w:rsid w:val="00374A7E"/>
    <w:rsid w:val="00376235"/>
    <w:rsid w:val="00380523"/>
    <w:rsid w:val="00380CEC"/>
    <w:rsid w:val="00381FB6"/>
    <w:rsid w:val="003836D3"/>
    <w:rsid w:val="00383A52"/>
    <w:rsid w:val="00384E3B"/>
    <w:rsid w:val="00385ACE"/>
    <w:rsid w:val="00385D60"/>
    <w:rsid w:val="00386FA9"/>
    <w:rsid w:val="00391652"/>
    <w:rsid w:val="003917F4"/>
    <w:rsid w:val="0039326A"/>
    <w:rsid w:val="0039507F"/>
    <w:rsid w:val="00396309"/>
    <w:rsid w:val="003A0375"/>
    <w:rsid w:val="003A096E"/>
    <w:rsid w:val="003A1260"/>
    <w:rsid w:val="003A295F"/>
    <w:rsid w:val="003A393A"/>
    <w:rsid w:val="003A41DD"/>
    <w:rsid w:val="003A4B31"/>
    <w:rsid w:val="003A7033"/>
    <w:rsid w:val="003B0635"/>
    <w:rsid w:val="003B0D67"/>
    <w:rsid w:val="003B11E0"/>
    <w:rsid w:val="003B47FE"/>
    <w:rsid w:val="003B5673"/>
    <w:rsid w:val="003B62C9"/>
    <w:rsid w:val="003B672D"/>
    <w:rsid w:val="003B70F9"/>
    <w:rsid w:val="003C0807"/>
    <w:rsid w:val="003C14CA"/>
    <w:rsid w:val="003C7176"/>
    <w:rsid w:val="003D07CE"/>
    <w:rsid w:val="003D0929"/>
    <w:rsid w:val="003D185B"/>
    <w:rsid w:val="003D4729"/>
    <w:rsid w:val="003D5B27"/>
    <w:rsid w:val="003D7264"/>
    <w:rsid w:val="003D7DD6"/>
    <w:rsid w:val="003E11E1"/>
    <w:rsid w:val="003E5AAF"/>
    <w:rsid w:val="003E600D"/>
    <w:rsid w:val="003E64DF"/>
    <w:rsid w:val="003E6A5D"/>
    <w:rsid w:val="003F193A"/>
    <w:rsid w:val="003F285C"/>
    <w:rsid w:val="003F414E"/>
    <w:rsid w:val="003F4207"/>
    <w:rsid w:val="003F4AED"/>
    <w:rsid w:val="003F5C46"/>
    <w:rsid w:val="003F7BA6"/>
    <w:rsid w:val="003F7CBB"/>
    <w:rsid w:val="003F7D34"/>
    <w:rsid w:val="00401432"/>
    <w:rsid w:val="004029E2"/>
    <w:rsid w:val="004051D9"/>
    <w:rsid w:val="00406214"/>
    <w:rsid w:val="00410E4C"/>
    <w:rsid w:val="00412C8E"/>
    <w:rsid w:val="0041518D"/>
    <w:rsid w:val="004164A7"/>
    <w:rsid w:val="00416B32"/>
    <w:rsid w:val="0042221D"/>
    <w:rsid w:val="0042332D"/>
    <w:rsid w:val="00424DD3"/>
    <w:rsid w:val="004269C5"/>
    <w:rsid w:val="00434122"/>
    <w:rsid w:val="00435939"/>
    <w:rsid w:val="00437CC7"/>
    <w:rsid w:val="00442B9C"/>
    <w:rsid w:val="004443C9"/>
    <w:rsid w:val="00445EFA"/>
    <w:rsid w:val="00446699"/>
    <w:rsid w:val="0044738A"/>
    <w:rsid w:val="004473D3"/>
    <w:rsid w:val="00452231"/>
    <w:rsid w:val="00452416"/>
    <w:rsid w:val="004563D4"/>
    <w:rsid w:val="00456B9B"/>
    <w:rsid w:val="00457690"/>
    <w:rsid w:val="00457D28"/>
    <w:rsid w:val="00460C13"/>
    <w:rsid w:val="00463228"/>
    <w:rsid w:val="004635AD"/>
    <w:rsid w:val="00463782"/>
    <w:rsid w:val="00465A49"/>
    <w:rsid w:val="00466430"/>
    <w:rsid w:val="004667E0"/>
    <w:rsid w:val="0046760E"/>
    <w:rsid w:val="00470E10"/>
    <w:rsid w:val="00472153"/>
    <w:rsid w:val="00476491"/>
    <w:rsid w:val="00477A97"/>
    <w:rsid w:val="00481343"/>
    <w:rsid w:val="00482D86"/>
    <w:rsid w:val="004842D8"/>
    <w:rsid w:val="0048549E"/>
    <w:rsid w:val="00485CBA"/>
    <w:rsid w:val="004870FC"/>
    <w:rsid w:val="00487877"/>
    <w:rsid w:val="004910BA"/>
    <w:rsid w:val="00493347"/>
    <w:rsid w:val="004957DB"/>
    <w:rsid w:val="00495D5E"/>
    <w:rsid w:val="00496092"/>
    <w:rsid w:val="004963B2"/>
    <w:rsid w:val="004A08DB"/>
    <w:rsid w:val="004A25D0"/>
    <w:rsid w:val="004A37E8"/>
    <w:rsid w:val="004A4757"/>
    <w:rsid w:val="004A492B"/>
    <w:rsid w:val="004A7549"/>
    <w:rsid w:val="004B09D4"/>
    <w:rsid w:val="004B2DAD"/>
    <w:rsid w:val="004B309D"/>
    <w:rsid w:val="004B330A"/>
    <w:rsid w:val="004B6C3C"/>
    <w:rsid w:val="004B7C8E"/>
    <w:rsid w:val="004C06BF"/>
    <w:rsid w:val="004C2EF6"/>
    <w:rsid w:val="004C3D3C"/>
    <w:rsid w:val="004C4658"/>
    <w:rsid w:val="004C523E"/>
    <w:rsid w:val="004D0A18"/>
    <w:rsid w:val="004D0EDC"/>
    <w:rsid w:val="004D1220"/>
    <w:rsid w:val="004D123F"/>
    <w:rsid w:val="004D14B3"/>
    <w:rsid w:val="004D1529"/>
    <w:rsid w:val="004D2253"/>
    <w:rsid w:val="004D35CF"/>
    <w:rsid w:val="004D494C"/>
    <w:rsid w:val="004D5514"/>
    <w:rsid w:val="004D56C3"/>
    <w:rsid w:val="004E0338"/>
    <w:rsid w:val="004E4FF3"/>
    <w:rsid w:val="004E56A8"/>
    <w:rsid w:val="004E5B5F"/>
    <w:rsid w:val="004F3B55"/>
    <w:rsid w:val="004F4E46"/>
    <w:rsid w:val="004F58E6"/>
    <w:rsid w:val="004F6AC8"/>
    <w:rsid w:val="004F6B7D"/>
    <w:rsid w:val="004F7EE7"/>
    <w:rsid w:val="00500CC4"/>
    <w:rsid w:val="005015F6"/>
    <w:rsid w:val="005030C4"/>
    <w:rsid w:val="005031C5"/>
    <w:rsid w:val="00503336"/>
    <w:rsid w:val="00503A24"/>
    <w:rsid w:val="005049A5"/>
    <w:rsid w:val="00504FDC"/>
    <w:rsid w:val="00507CAA"/>
    <w:rsid w:val="00511DF6"/>
    <w:rsid w:val="005120CC"/>
    <w:rsid w:val="00512B7B"/>
    <w:rsid w:val="00514EA1"/>
    <w:rsid w:val="0051593B"/>
    <w:rsid w:val="0051798B"/>
    <w:rsid w:val="00521F5A"/>
    <w:rsid w:val="00525E06"/>
    <w:rsid w:val="00526454"/>
    <w:rsid w:val="00527B40"/>
    <w:rsid w:val="00530E0D"/>
    <w:rsid w:val="00531823"/>
    <w:rsid w:val="00534ECC"/>
    <w:rsid w:val="005364A3"/>
    <w:rsid w:val="0053720D"/>
    <w:rsid w:val="00540EF5"/>
    <w:rsid w:val="00541BF3"/>
    <w:rsid w:val="00541CD3"/>
    <w:rsid w:val="00541FDD"/>
    <w:rsid w:val="0054733C"/>
    <w:rsid w:val="005476FA"/>
    <w:rsid w:val="00554CC4"/>
    <w:rsid w:val="0055595E"/>
    <w:rsid w:val="00557988"/>
    <w:rsid w:val="00562C49"/>
    <w:rsid w:val="00562DEF"/>
    <w:rsid w:val="0056321A"/>
    <w:rsid w:val="00563A35"/>
    <w:rsid w:val="00566596"/>
    <w:rsid w:val="00570915"/>
    <w:rsid w:val="005741E9"/>
    <w:rsid w:val="005748CF"/>
    <w:rsid w:val="00581476"/>
    <w:rsid w:val="00584270"/>
    <w:rsid w:val="00584738"/>
    <w:rsid w:val="005847C5"/>
    <w:rsid w:val="005920B0"/>
    <w:rsid w:val="0059380D"/>
    <w:rsid w:val="00595510"/>
    <w:rsid w:val="00595A8F"/>
    <w:rsid w:val="005977C2"/>
    <w:rsid w:val="00597BF2"/>
    <w:rsid w:val="005A0D5C"/>
    <w:rsid w:val="005A2D9C"/>
    <w:rsid w:val="005A3635"/>
    <w:rsid w:val="005A43C2"/>
    <w:rsid w:val="005A65F7"/>
    <w:rsid w:val="005B0E6F"/>
    <w:rsid w:val="005B134E"/>
    <w:rsid w:val="005B1C89"/>
    <w:rsid w:val="005B2039"/>
    <w:rsid w:val="005B344F"/>
    <w:rsid w:val="005B3FBA"/>
    <w:rsid w:val="005B48B7"/>
    <w:rsid w:val="005B4A1D"/>
    <w:rsid w:val="005B4FDD"/>
    <w:rsid w:val="005B674D"/>
    <w:rsid w:val="005C0CBE"/>
    <w:rsid w:val="005C1FCF"/>
    <w:rsid w:val="005C2C66"/>
    <w:rsid w:val="005C4BE7"/>
    <w:rsid w:val="005C4CED"/>
    <w:rsid w:val="005C4E38"/>
    <w:rsid w:val="005D1885"/>
    <w:rsid w:val="005D43DD"/>
    <w:rsid w:val="005D4A38"/>
    <w:rsid w:val="005D6F65"/>
    <w:rsid w:val="005E2EEA"/>
    <w:rsid w:val="005E3708"/>
    <w:rsid w:val="005E3CCD"/>
    <w:rsid w:val="005E3D6B"/>
    <w:rsid w:val="005E55F6"/>
    <w:rsid w:val="005E59F0"/>
    <w:rsid w:val="005E5B55"/>
    <w:rsid w:val="005E5E4A"/>
    <w:rsid w:val="005E693D"/>
    <w:rsid w:val="005E75B6"/>
    <w:rsid w:val="005E75BF"/>
    <w:rsid w:val="005F57BA"/>
    <w:rsid w:val="005F61E6"/>
    <w:rsid w:val="005F6C45"/>
    <w:rsid w:val="005F7E9A"/>
    <w:rsid w:val="00603ED3"/>
    <w:rsid w:val="00605A69"/>
    <w:rsid w:val="00606354"/>
    <w:rsid w:val="00606C54"/>
    <w:rsid w:val="0060716E"/>
    <w:rsid w:val="00610847"/>
    <w:rsid w:val="00611103"/>
    <w:rsid w:val="00614375"/>
    <w:rsid w:val="0061554C"/>
    <w:rsid w:val="00615B0A"/>
    <w:rsid w:val="006168CF"/>
    <w:rsid w:val="0062011B"/>
    <w:rsid w:val="00623042"/>
    <w:rsid w:val="00626DE0"/>
    <w:rsid w:val="00630901"/>
    <w:rsid w:val="00631F8E"/>
    <w:rsid w:val="00633841"/>
    <w:rsid w:val="00633EE2"/>
    <w:rsid w:val="00633FA1"/>
    <w:rsid w:val="00634223"/>
    <w:rsid w:val="00634BB3"/>
    <w:rsid w:val="00636EE9"/>
    <w:rsid w:val="006401F6"/>
    <w:rsid w:val="00640950"/>
    <w:rsid w:val="00640FA3"/>
    <w:rsid w:val="006411E3"/>
    <w:rsid w:val="00641AE7"/>
    <w:rsid w:val="00642629"/>
    <w:rsid w:val="0065293D"/>
    <w:rsid w:val="00653EFC"/>
    <w:rsid w:val="00654021"/>
    <w:rsid w:val="00654FBD"/>
    <w:rsid w:val="006572AB"/>
    <w:rsid w:val="00661045"/>
    <w:rsid w:val="00661A09"/>
    <w:rsid w:val="006640D0"/>
    <w:rsid w:val="006665DB"/>
    <w:rsid w:val="00666DA8"/>
    <w:rsid w:val="00671057"/>
    <w:rsid w:val="0067280E"/>
    <w:rsid w:val="00675790"/>
    <w:rsid w:val="00675AAF"/>
    <w:rsid w:val="00676673"/>
    <w:rsid w:val="0068031A"/>
    <w:rsid w:val="00681B2F"/>
    <w:rsid w:val="0068335F"/>
    <w:rsid w:val="006844D8"/>
    <w:rsid w:val="00684C70"/>
    <w:rsid w:val="00686320"/>
    <w:rsid w:val="00687217"/>
    <w:rsid w:val="0069043B"/>
    <w:rsid w:val="00691151"/>
    <w:rsid w:val="00691786"/>
    <w:rsid w:val="00691E9F"/>
    <w:rsid w:val="00693302"/>
    <w:rsid w:val="0069640B"/>
    <w:rsid w:val="006A03D5"/>
    <w:rsid w:val="006A1746"/>
    <w:rsid w:val="006A1B83"/>
    <w:rsid w:val="006A21CD"/>
    <w:rsid w:val="006A5401"/>
    <w:rsid w:val="006A5918"/>
    <w:rsid w:val="006A6256"/>
    <w:rsid w:val="006B21B2"/>
    <w:rsid w:val="006B24D8"/>
    <w:rsid w:val="006B2C05"/>
    <w:rsid w:val="006B31A4"/>
    <w:rsid w:val="006B4A4A"/>
    <w:rsid w:val="006C19B2"/>
    <w:rsid w:val="006C2215"/>
    <w:rsid w:val="006C554D"/>
    <w:rsid w:val="006C5BB8"/>
    <w:rsid w:val="006C6936"/>
    <w:rsid w:val="006C7B01"/>
    <w:rsid w:val="006D0FE8"/>
    <w:rsid w:val="006D1B15"/>
    <w:rsid w:val="006D33E8"/>
    <w:rsid w:val="006D4B2B"/>
    <w:rsid w:val="006D4F3C"/>
    <w:rsid w:val="006D5C66"/>
    <w:rsid w:val="006D74D2"/>
    <w:rsid w:val="006E198C"/>
    <w:rsid w:val="006E1B3C"/>
    <w:rsid w:val="006E23FB"/>
    <w:rsid w:val="006E325A"/>
    <w:rsid w:val="006E33EC"/>
    <w:rsid w:val="006E3802"/>
    <w:rsid w:val="006E6140"/>
    <w:rsid w:val="006E6912"/>
    <w:rsid w:val="006E6C02"/>
    <w:rsid w:val="006F1254"/>
    <w:rsid w:val="006F231A"/>
    <w:rsid w:val="006F3180"/>
    <w:rsid w:val="006F66B1"/>
    <w:rsid w:val="006F67A8"/>
    <w:rsid w:val="006F6B55"/>
    <w:rsid w:val="006F6DA3"/>
    <w:rsid w:val="006F788D"/>
    <w:rsid w:val="006F78E1"/>
    <w:rsid w:val="00701072"/>
    <w:rsid w:val="00702054"/>
    <w:rsid w:val="00702E3D"/>
    <w:rsid w:val="007035A4"/>
    <w:rsid w:val="00706343"/>
    <w:rsid w:val="00707E72"/>
    <w:rsid w:val="00711799"/>
    <w:rsid w:val="00712B78"/>
    <w:rsid w:val="0071393B"/>
    <w:rsid w:val="00713EE2"/>
    <w:rsid w:val="007177FC"/>
    <w:rsid w:val="00720C5E"/>
    <w:rsid w:val="007212F9"/>
    <w:rsid w:val="00721701"/>
    <w:rsid w:val="00731835"/>
    <w:rsid w:val="007341F8"/>
    <w:rsid w:val="00734372"/>
    <w:rsid w:val="00734D42"/>
    <w:rsid w:val="00734EB8"/>
    <w:rsid w:val="0073573C"/>
    <w:rsid w:val="00735F8B"/>
    <w:rsid w:val="00737FEE"/>
    <w:rsid w:val="00742D1F"/>
    <w:rsid w:val="00743EBA"/>
    <w:rsid w:val="00744C8E"/>
    <w:rsid w:val="0074707E"/>
    <w:rsid w:val="007516DC"/>
    <w:rsid w:val="0075216D"/>
    <w:rsid w:val="00754B80"/>
    <w:rsid w:val="0075688C"/>
    <w:rsid w:val="00761918"/>
    <w:rsid w:val="00762634"/>
    <w:rsid w:val="00762F03"/>
    <w:rsid w:val="0076413B"/>
    <w:rsid w:val="007648AE"/>
    <w:rsid w:val="00764BF8"/>
    <w:rsid w:val="0076514D"/>
    <w:rsid w:val="0076752A"/>
    <w:rsid w:val="007678A4"/>
    <w:rsid w:val="00767940"/>
    <w:rsid w:val="007706BE"/>
    <w:rsid w:val="00770ED9"/>
    <w:rsid w:val="00773D59"/>
    <w:rsid w:val="0077431A"/>
    <w:rsid w:val="00775856"/>
    <w:rsid w:val="00775ECD"/>
    <w:rsid w:val="0077749E"/>
    <w:rsid w:val="00777638"/>
    <w:rsid w:val="00780CF7"/>
    <w:rsid w:val="00781003"/>
    <w:rsid w:val="00782CC7"/>
    <w:rsid w:val="007911FD"/>
    <w:rsid w:val="00793255"/>
    <w:rsid w:val="00793930"/>
    <w:rsid w:val="00793DD1"/>
    <w:rsid w:val="00794FEC"/>
    <w:rsid w:val="00795B6D"/>
    <w:rsid w:val="007A003E"/>
    <w:rsid w:val="007A1965"/>
    <w:rsid w:val="007A2ED1"/>
    <w:rsid w:val="007A41E9"/>
    <w:rsid w:val="007A4BE6"/>
    <w:rsid w:val="007A69B0"/>
    <w:rsid w:val="007B0DC6"/>
    <w:rsid w:val="007B1094"/>
    <w:rsid w:val="007B1762"/>
    <w:rsid w:val="007B3320"/>
    <w:rsid w:val="007B5985"/>
    <w:rsid w:val="007B5C76"/>
    <w:rsid w:val="007C301F"/>
    <w:rsid w:val="007C4540"/>
    <w:rsid w:val="007C65AF"/>
    <w:rsid w:val="007D003F"/>
    <w:rsid w:val="007D10CF"/>
    <w:rsid w:val="007D135D"/>
    <w:rsid w:val="007D4553"/>
    <w:rsid w:val="007D730F"/>
    <w:rsid w:val="007D7CD8"/>
    <w:rsid w:val="007E1FA0"/>
    <w:rsid w:val="007E3AA7"/>
    <w:rsid w:val="007E434C"/>
    <w:rsid w:val="007F4DB0"/>
    <w:rsid w:val="007F737D"/>
    <w:rsid w:val="0080308E"/>
    <w:rsid w:val="00805303"/>
    <w:rsid w:val="00806705"/>
    <w:rsid w:val="00806738"/>
    <w:rsid w:val="0080707D"/>
    <w:rsid w:val="00810A42"/>
    <w:rsid w:val="008114B4"/>
    <w:rsid w:val="008173EA"/>
    <w:rsid w:val="00820B68"/>
    <w:rsid w:val="008216D5"/>
    <w:rsid w:val="00823E43"/>
    <w:rsid w:val="008249CE"/>
    <w:rsid w:val="00826572"/>
    <w:rsid w:val="00831A50"/>
    <w:rsid w:val="00831B3C"/>
    <w:rsid w:val="00831C89"/>
    <w:rsid w:val="00832114"/>
    <w:rsid w:val="0083330A"/>
    <w:rsid w:val="00834C46"/>
    <w:rsid w:val="008355B8"/>
    <w:rsid w:val="00835ACD"/>
    <w:rsid w:val="00837517"/>
    <w:rsid w:val="0084093E"/>
    <w:rsid w:val="00841CE1"/>
    <w:rsid w:val="00842CCB"/>
    <w:rsid w:val="008473D8"/>
    <w:rsid w:val="008528DC"/>
    <w:rsid w:val="00852B8C"/>
    <w:rsid w:val="008534AD"/>
    <w:rsid w:val="00854981"/>
    <w:rsid w:val="00855B12"/>
    <w:rsid w:val="0086478F"/>
    <w:rsid w:val="00864B2E"/>
    <w:rsid w:val="00865963"/>
    <w:rsid w:val="00871C1D"/>
    <w:rsid w:val="00872AF5"/>
    <w:rsid w:val="008730E0"/>
    <w:rsid w:val="0087450E"/>
    <w:rsid w:val="00875198"/>
    <w:rsid w:val="008754C9"/>
    <w:rsid w:val="00875A82"/>
    <w:rsid w:val="00876CA3"/>
    <w:rsid w:val="008772FE"/>
    <w:rsid w:val="008775F1"/>
    <w:rsid w:val="00877F63"/>
    <w:rsid w:val="008821AE"/>
    <w:rsid w:val="00883845"/>
    <w:rsid w:val="00883D3A"/>
    <w:rsid w:val="008854F7"/>
    <w:rsid w:val="00885A9D"/>
    <w:rsid w:val="00886206"/>
    <w:rsid w:val="008929D2"/>
    <w:rsid w:val="00892E67"/>
    <w:rsid w:val="00893636"/>
    <w:rsid w:val="00893819"/>
    <w:rsid w:val="00893B94"/>
    <w:rsid w:val="00896E9D"/>
    <w:rsid w:val="00896F11"/>
    <w:rsid w:val="008A0D83"/>
    <w:rsid w:val="008A0EA9"/>
    <w:rsid w:val="008A1049"/>
    <w:rsid w:val="008A1663"/>
    <w:rsid w:val="008A1C98"/>
    <w:rsid w:val="008A2E80"/>
    <w:rsid w:val="008A322D"/>
    <w:rsid w:val="008A4D72"/>
    <w:rsid w:val="008A6285"/>
    <w:rsid w:val="008A63B2"/>
    <w:rsid w:val="008B0619"/>
    <w:rsid w:val="008B345D"/>
    <w:rsid w:val="008B3C7F"/>
    <w:rsid w:val="008B6639"/>
    <w:rsid w:val="008B7D72"/>
    <w:rsid w:val="008C110F"/>
    <w:rsid w:val="008C1FC2"/>
    <w:rsid w:val="008C2980"/>
    <w:rsid w:val="008C2B4E"/>
    <w:rsid w:val="008C4D1F"/>
    <w:rsid w:val="008C4DD6"/>
    <w:rsid w:val="008C5AFB"/>
    <w:rsid w:val="008D0680"/>
    <w:rsid w:val="008D07FB"/>
    <w:rsid w:val="008D09C4"/>
    <w:rsid w:val="008D0AA6"/>
    <w:rsid w:val="008D0C02"/>
    <w:rsid w:val="008D1911"/>
    <w:rsid w:val="008D2651"/>
    <w:rsid w:val="008D357D"/>
    <w:rsid w:val="008D435A"/>
    <w:rsid w:val="008E0C28"/>
    <w:rsid w:val="008E387B"/>
    <w:rsid w:val="008E6087"/>
    <w:rsid w:val="008E625C"/>
    <w:rsid w:val="008E648F"/>
    <w:rsid w:val="008E6A0F"/>
    <w:rsid w:val="008E758D"/>
    <w:rsid w:val="008E7F78"/>
    <w:rsid w:val="008F10A7"/>
    <w:rsid w:val="008F6A3E"/>
    <w:rsid w:val="008F755D"/>
    <w:rsid w:val="008F7A39"/>
    <w:rsid w:val="009013BD"/>
    <w:rsid w:val="009016D8"/>
    <w:rsid w:val="009021E8"/>
    <w:rsid w:val="00903C46"/>
    <w:rsid w:val="00904677"/>
    <w:rsid w:val="00905EE2"/>
    <w:rsid w:val="00906F21"/>
    <w:rsid w:val="009075C5"/>
    <w:rsid w:val="00911440"/>
    <w:rsid w:val="00911712"/>
    <w:rsid w:val="00911B27"/>
    <w:rsid w:val="00912B68"/>
    <w:rsid w:val="00916754"/>
    <w:rsid w:val="009170BE"/>
    <w:rsid w:val="00917397"/>
    <w:rsid w:val="00920B55"/>
    <w:rsid w:val="0092133D"/>
    <w:rsid w:val="00921A34"/>
    <w:rsid w:val="00921D96"/>
    <w:rsid w:val="0092379B"/>
    <w:rsid w:val="00924052"/>
    <w:rsid w:val="009248DB"/>
    <w:rsid w:val="009262C9"/>
    <w:rsid w:val="0092633E"/>
    <w:rsid w:val="00930141"/>
    <w:rsid w:val="00930EB9"/>
    <w:rsid w:val="00933DC7"/>
    <w:rsid w:val="00934079"/>
    <w:rsid w:val="0094069D"/>
    <w:rsid w:val="00940ACC"/>
    <w:rsid w:val="00940AE4"/>
    <w:rsid w:val="009418F4"/>
    <w:rsid w:val="00941E83"/>
    <w:rsid w:val="00942BBC"/>
    <w:rsid w:val="00944180"/>
    <w:rsid w:val="00944AA0"/>
    <w:rsid w:val="00947DA2"/>
    <w:rsid w:val="00951177"/>
    <w:rsid w:val="00957AC9"/>
    <w:rsid w:val="00960D76"/>
    <w:rsid w:val="00961DD8"/>
    <w:rsid w:val="00962112"/>
    <w:rsid w:val="009673E8"/>
    <w:rsid w:val="00972D3D"/>
    <w:rsid w:val="00974DB8"/>
    <w:rsid w:val="00976464"/>
    <w:rsid w:val="00976F98"/>
    <w:rsid w:val="00980661"/>
    <w:rsid w:val="0098093B"/>
    <w:rsid w:val="00980B8F"/>
    <w:rsid w:val="009813D2"/>
    <w:rsid w:val="009876D4"/>
    <w:rsid w:val="00987923"/>
    <w:rsid w:val="009914A5"/>
    <w:rsid w:val="0099191E"/>
    <w:rsid w:val="00992E34"/>
    <w:rsid w:val="0099548E"/>
    <w:rsid w:val="00996456"/>
    <w:rsid w:val="00996A12"/>
    <w:rsid w:val="00997B0F"/>
    <w:rsid w:val="00997CCF"/>
    <w:rsid w:val="009A1CAD"/>
    <w:rsid w:val="009A3440"/>
    <w:rsid w:val="009A4D26"/>
    <w:rsid w:val="009A5832"/>
    <w:rsid w:val="009A6838"/>
    <w:rsid w:val="009A6D9C"/>
    <w:rsid w:val="009B05E8"/>
    <w:rsid w:val="009B24B5"/>
    <w:rsid w:val="009B3350"/>
    <w:rsid w:val="009B4EBC"/>
    <w:rsid w:val="009B5ABB"/>
    <w:rsid w:val="009B73CE"/>
    <w:rsid w:val="009C2461"/>
    <w:rsid w:val="009C6FE2"/>
    <w:rsid w:val="009C75F4"/>
    <w:rsid w:val="009C7674"/>
    <w:rsid w:val="009D004A"/>
    <w:rsid w:val="009D09B8"/>
    <w:rsid w:val="009D11C0"/>
    <w:rsid w:val="009D5880"/>
    <w:rsid w:val="009D5B9B"/>
    <w:rsid w:val="009D5E66"/>
    <w:rsid w:val="009E1FD4"/>
    <w:rsid w:val="009E2F72"/>
    <w:rsid w:val="009E3B07"/>
    <w:rsid w:val="009E3EAE"/>
    <w:rsid w:val="009E51D1"/>
    <w:rsid w:val="009E5531"/>
    <w:rsid w:val="009E6668"/>
    <w:rsid w:val="009F1394"/>
    <w:rsid w:val="009F16B3"/>
    <w:rsid w:val="009F171E"/>
    <w:rsid w:val="009F3BD9"/>
    <w:rsid w:val="009F3D2F"/>
    <w:rsid w:val="009F7052"/>
    <w:rsid w:val="00A02668"/>
    <w:rsid w:val="00A02801"/>
    <w:rsid w:val="00A03FB0"/>
    <w:rsid w:val="00A04384"/>
    <w:rsid w:val="00A05FAC"/>
    <w:rsid w:val="00A06A39"/>
    <w:rsid w:val="00A07F58"/>
    <w:rsid w:val="00A131CB"/>
    <w:rsid w:val="00A141B0"/>
    <w:rsid w:val="00A14847"/>
    <w:rsid w:val="00A152E3"/>
    <w:rsid w:val="00A1665D"/>
    <w:rsid w:val="00A16D6D"/>
    <w:rsid w:val="00A1751F"/>
    <w:rsid w:val="00A17ADB"/>
    <w:rsid w:val="00A21383"/>
    <w:rsid w:val="00A2199F"/>
    <w:rsid w:val="00A21B31"/>
    <w:rsid w:val="00A22BCA"/>
    <w:rsid w:val="00A2360E"/>
    <w:rsid w:val="00A23B2B"/>
    <w:rsid w:val="00A24C37"/>
    <w:rsid w:val="00A25FD1"/>
    <w:rsid w:val="00A26E0C"/>
    <w:rsid w:val="00A32FCB"/>
    <w:rsid w:val="00A34C25"/>
    <w:rsid w:val="00A3507D"/>
    <w:rsid w:val="00A3717A"/>
    <w:rsid w:val="00A4088C"/>
    <w:rsid w:val="00A414AD"/>
    <w:rsid w:val="00A4456B"/>
    <w:rsid w:val="00A448D4"/>
    <w:rsid w:val="00A452E0"/>
    <w:rsid w:val="00A51EA5"/>
    <w:rsid w:val="00A52CAE"/>
    <w:rsid w:val="00A53742"/>
    <w:rsid w:val="00A53CCD"/>
    <w:rsid w:val="00A54E19"/>
    <w:rsid w:val="00A557A1"/>
    <w:rsid w:val="00A56922"/>
    <w:rsid w:val="00A63059"/>
    <w:rsid w:val="00A6355B"/>
    <w:rsid w:val="00A63AE3"/>
    <w:rsid w:val="00A647E0"/>
    <w:rsid w:val="00A651A4"/>
    <w:rsid w:val="00A705FA"/>
    <w:rsid w:val="00A70895"/>
    <w:rsid w:val="00A71361"/>
    <w:rsid w:val="00A72A46"/>
    <w:rsid w:val="00A72F1C"/>
    <w:rsid w:val="00A73376"/>
    <w:rsid w:val="00A73EA0"/>
    <w:rsid w:val="00A746E2"/>
    <w:rsid w:val="00A74D43"/>
    <w:rsid w:val="00A753A3"/>
    <w:rsid w:val="00A774EE"/>
    <w:rsid w:val="00A81C66"/>
    <w:rsid w:val="00A81FF2"/>
    <w:rsid w:val="00A821B1"/>
    <w:rsid w:val="00A8315A"/>
    <w:rsid w:val="00A83904"/>
    <w:rsid w:val="00A86D08"/>
    <w:rsid w:val="00A90A79"/>
    <w:rsid w:val="00A916F7"/>
    <w:rsid w:val="00A91C78"/>
    <w:rsid w:val="00A96400"/>
    <w:rsid w:val="00A96B30"/>
    <w:rsid w:val="00A96F2F"/>
    <w:rsid w:val="00AA59B5"/>
    <w:rsid w:val="00AA6A06"/>
    <w:rsid w:val="00AA7743"/>
    <w:rsid w:val="00AA7777"/>
    <w:rsid w:val="00AA7B84"/>
    <w:rsid w:val="00AB21D8"/>
    <w:rsid w:val="00AB3265"/>
    <w:rsid w:val="00AB3276"/>
    <w:rsid w:val="00AB4320"/>
    <w:rsid w:val="00AB6012"/>
    <w:rsid w:val="00AC09F0"/>
    <w:rsid w:val="00AC0B4C"/>
    <w:rsid w:val="00AC1164"/>
    <w:rsid w:val="00AC2296"/>
    <w:rsid w:val="00AC2754"/>
    <w:rsid w:val="00AC48B0"/>
    <w:rsid w:val="00AC4ACD"/>
    <w:rsid w:val="00AC5DFB"/>
    <w:rsid w:val="00AD13DC"/>
    <w:rsid w:val="00AD3A7B"/>
    <w:rsid w:val="00AD3BAB"/>
    <w:rsid w:val="00AD6DE2"/>
    <w:rsid w:val="00AE033E"/>
    <w:rsid w:val="00AE0A40"/>
    <w:rsid w:val="00AE1ED4"/>
    <w:rsid w:val="00AE21E1"/>
    <w:rsid w:val="00AE2F8D"/>
    <w:rsid w:val="00AE3BAE"/>
    <w:rsid w:val="00AE55BE"/>
    <w:rsid w:val="00AE67D9"/>
    <w:rsid w:val="00AE69D3"/>
    <w:rsid w:val="00AE6A21"/>
    <w:rsid w:val="00AF16B2"/>
    <w:rsid w:val="00AF1C8F"/>
    <w:rsid w:val="00AF1F35"/>
    <w:rsid w:val="00AF2B68"/>
    <w:rsid w:val="00AF2C92"/>
    <w:rsid w:val="00AF3EC1"/>
    <w:rsid w:val="00AF469A"/>
    <w:rsid w:val="00AF4764"/>
    <w:rsid w:val="00AF5025"/>
    <w:rsid w:val="00AF519F"/>
    <w:rsid w:val="00AF5387"/>
    <w:rsid w:val="00AF55F5"/>
    <w:rsid w:val="00AF726A"/>
    <w:rsid w:val="00AF7E86"/>
    <w:rsid w:val="00B02332"/>
    <w:rsid w:val="00B024B9"/>
    <w:rsid w:val="00B03F6C"/>
    <w:rsid w:val="00B049F5"/>
    <w:rsid w:val="00B077FA"/>
    <w:rsid w:val="00B10D9B"/>
    <w:rsid w:val="00B127D7"/>
    <w:rsid w:val="00B12EA6"/>
    <w:rsid w:val="00B13B0C"/>
    <w:rsid w:val="00B1453A"/>
    <w:rsid w:val="00B166F3"/>
    <w:rsid w:val="00B20F82"/>
    <w:rsid w:val="00B219A9"/>
    <w:rsid w:val="00B23345"/>
    <w:rsid w:val="00B25BD5"/>
    <w:rsid w:val="00B32DA3"/>
    <w:rsid w:val="00B34079"/>
    <w:rsid w:val="00B3687F"/>
    <w:rsid w:val="00B3793A"/>
    <w:rsid w:val="00B401BA"/>
    <w:rsid w:val="00B407E4"/>
    <w:rsid w:val="00B4133D"/>
    <w:rsid w:val="00B425B6"/>
    <w:rsid w:val="00B42A72"/>
    <w:rsid w:val="00B441AE"/>
    <w:rsid w:val="00B45A65"/>
    <w:rsid w:val="00B45F33"/>
    <w:rsid w:val="00B46D50"/>
    <w:rsid w:val="00B505EC"/>
    <w:rsid w:val="00B511C2"/>
    <w:rsid w:val="00B53170"/>
    <w:rsid w:val="00B548B9"/>
    <w:rsid w:val="00B56DBE"/>
    <w:rsid w:val="00B6068F"/>
    <w:rsid w:val="00B61109"/>
    <w:rsid w:val="00B62585"/>
    <w:rsid w:val="00B62999"/>
    <w:rsid w:val="00B63BE3"/>
    <w:rsid w:val="00B64885"/>
    <w:rsid w:val="00B66810"/>
    <w:rsid w:val="00B715D7"/>
    <w:rsid w:val="00B71E00"/>
    <w:rsid w:val="00B72BE3"/>
    <w:rsid w:val="00B72C11"/>
    <w:rsid w:val="00B73B80"/>
    <w:rsid w:val="00B75F96"/>
    <w:rsid w:val="00B770C7"/>
    <w:rsid w:val="00B80F26"/>
    <w:rsid w:val="00B8192F"/>
    <w:rsid w:val="00B822BD"/>
    <w:rsid w:val="00B842F4"/>
    <w:rsid w:val="00B87DCB"/>
    <w:rsid w:val="00B91A7B"/>
    <w:rsid w:val="00B91C12"/>
    <w:rsid w:val="00B929DD"/>
    <w:rsid w:val="00B93AF6"/>
    <w:rsid w:val="00B95405"/>
    <w:rsid w:val="00B963F1"/>
    <w:rsid w:val="00B97357"/>
    <w:rsid w:val="00BA020A"/>
    <w:rsid w:val="00BA3918"/>
    <w:rsid w:val="00BA3DEB"/>
    <w:rsid w:val="00BA5281"/>
    <w:rsid w:val="00BA5705"/>
    <w:rsid w:val="00BB02A4"/>
    <w:rsid w:val="00BB1270"/>
    <w:rsid w:val="00BB1E44"/>
    <w:rsid w:val="00BB5267"/>
    <w:rsid w:val="00BB52B8"/>
    <w:rsid w:val="00BB59D8"/>
    <w:rsid w:val="00BB6B3B"/>
    <w:rsid w:val="00BB7E69"/>
    <w:rsid w:val="00BC06BD"/>
    <w:rsid w:val="00BC0E51"/>
    <w:rsid w:val="00BC1802"/>
    <w:rsid w:val="00BC3C1F"/>
    <w:rsid w:val="00BC3DDF"/>
    <w:rsid w:val="00BC7CE7"/>
    <w:rsid w:val="00BD21FE"/>
    <w:rsid w:val="00BD295E"/>
    <w:rsid w:val="00BD4664"/>
    <w:rsid w:val="00BD4E92"/>
    <w:rsid w:val="00BD5B6E"/>
    <w:rsid w:val="00BD5F60"/>
    <w:rsid w:val="00BD63AF"/>
    <w:rsid w:val="00BD6BB8"/>
    <w:rsid w:val="00BE1193"/>
    <w:rsid w:val="00BE19A2"/>
    <w:rsid w:val="00BE22FF"/>
    <w:rsid w:val="00BE7723"/>
    <w:rsid w:val="00BF0F25"/>
    <w:rsid w:val="00BF4849"/>
    <w:rsid w:val="00BF4EA7"/>
    <w:rsid w:val="00BF4F71"/>
    <w:rsid w:val="00BF6064"/>
    <w:rsid w:val="00BF791D"/>
    <w:rsid w:val="00C00A74"/>
    <w:rsid w:val="00C00EDB"/>
    <w:rsid w:val="00C01946"/>
    <w:rsid w:val="00C02863"/>
    <w:rsid w:val="00C0383A"/>
    <w:rsid w:val="00C067FF"/>
    <w:rsid w:val="00C12530"/>
    <w:rsid w:val="00C12862"/>
    <w:rsid w:val="00C13D28"/>
    <w:rsid w:val="00C14585"/>
    <w:rsid w:val="00C165A0"/>
    <w:rsid w:val="00C16A78"/>
    <w:rsid w:val="00C216CE"/>
    <w:rsid w:val="00C2184F"/>
    <w:rsid w:val="00C22A78"/>
    <w:rsid w:val="00C23C7E"/>
    <w:rsid w:val="00C246C5"/>
    <w:rsid w:val="00C25A82"/>
    <w:rsid w:val="00C25B0B"/>
    <w:rsid w:val="00C30A2A"/>
    <w:rsid w:val="00C32F81"/>
    <w:rsid w:val="00C333D5"/>
    <w:rsid w:val="00C33993"/>
    <w:rsid w:val="00C33E5F"/>
    <w:rsid w:val="00C348EF"/>
    <w:rsid w:val="00C35BD0"/>
    <w:rsid w:val="00C37941"/>
    <w:rsid w:val="00C37A8F"/>
    <w:rsid w:val="00C4022A"/>
    <w:rsid w:val="00C4069E"/>
    <w:rsid w:val="00C41ADC"/>
    <w:rsid w:val="00C41E77"/>
    <w:rsid w:val="00C42E48"/>
    <w:rsid w:val="00C43D50"/>
    <w:rsid w:val="00C44149"/>
    <w:rsid w:val="00C44410"/>
    <w:rsid w:val="00C44A15"/>
    <w:rsid w:val="00C45812"/>
    <w:rsid w:val="00C45866"/>
    <w:rsid w:val="00C4630A"/>
    <w:rsid w:val="00C50524"/>
    <w:rsid w:val="00C50728"/>
    <w:rsid w:val="00C523F0"/>
    <w:rsid w:val="00C526D2"/>
    <w:rsid w:val="00C53A91"/>
    <w:rsid w:val="00C5794E"/>
    <w:rsid w:val="00C60968"/>
    <w:rsid w:val="00C60FD0"/>
    <w:rsid w:val="00C627F4"/>
    <w:rsid w:val="00C63D39"/>
    <w:rsid w:val="00C63EDD"/>
    <w:rsid w:val="00C65B36"/>
    <w:rsid w:val="00C676FD"/>
    <w:rsid w:val="00C70BDB"/>
    <w:rsid w:val="00C7292E"/>
    <w:rsid w:val="00C7498E"/>
    <w:rsid w:val="00C74E88"/>
    <w:rsid w:val="00C75EF0"/>
    <w:rsid w:val="00C801BB"/>
    <w:rsid w:val="00C80924"/>
    <w:rsid w:val="00C8286B"/>
    <w:rsid w:val="00C84519"/>
    <w:rsid w:val="00C84C45"/>
    <w:rsid w:val="00C84CD1"/>
    <w:rsid w:val="00C92D75"/>
    <w:rsid w:val="00C947F8"/>
    <w:rsid w:val="00C94B71"/>
    <w:rsid w:val="00C9515F"/>
    <w:rsid w:val="00C963C5"/>
    <w:rsid w:val="00CA030C"/>
    <w:rsid w:val="00CA1F41"/>
    <w:rsid w:val="00CA32EE"/>
    <w:rsid w:val="00CA3AA5"/>
    <w:rsid w:val="00CA542F"/>
    <w:rsid w:val="00CA5771"/>
    <w:rsid w:val="00CA6A1A"/>
    <w:rsid w:val="00CB012F"/>
    <w:rsid w:val="00CB038B"/>
    <w:rsid w:val="00CB4762"/>
    <w:rsid w:val="00CB477D"/>
    <w:rsid w:val="00CB7DEB"/>
    <w:rsid w:val="00CC1E75"/>
    <w:rsid w:val="00CC2E0E"/>
    <w:rsid w:val="00CC361C"/>
    <w:rsid w:val="00CC474B"/>
    <w:rsid w:val="00CC4B25"/>
    <w:rsid w:val="00CC6288"/>
    <w:rsid w:val="00CC658C"/>
    <w:rsid w:val="00CC67BF"/>
    <w:rsid w:val="00CC67F5"/>
    <w:rsid w:val="00CC771A"/>
    <w:rsid w:val="00CC79B4"/>
    <w:rsid w:val="00CD076D"/>
    <w:rsid w:val="00CD0843"/>
    <w:rsid w:val="00CD1342"/>
    <w:rsid w:val="00CD5654"/>
    <w:rsid w:val="00CD5A78"/>
    <w:rsid w:val="00CD7345"/>
    <w:rsid w:val="00CE0BF7"/>
    <w:rsid w:val="00CE372E"/>
    <w:rsid w:val="00CE61DE"/>
    <w:rsid w:val="00CE775B"/>
    <w:rsid w:val="00CF0A1B"/>
    <w:rsid w:val="00CF19F6"/>
    <w:rsid w:val="00CF1FE6"/>
    <w:rsid w:val="00CF202E"/>
    <w:rsid w:val="00CF2F4F"/>
    <w:rsid w:val="00CF536D"/>
    <w:rsid w:val="00D01E1F"/>
    <w:rsid w:val="00D02E9D"/>
    <w:rsid w:val="00D05450"/>
    <w:rsid w:val="00D10CB8"/>
    <w:rsid w:val="00D12806"/>
    <w:rsid w:val="00D12B6E"/>
    <w:rsid w:val="00D12D44"/>
    <w:rsid w:val="00D14F07"/>
    <w:rsid w:val="00D15018"/>
    <w:rsid w:val="00D158AC"/>
    <w:rsid w:val="00D15916"/>
    <w:rsid w:val="00D15A68"/>
    <w:rsid w:val="00D1694C"/>
    <w:rsid w:val="00D20F5E"/>
    <w:rsid w:val="00D2307A"/>
    <w:rsid w:val="00D23B76"/>
    <w:rsid w:val="00D24B4A"/>
    <w:rsid w:val="00D26DF8"/>
    <w:rsid w:val="00D27F2D"/>
    <w:rsid w:val="00D319F2"/>
    <w:rsid w:val="00D338A4"/>
    <w:rsid w:val="00D3646D"/>
    <w:rsid w:val="00D379A3"/>
    <w:rsid w:val="00D45FF3"/>
    <w:rsid w:val="00D512CF"/>
    <w:rsid w:val="00D520B1"/>
    <w:rsid w:val="00D528B9"/>
    <w:rsid w:val="00D53186"/>
    <w:rsid w:val="00D53EB3"/>
    <w:rsid w:val="00D5487D"/>
    <w:rsid w:val="00D55DE1"/>
    <w:rsid w:val="00D5618A"/>
    <w:rsid w:val="00D56837"/>
    <w:rsid w:val="00D60140"/>
    <w:rsid w:val="00D6024A"/>
    <w:rsid w:val="00D608B5"/>
    <w:rsid w:val="00D64739"/>
    <w:rsid w:val="00D65682"/>
    <w:rsid w:val="00D65A7E"/>
    <w:rsid w:val="00D65C56"/>
    <w:rsid w:val="00D65F8B"/>
    <w:rsid w:val="00D71F99"/>
    <w:rsid w:val="00D73CA4"/>
    <w:rsid w:val="00D73D71"/>
    <w:rsid w:val="00D74396"/>
    <w:rsid w:val="00D80273"/>
    <w:rsid w:val="00D80284"/>
    <w:rsid w:val="00D804D3"/>
    <w:rsid w:val="00D8159B"/>
    <w:rsid w:val="00D81F71"/>
    <w:rsid w:val="00D8268C"/>
    <w:rsid w:val="00D84A13"/>
    <w:rsid w:val="00D84E61"/>
    <w:rsid w:val="00D8642D"/>
    <w:rsid w:val="00D87D41"/>
    <w:rsid w:val="00D90A5E"/>
    <w:rsid w:val="00D91A68"/>
    <w:rsid w:val="00D95A68"/>
    <w:rsid w:val="00D96FD1"/>
    <w:rsid w:val="00DA17C7"/>
    <w:rsid w:val="00DA59CF"/>
    <w:rsid w:val="00DA6A9A"/>
    <w:rsid w:val="00DA7869"/>
    <w:rsid w:val="00DB1C79"/>
    <w:rsid w:val="00DB1EFD"/>
    <w:rsid w:val="00DB3406"/>
    <w:rsid w:val="00DB36C3"/>
    <w:rsid w:val="00DB3EAF"/>
    <w:rsid w:val="00DB46C6"/>
    <w:rsid w:val="00DC1F59"/>
    <w:rsid w:val="00DC3203"/>
    <w:rsid w:val="00DC3C99"/>
    <w:rsid w:val="00DC52F5"/>
    <w:rsid w:val="00DC5FD0"/>
    <w:rsid w:val="00DD0354"/>
    <w:rsid w:val="00DD0600"/>
    <w:rsid w:val="00DD086F"/>
    <w:rsid w:val="00DD27D7"/>
    <w:rsid w:val="00DD458C"/>
    <w:rsid w:val="00DD7115"/>
    <w:rsid w:val="00DD72E9"/>
    <w:rsid w:val="00DD7605"/>
    <w:rsid w:val="00DE2020"/>
    <w:rsid w:val="00DE3476"/>
    <w:rsid w:val="00DE40E5"/>
    <w:rsid w:val="00DE74E8"/>
    <w:rsid w:val="00DE7BEA"/>
    <w:rsid w:val="00DF5B84"/>
    <w:rsid w:val="00DF6D5B"/>
    <w:rsid w:val="00DF771B"/>
    <w:rsid w:val="00DF7EE2"/>
    <w:rsid w:val="00E00AC5"/>
    <w:rsid w:val="00E01196"/>
    <w:rsid w:val="00E01BAA"/>
    <w:rsid w:val="00E01FC9"/>
    <w:rsid w:val="00E0282A"/>
    <w:rsid w:val="00E02A08"/>
    <w:rsid w:val="00E02F9B"/>
    <w:rsid w:val="00E033A2"/>
    <w:rsid w:val="00E038BF"/>
    <w:rsid w:val="00E07833"/>
    <w:rsid w:val="00E07B2D"/>
    <w:rsid w:val="00E07E14"/>
    <w:rsid w:val="00E134EF"/>
    <w:rsid w:val="00E14F94"/>
    <w:rsid w:val="00E1730B"/>
    <w:rsid w:val="00E17336"/>
    <w:rsid w:val="00E17D15"/>
    <w:rsid w:val="00E20213"/>
    <w:rsid w:val="00E20C51"/>
    <w:rsid w:val="00E22B95"/>
    <w:rsid w:val="00E268D1"/>
    <w:rsid w:val="00E30331"/>
    <w:rsid w:val="00E30BB8"/>
    <w:rsid w:val="00E31F9C"/>
    <w:rsid w:val="00E329ED"/>
    <w:rsid w:val="00E40488"/>
    <w:rsid w:val="00E40BFC"/>
    <w:rsid w:val="00E50367"/>
    <w:rsid w:val="00E51068"/>
    <w:rsid w:val="00E51ABA"/>
    <w:rsid w:val="00E51FF2"/>
    <w:rsid w:val="00E524CB"/>
    <w:rsid w:val="00E561F4"/>
    <w:rsid w:val="00E568E0"/>
    <w:rsid w:val="00E6324A"/>
    <w:rsid w:val="00E65456"/>
    <w:rsid w:val="00E65A91"/>
    <w:rsid w:val="00E66188"/>
    <w:rsid w:val="00E664FB"/>
    <w:rsid w:val="00E672F0"/>
    <w:rsid w:val="00E70373"/>
    <w:rsid w:val="00E70EC2"/>
    <w:rsid w:val="00E72E40"/>
    <w:rsid w:val="00E73665"/>
    <w:rsid w:val="00E73999"/>
    <w:rsid w:val="00E73BDC"/>
    <w:rsid w:val="00E73C4C"/>
    <w:rsid w:val="00E73E9E"/>
    <w:rsid w:val="00E81660"/>
    <w:rsid w:val="00E81D03"/>
    <w:rsid w:val="00E854FE"/>
    <w:rsid w:val="00E906CC"/>
    <w:rsid w:val="00E92906"/>
    <w:rsid w:val="00E939A0"/>
    <w:rsid w:val="00E97E4E"/>
    <w:rsid w:val="00EA1CC2"/>
    <w:rsid w:val="00EA2D76"/>
    <w:rsid w:val="00EA393F"/>
    <w:rsid w:val="00EA4644"/>
    <w:rsid w:val="00EA4E2D"/>
    <w:rsid w:val="00EA5464"/>
    <w:rsid w:val="00EA758A"/>
    <w:rsid w:val="00EB096F"/>
    <w:rsid w:val="00EB199F"/>
    <w:rsid w:val="00EB27C4"/>
    <w:rsid w:val="00EB5387"/>
    <w:rsid w:val="00EB5C10"/>
    <w:rsid w:val="00EB7322"/>
    <w:rsid w:val="00EC0FE9"/>
    <w:rsid w:val="00EC198B"/>
    <w:rsid w:val="00EC426D"/>
    <w:rsid w:val="00EC43B4"/>
    <w:rsid w:val="00EC4973"/>
    <w:rsid w:val="00EC4F39"/>
    <w:rsid w:val="00EC571B"/>
    <w:rsid w:val="00EC57D7"/>
    <w:rsid w:val="00EC6385"/>
    <w:rsid w:val="00ED1DE9"/>
    <w:rsid w:val="00ED23D4"/>
    <w:rsid w:val="00ED434B"/>
    <w:rsid w:val="00ED5E0B"/>
    <w:rsid w:val="00EE023D"/>
    <w:rsid w:val="00EE28A5"/>
    <w:rsid w:val="00EE37B6"/>
    <w:rsid w:val="00EF001F"/>
    <w:rsid w:val="00EF0E87"/>
    <w:rsid w:val="00EF0F45"/>
    <w:rsid w:val="00EF2E5C"/>
    <w:rsid w:val="00EF49AC"/>
    <w:rsid w:val="00EF56C7"/>
    <w:rsid w:val="00EF6A70"/>
    <w:rsid w:val="00EF7463"/>
    <w:rsid w:val="00EF7971"/>
    <w:rsid w:val="00F002EF"/>
    <w:rsid w:val="00F01EE9"/>
    <w:rsid w:val="00F024D1"/>
    <w:rsid w:val="00F03421"/>
    <w:rsid w:val="00F0478C"/>
    <w:rsid w:val="00F04900"/>
    <w:rsid w:val="00F0553E"/>
    <w:rsid w:val="00F065A4"/>
    <w:rsid w:val="00F066E2"/>
    <w:rsid w:val="00F07855"/>
    <w:rsid w:val="00F126B9"/>
    <w:rsid w:val="00F12715"/>
    <w:rsid w:val="00F14407"/>
    <w:rsid w:val="00F144D5"/>
    <w:rsid w:val="00F146F0"/>
    <w:rsid w:val="00F15039"/>
    <w:rsid w:val="00F1624B"/>
    <w:rsid w:val="00F20FF3"/>
    <w:rsid w:val="00F2110F"/>
    <w:rsid w:val="00F2190B"/>
    <w:rsid w:val="00F228B5"/>
    <w:rsid w:val="00F2389C"/>
    <w:rsid w:val="00F23ABC"/>
    <w:rsid w:val="00F25C67"/>
    <w:rsid w:val="00F27C72"/>
    <w:rsid w:val="00F30DFF"/>
    <w:rsid w:val="00F318A3"/>
    <w:rsid w:val="00F319BC"/>
    <w:rsid w:val="00F32523"/>
    <w:rsid w:val="00F327A9"/>
    <w:rsid w:val="00F32B80"/>
    <w:rsid w:val="00F332B9"/>
    <w:rsid w:val="00F340EB"/>
    <w:rsid w:val="00F3484D"/>
    <w:rsid w:val="00F35285"/>
    <w:rsid w:val="00F432BC"/>
    <w:rsid w:val="00F43B9D"/>
    <w:rsid w:val="00F43D5A"/>
    <w:rsid w:val="00F44D5E"/>
    <w:rsid w:val="00F52CF6"/>
    <w:rsid w:val="00F53A35"/>
    <w:rsid w:val="00F55A3D"/>
    <w:rsid w:val="00F5744B"/>
    <w:rsid w:val="00F57803"/>
    <w:rsid w:val="00F61209"/>
    <w:rsid w:val="00F6259E"/>
    <w:rsid w:val="00F64188"/>
    <w:rsid w:val="00F6575C"/>
    <w:rsid w:val="00F65DD4"/>
    <w:rsid w:val="00F672B2"/>
    <w:rsid w:val="00F72523"/>
    <w:rsid w:val="00F740D1"/>
    <w:rsid w:val="00F7671C"/>
    <w:rsid w:val="00F77620"/>
    <w:rsid w:val="00F80223"/>
    <w:rsid w:val="00F82FBF"/>
    <w:rsid w:val="00F830C6"/>
    <w:rsid w:val="00F83973"/>
    <w:rsid w:val="00F866B4"/>
    <w:rsid w:val="00F86F9B"/>
    <w:rsid w:val="00F87A1C"/>
    <w:rsid w:val="00F87FA3"/>
    <w:rsid w:val="00F93D8C"/>
    <w:rsid w:val="00FA17C6"/>
    <w:rsid w:val="00FA3102"/>
    <w:rsid w:val="00FA48D4"/>
    <w:rsid w:val="00FA54FA"/>
    <w:rsid w:val="00FA6D39"/>
    <w:rsid w:val="00FA72D2"/>
    <w:rsid w:val="00FB17A3"/>
    <w:rsid w:val="00FB227E"/>
    <w:rsid w:val="00FB22FF"/>
    <w:rsid w:val="00FB3D61"/>
    <w:rsid w:val="00FB41BB"/>
    <w:rsid w:val="00FB44CE"/>
    <w:rsid w:val="00FB5009"/>
    <w:rsid w:val="00FB5E4B"/>
    <w:rsid w:val="00FB5F1C"/>
    <w:rsid w:val="00FB76AB"/>
    <w:rsid w:val="00FB7C0F"/>
    <w:rsid w:val="00FC19C1"/>
    <w:rsid w:val="00FC2E3E"/>
    <w:rsid w:val="00FC7838"/>
    <w:rsid w:val="00FD03FE"/>
    <w:rsid w:val="00FD126E"/>
    <w:rsid w:val="00FD3C36"/>
    <w:rsid w:val="00FD4995"/>
    <w:rsid w:val="00FD4D81"/>
    <w:rsid w:val="00FD723D"/>
    <w:rsid w:val="00FD7498"/>
    <w:rsid w:val="00FD7FB3"/>
    <w:rsid w:val="00FE0851"/>
    <w:rsid w:val="00FE42BD"/>
    <w:rsid w:val="00FE4713"/>
    <w:rsid w:val="00FE4E80"/>
    <w:rsid w:val="00FF1F44"/>
    <w:rsid w:val="00FF225E"/>
    <w:rsid w:val="00FF5AA0"/>
    <w:rsid w:val="00FF655A"/>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3F2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EB096F"/>
    <w:pPr>
      <w:spacing w:line="480" w:lineRule="auto"/>
    </w:pPr>
    <w:rPr>
      <w:sz w:val="24"/>
      <w:szCs w:val="24"/>
    </w:rPr>
  </w:style>
  <w:style w:type="paragraph" w:styleId="Titolo1">
    <w:name w:val="heading 1"/>
    <w:basedOn w:val="Titolo2"/>
    <w:next w:val="Newparagraph"/>
    <w:link w:val="Titolo1Carattere"/>
    <w:qFormat/>
    <w:rsid w:val="0000298E"/>
    <w:pPr>
      <w:numPr>
        <w:ilvl w:val="0"/>
      </w:numPr>
      <w:spacing w:before="240" w:after="120"/>
      <w:outlineLvl w:val="0"/>
    </w:pPr>
    <w:rPr>
      <w:b/>
      <w:i w:val="0"/>
      <w:szCs w:val="26"/>
    </w:rPr>
  </w:style>
  <w:style w:type="paragraph" w:styleId="Titolo2">
    <w:name w:val="heading 2"/>
    <w:basedOn w:val="Normale"/>
    <w:next w:val="Newparagraph"/>
    <w:link w:val="Titolo2Carattere"/>
    <w:qFormat/>
    <w:rsid w:val="00A73376"/>
    <w:pPr>
      <w:widowControl w:val="0"/>
      <w:numPr>
        <w:ilvl w:val="1"/>
        <w:numId w:val="3"/>
      </w:numPr>
      <w:spacing w:after="240" w:line="276" w:lineRule="auto"/>
      <w:ind w:left="578" w:right="-6" w:hanging="578"/>
      <w:jc w:val="both"/>
      <w:outlineLvl w:val="1"/>
    </w:pPr>
    <w:rPr>
      <w:i/>
    </w:rPr>
  </w:style>
  <w:style w:type="paragraph" w:styleId="Titolo3">
    <w:name w:val="heading 3"/>
    <w:basedOn w:val="Normale"/>
    <w:next w:val="Paragraph"/>
    <w:link w:val="Titolo3Carattere"/>
    <w:qFormat/>
    <w:rsid w:val="00DF7EE2"/>
    <w:pPr>
      <w:keepNext/>
      <w:numPr>
        <w:ilvl w:val="2"/>
        <w:numId w:val="3"/>
      </w:numPr>
      <w:spacing w:before="360" w:after="60" w:line="360" w:lineRule="auto"/>
      <w:ind w:right="567"/>
      <w:contextualSpacing/>
      <w:outlineLvl w:val="2"/>
    </w:pPr>
    <w:rPr>
      <w:rFonts w:cs="Arial"/>
      <w:bCs/>
      <w:i/>
      <w:szCs w:val="26"/>
    </w:rPr>
  </w:style>
  <w:style w:type="paragraph" w:styleId="Titolo4">
    <w:name w:val="heading 4"/>
    <w:basedOn w:val="Paragraph"/>
    <w:next w:val="Newparagraph"/>
    <w:link w:val="Titolo4Carattere"/>
    <w:rsid w:val="00F43B9D"/>
    <w:pPr>
      <w:numPr>
        <w:ilvl w:val="3"/>
        <w:numId w:val="3"/>
      </w:numPr>
      <w:spacing w:before="360"/>
      <w:outlineLvl w:val="3"/>
    </w:pPr>
    <w:rPr>
      <w:bCs/>
      <w:szCs w:val="28"/>
    </w:rPr>
  </w:style>
  <w:style w:type="paragraph" w:styleId="Titolo5">
    <w:name w:val="heading 5"/>
    <w:basedOn w:val="Normale"/>
    <w:next w:val="Normale"/>
    <w:link w:val="Titolo5Carattere"/>
    <w:semiHidden/>
    <w:unhideWhenUsed/>
    <w:rsid w:val="006A1746"/>
    <w:pPr>
      <w:keepNext/>
      <w:keepLines/>
      <w:numPr>
        <w:ilvl w:val="4"/>
        <w:numId w:val="3"/>
      </w:numPr>
      <w:spacing w:before="40"/>
      <w:outlineLvl w:val="4"/>
    </w:pPr>
    <w:rPr>
      <w:rFonts w:asciiTheme="majorHAnsi" w:eastAsiaTheme="majorEastAsia" w:hAnsiTheme="majorHAnsi" w:cstheme="majorBidi"/>
      <w:color w:val="365F91" w:themeColor="accent1" w:themeShade="BF"/>
    </w:rPr>
  </w:style>
  <w:style w:type="paragraph" w:styleId="Titolo6">
    <w:name w:val="heading 6"/>
    <w:basedOn w:val="Normale"/>
    <w:next w:val="Normale"/>
    <w:link w:val="Titolo6Carattere"/>
    <w:semiHidden/>
    <w:unhideWhenUsed/>
    <w:rsid w:val="006A1746"/>
    <w:pPr>
      <w:keepNext/>
      <w:keepLines/>
      <w:numPr>
        <w:ilvl w:val="5"/>
        <w:numId w:val="3"/>
      </w:numPr>
      <w:spacing w:before="40"/>
      <w:outlineLvl w:val="5"/>
    </w:pPr>
    <w:rPr>
      <w:rFonts w:asciiTheme="majorHAnsi" w:eastAsiaTheme="majorEastAsia" w:hAnsiTheme="majorHAnsi" w:cstheme="majorBidi"/>
      <w:color w:val="243F60" w:themeColor="accent1" w:themeShade="7F"/>
    </w:rPr>
  </w:style>
  <w:style w:type="paragraph" w:styleId="Titolo7">
    <w:name w:val="heading 7"/>
    <w:basedOn w:val="Normale"/>
    <w:next w:val="Normale"/>
    <w:link w:val="Titolo7Carattere"/>
    <w:semiHidden/>
    <w:unhideWhenUsed/>
    <w:rsid w:val="006A1746"/>
    <w:pPr>
      <w:keepNext/>
      <w:keepLines/>
      <w:numPr>
        <w:ilvl w:val="6"/>
        <w:numId w:val="3"/>
      </w:numPr>
      <w:spacing w:before="40"/>
      <w:outlineLvl w:val="6"/>
    </w:pPr>
    <w:rPr>
      <w:rFonts w:asciiTheme="majorHAnsi" w:eastAsiaTheme="majorEastAsia" w:hAnsiTheme="majorHAnsi" w:cstheme="majorBidi"/>
      <w:i/>
      <w:iCs/>
      <w:color w:val="243F60" w:themeColor="accent1" w:themeShade="7F"/>
    </w:rPr>
  </w:style>
  <w:style w:type="paragraph" w:styleId="Titolo8">
    <w:name w:val="heading 8"/>
    <w:basedOn w:val="Normale"/>
    <w:next w:val="Normale"/>
    <w:link w:val="Titolo8Carattere"/>
    <w:semiHidden/>
    <w:unhideWhenUsed/>
    <w:rsid w:val="006A1746"/>
    <w:pPr>
      <w:keepNext/>
      <w:keepLines/>
      <w:numPr>
        <w:ilvl w:val="7"/>
        <w:numId w:val="3"/>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semiHidden/>
    <w:unhideWhenUsed/>
    <w:rsid w:val="006A1746"/>
    <w:pPr>
      <w:keepNext/>
      <w:keepLines/>
      <w:numPr>
        <w:ilvl w:val="8"/>
        <w:numId w:val="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rticletitle">
    <w:name w:val="Article title"/>
    <w:basedOn w:val="Normale"/>
    <w:next w:val="Normale"/>
    <w:qFormat/>
    <w:rsid w:val="0024692A"/>
    <w:pPr>
      <w:spacing w:after="120" w:line="360" w:lineRule="auto"/>
    </w:pPr>
    <w:rPr>
      <w:b/>
      <w:sz w:val="28"/>
    </w:rPr>
  </w:style>
  <w:style w:type="paragraph" w:customStyle="1" w:styleId="Authornames">
    <w:name w:val="Author names"/>
    <w:basedOn w:val="Normale"/>
    <w:next w:val="Normale"/>
    <w:qFormat/>
    <w:rsid w:val="00F04900"/>
    <w:pPr>
      <w:spacing w:before="240" w:line="360" w:lineRule="auto"/>
    </w:pPr>
    <w:rPr>
      <w:sz w:val="28"/>
    </w:rPr>
  </w:style>
  <w:style w:type="paragraph" w:customStyle="1" w:styleId="Affiliation">
    <w:name w:val="Affiliation"/>
    <w:basedOn w:val="Normale"/>
    <w:qFormat/>
    <w:rsid w:val="00F04900"/>
    <w:pPr>
      <w:spacing w:before="240" w:line="360" w:lineRule="auto"/>
    </w:pPr>
    <w:rPr>
      <w:i/>
    </w:rPr>
  </w:style>
  <w:style w:type="paragraph" w:customStyle="1" w:styleId="Receiveddates">
    <w:name w:val="Received dates"/>
    <w:basedOn w:val="Affiliation"/>
    <w:next w:val="Normale"/>
    <w:qFormat/>
    <w:rsid w:val="00CC474B"/>
  </w:style>
  <w:style w:type="paragraph" w:customStyle="1" w:styleId="Abstract">
    <w:name w:val="Abstract"/>
    <w:basedOn w:val="Normale"/>
    <w:next w:val="Keywords"/>
    <w:qFormat/>
    <w:rsid w:val="00C22A78"/>
    <w:pPr>
      <w:spacing w:before="360" w:after="300" w:line="360" w:lineRule="auto"/>
      <w:ind w:left="720" w:right="567"/>
      <w:contextualSpacing/>
    </w:pPr>
    <w:rPr>
      <w:sz w:val="22"/>
    </w:rPr>
  </w:style>
  <w:style w:type="paragraph" w:customStyle="1" w:styleId="Keywords">
    <w:name w:val="Keywords"/>
    <w:basedOn w:val="Normale"/>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e"/>
    <w:qFormat/>
    <w:rsid w:val="00F04900"/>
    <w:pPr>
      <w:spacing w:before="240" w:line="360" w:lineRule="auto"/>
    </w:pPr>
  </w:style>
  <w:style w:type="paragraph" w:customStyle="1" w:styleId="Displayedquotation">
    <w:name w:val="Displayed quotation"/>
    <w:basedOn w:val="Normale"/>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1"/>
      </w:numPr>
      <w:spacing w:after="240"/>
      <w:contextualSpacing/>
    </w:pPr>
  </w:style>
  <w:style w:type="paragraph" w:customStyle="1" w:styleId="Displayedequation">
    <w:name w:val="Displayed equation"/>
    <w:basedOn w:val="Normale"/>
    <w:next w:val="Paragraph"/>
    <w:qFormat/>
    <w:rsid w:val="00EF0F45"/>
    <w:pPr>
      <w:tabs>
        <w:tab w:val="center" w:pos="4253"/>
        <w:tab w:val="right" w:pos="8222"/>
      </w:tabs>
      <w:spacing w:before="240" w:after="240"/>
      <w:jc w:val="center"/>
    </w:pPr>
  </w:style>
  <w:style w:type="paragraph" w:customStyle="1" w:styleId="Acknowledgements">
    <w:name w:val="Acknowledgements"/>
    <w:basedOn w:val="Normale"/>
    <w:next w:val="Normale"/>
    <w:qFormat/>
    <w:rsid w:val="00D379A3"/>
    <w:pPr>
      <w:spacing w:before="120" w:line="360" w:lineRule="auto"/>
    </w:pPr>
    <w:rPr>
      <w:sz w:val="22"/>
    </w:rPr>
  </w:style>
  <w:style w:type="paragraph" w:customStyle="1" w:styleId="Tabletitle">
    <w:name w:val="Table title"/>
    <w:basedOn w:val="Normale"/>
    <w:next w:val="Normale"/>
    <w:qFormat/>
    <w:rsid w:val="0031686C"/>
    <w:pPr>
      <w:spacing w:before="240" w:line="360" w:lineRule="auto"/>
    </w:pPr>
  </w:style>
  <w:style w:type="paragraph" w:customStyle="1" w:styleId="Figurecaption">
    <w:name w:val="Figure caption"/>
    <w:basedOn w:val="Normale"/>
    <w:next w:val="Normale"/>
    <w:qFormat/>
    <w:rsid w:val="0031686C"/>
    <w:pPr>
      <w:spacing w:before="240" w:line="360" w:lineRule="auto"/>
    </w:pPr>
  </w:style>
  <w:style w:type="paragraph" w:customStyle="1" w:styleId="Footnotes">
    <w:name w:val="Footnotes"/>
    <w:basedOn w:val="Normale"/>
    <w:qFormat/>
    <w:rsid w:val="006C6936"/>
    <w:pPr>
      <w:spacing w:before="120" w:line="360" w:lineRule="auto"/>
      <w:ind w:left="482" w:hanging="482"/>
      <w:contextualSpacing/>
    </w:pPr>
    <w:rPr>
      <w:sz w:val="22"/>
    </w:rPr>
  </w:style>
  <w:style w:type="paragraph" w:customStyle="1" w:styleId="Notesoncontributors">
    <w:name w:val="Notes on contributors"/>
    <w:basedOn w:val="Normale"/>
    <w:qFormat/>
    <w:rsid w:val="00F04900"/>
    <w:pPr>
      <w:spacing w:before="240" w:line="360" w:lineRule="auto"/>
    </w:pPr>
    <w:rPr>
      <w:sz w:val="22"/>
    </w:rPr>
  </w:style>
  <w:style w:type="paragraph" w:customStyle="1" w:styleId="Normalparagraphstyle">
    <w:name w:val="Normal paragraph style"/>
    <w:basedOn w:val="Normale"/>
    <w:next w:val="Normale"/>
    <w:rsid w:val="00562DEF"/>
  </w:style>
  <w:style w:type="paragraph" w:customStyle="1" w:styleId="Paragraph">
    <w:name w:val="Paragraph"/>
    <w:basedOn w:val="Normale"/>
    <w:next w:val="Newparagraph"/>
    <w:qFormat/>
    <w:rsid w:val="001B7681"/>
    <w:pPr>
      <w:widowControl w:val="0"/>
      <w:spacing w:before="240"/>
    </w:pPr>
  </w:style>
  <w:style w:type="paragraph" w:customStyle="1" w:styleId="Newparagraph">
    <w:name w:val="New paragraph"/>
    <w:basedOn w:val="Normale"/>
    <w:qFormat/>
    <w:rsid w:val="00F57803"/>
    <w:pPr>
      <w:widowControl w:val="0"/>
      <w:ind w:right="-7" w:firstLine="284"/>
      <w:jc w:val="both"/>
    </w:pPr>
  </w:style>
  <w:style w:type="paragraph" w:styleId="Rientronormale">
    <w:name w:val="Normal Indent"/>
    <w:basedOn w:val="Normale"/>
    <w:rsid w:val="00526454"/>
    <w:pPr>
      <w:ind w:left="720"/>
    </w:pPr>
  </w:style>
  <w:style w:type="paragraph" w:customStyle="1" w:styleId="References">
    <w:name w:val="References"/>
    <w:basedOn w:val="Normale"/>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Titolo2Carattere">
    <w:name w:val="Titolo 2 Carattere"/>
    <w:basedOn w:val="Carpredefinitoparagrafo"/>
    <w:link w:val="Titolo2"/>
    <w:rsid w:val="00A73376"/>
    <w:rPr>
      <w:i/>
      <w:sz w:val="24"/>
      <w:szCs w:val="24"/>
    </w:rPr>
  </w:style>
  <w:style w:type="character" w:customStyle="1" w:styleId="Titolo1Carattere">
    <w:name w:val="Titolo 1 Carattere"/>
    <w:basedOn w:val="Carpredefinitoparagrafo"/>
    <w:link w:val="Titolo1"/>
    <w:rsid w:val="0000298E"/>
    <w:rPr>
      <w:b/>
      <w:sz w:val="24"/>
      <w:szCs w:val="26"/>
    </w:rPr>
  </w:style>
  <w:style w:type="character" w:customStyle="1" w:styleId="Titolo3Carattere">
    <w:name w:val="Titolo 3 Carattere"/>
    <w:basedOn w:val="Carpredefinitoparagrafo"/>
    <w:link w:val="Titolo3"/>
    <w:rsid w:val="00DF7EE2"/>
    <w:rPr>
      <w:rFonts w:cs="Arial"/>
      <w:bCs/>
      <w:i/>
      <w:sz w:val="24"/>
      <w:szCs w:val="26"/>
    </w:rPr>
  </w:style>
  <w:style w:type="paragraph" w:customStyle="1" w:styleId="Bulletedlist">
    <w:name w:val="Bulleted list"/>
    <w:basedOn w:val="Paragraph"/>
    <w:next w:val="Paragraph"/>
    <w:qFormat/>
    <w:rsid w:val="004E0338"/>
    <w:pPr>
      <w:widowControl/>
      <w:numPr>
        <w:numId w:val="2"/>
      </w:numPr>
      <w:spacing w:after="240"/>
      <w:contextualSpacing/>
    </w:pPr>
  </w:style>
  <w:style w:type="paragraph" w:styleId="Testonotaapidipagina">
    <w:name w:val="footnote text"/>
    <w:basedOn w:val="Normale"/>
    <w:link w:val="TestonotaapidipaginaCarattere"/>
    <w:autoRedefine/>
    <w:rsid w:val="006C19B2"/>
    <w:pPr>
      <w:ind w:left="284" w:hanging="284"/>
    </w:pPr>
    <w:rPr>
      <w:sz w:val="22"/>
      <w:szCs w:val="20"/>
    </w:rPr>
  </w:style>
  <w:style w:type="character" w:customStyle="1" w:styleId="TestonotaapidipaginaCarattere">
    <w:name w:val="Testo nota a piè di pagina Carattere"/>
    <w:basedOn w:val="Carpredefinitoparagrafo"/>
    <w:link w:val="Testonotaapidipagina"/>
    <w:rsid w:val="006C19B2"/>
    <w:rPr>
      <w:sz w:val="22"/>
    </w:rPr>
  </w:style>
  <w:style w:type="character" w:styleId="Rimandonotaapidipagina">
    <w:name w:val="footnote reference"/>
    <w:basedOn w:val="Carpredefinitoparagrafo"/>
    <w:rsid w:val="00AF2C92"/>
    <w:rPr>
      <w:vertAlign w:val="superscript"/>
    </w:rPr>
  </w:style>
  <w:style w:type="paragraph" w:styleId="Testonotadichiusura">
    <w:name w:val="endnote text"/>
    <w:basedOn w:val="Normale"/>
    <w:link w:val="TestonotadichiusuraCarattere"/>
    <w:autoRedefine/>
    <w:rsid w:val="006C19B2"/>
    <w:pPr>
      <w:ind w:left="284" w:hanging="284"/>
    </w:pPr>
    <w:rPr>
      <w:sz w:val="22"/>
      <w:szCs w:val="20"/>
    </w:rPr>
  </w:style>
  <w:style w:type="character" w:customStyle="1" w:styleId="TestonotadichiusuraCarattere">
    <w:name w:val="Testo nota di chiusura Carattere"/>
    <w:basedOn w:val="Carpredefinitoparagrafo"/>
    <w:link w:val="Testonotadichiusura"/>
    <w:rsid w:val="006C19B2"/>
    <w:rPr>
      <w:sz w:val="22"/>
    </w:rPr>
  </w:style>
  <w:style w:type="character" w:styleId="Rimandonotadichiusura">
    <w:name w:val="endnote reference"/>
    <w:basedOn w:val="Carpredefinitoparagrafo"/>
    <w:rsid w:val="00EC571B"/>
    <w:rPr>
      <w:vertAlign w:val="superscript"/>
    </w:rPr>
  </w:style>
  <w:style w:type="character" w:customStyle="1" w:styleId="Titolo4Carattere">
    <w:name w:val="Titolo 4 Carattere"/>
    <w:basedOn w:val="Carpredefinitoparagrafo"/>
    <w:link w:val="Titolo4"/>
    <w:rsid w:val="00F43B9D"/>
    <w:rPr>
      <w:bCs/>
      <w:sz w:val="24"/>
      <w:szCs w:val="28"/>
    </w:rPr>
  </w:style>
  <w:style w:type="paragraph" w:styleId="Intestazione">
    <w:name w:val="header"/>
    <w:basedOn w:val="Normale"/>
    <w:link w:val="IntestazioneCarattere"/>
    <w:rsid w:val="003F193A"/>
    <w:pPr>
      <w:tabs>
        <w:tab w:val="center" w:pos="4320"/>
        <w:tab w:val="right" w:pos="8640"/>
      </w:tabs>
      <w:spacing w:after="120" w:line="240" w:lineRule="auto"/>
      <w:contextualSpacing/>
    </w:pPr>
  </w:style>
  <w:style w:type="character" w:customStyle="1" w:styleId="IntestazioneCarattere">
    <w:name w:val="Intestazione Carattere"/>
    <w:basedOn w:val="Carpredefinitoparagrafo"/>
    <w:link w:val="Intestazione"/>
    <w:rsid w:val="003F193A"/>
    <w:rPr>
      <w:rFonts w:eastAsia="Times New Roman"/>
      <w:sz w:val="24"/>
      <w:szCs w:val="24"/>
      <w:lang w:eastAsia="en-GB"/>
    </w:rPr>
  </w:style>
  <w:style w:type="paragraph" w:styleId="Pidipagina">
    <w:name w:val="footer"/>
    <w:basedOn w:val="Normale"/>
    <w:link w:val="PidipaginaCarattere"/>
    <w:uiPriority w:val="99"/>
    <w:rsid w:val="00AE6A21"/>
    <w:pPr>
      <w:tabs>
        <w:tab w:val="center" w:pos="4320"/>
        <w:tab w:val="right" w:pos="8640"/>
      </w:tabs>
      <w:spacing w:before="240" w:line="240" w:lineRule="auto"/>
      <w:contextualSpacing/>
    </w:pPr>
  </w:style>
  <w:style w:type="character" w:customStyle="1" w:styleId="PidipaginaCarattere">
    <w:name w:val="Piè di pagina Carattere"/>
    <w:basedOn w:val="Carpredefinitoparagrafo"/>
    <w:link w:val="Pidipagina"/>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Collegamentoipertestuale">
    <w:name w:val="Hyperlink"/>
    <w:basedOn w:val="Carpredefinitoparagrafo"/>
    <w:rsid w:val="0031539C"/>
    <w:rPr>
      <w:color w:val="0000FF" w:themeColor="hyperlink"/>
      <w:u w:val="single"/>
    </w:rPr>
  </w:style>
  <w:style w:type="character" w:styleId="Rimandocommento">
    <w:name w:val="annotation reference"/>
    <w:uiPriority w:val="99"/>
    <w:rsid w:val="0031539C"/>
    <w:rPr>
      <w:sz w:val="16"/>
      <w:szCs w:val="16"/>
    </w:rPr>
  </w:style>
  <w:style w:type="paragraph" w:styleId="Testocommento">
    <w:name w:val="annotation text"/>
    <w:basedOn w:val="Normale"/>
    <w:link w:val="TestocommentoCarattere"/>
    <w:uiPriority w:val="99"/>
    <w:rsid w:val="0031539C"/>
    <w:pPr>
      <w:spacing w:line="240" w:lineRule="auto"/>
    </w:pPr>
    <w:rPr>
      <w:rFonts w:eastAsia="PMingLiU"/>
      <w:sz w:val="20"/>
      <w:szCs w:val="20"/>
      <w:lang w:eastAsia="zh-HK"/>
    </w:rPr>
  </w:style>
  <w:style w:type="character" w:customStyle="1" w:styleId="TestocommentoCarattere">
    <w:name w:val="Testo commento Carattere"/>
    <w:basedOn w:val="Carpredefinitoparagrafo"/>
    <w:link w:val="Testocommento"/>
    <w:uiPriority w:val="99"/>
    <w:rsid w:val="0031539C"/>
    <w:rPr>
      <w:rFonts w:eastAsia="PMingLiU"/>
      <w:lang w:eastAsia="zh-HK"/>
    </w:rPr>
  </w:style>
  <w:style w:type="paragraph" w:styleId="Testofumetto">
    <w:name w:val="Balloon Text"/>
    <w:basedOn w:val="Normale"/>
    <w:link w:val="TestofumettoCarattere"/>
    <w:rsid w:val="0031539C"/>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rsid w:val="0031539C"/>
    <w:rPr>
      <w:rFonts w:ascii="Tahoma" w:hAnsi="Tahoma" w:cs="Tahoma"/>
      <w:sz w:val="16"/>
      <w:szCs w:val="16"/>
    </w:rPr>
  </w:style>
  <w:style w:type="paragraph" w:styleId="Rientrocorpodeltesto2">
    <w:name w:val="Body Text Indent 2"/>
    <w:basedOn w:val="Normale"/>
    <w:link w:val="Rientrocorpodeltesto2Carattere"/>
    <w:rsid w:val="006F1254"/>
    <w:pPr>
      <w:spacing w:line="240" w:lineRule="auto"/>
      <w:ind w:firstLine="284"/>
      <w:jc w:val="both"/>
    </w:pPr>
    <w:rPr>
      <w:sz w:val="20"/>
      <w:szCs w:val="20"/>
      <w:lang w:val="en-AU" w:eastAsia="zh-CN"/>
    </w:rPr>
  </w:style>
  <w:style w:type="character" w:customStyle="1" w:styleId="Rientrocorpodeltesto2Carattere">
    <w:name w:val="Rientro corpo del testo 2 Carattere"/>
    <w:basedOn w:val="Carpredefinitoparagrafo"/>
    <w:link w:val="Rientrocorpodeltesto2"/>
    <w:rsid w:val="006F1254"/>
    <w:rPr>
      <w:lang w:val="en-AU" w:eastAsia="zh-CN"/>
    </w:rPr>
  </w:style>
  <w:style w:type="paragraph" w:styleId="Corpodeltesto2">
    <w:name w:val="Body Text 2"/>
    <w:basedOn w:val="Normale"/>
    <w:link w:val="Corpodeltesto2Carattere"/>
    <w:rsid w:val="006F1254"/>
    <w:pPr>
      <w:spacing w:after="120"/>
    </w:pPr>
    <w:rPr>
      <w:rFonts w:eastAsia="PMingLiU"/>
      <w:lang w:eastAsia="zh-HK"/>
    </w:rPr>
  </w:style>
  <w:style w:type="character" w:customStyle="1" w:styleId="Corpodeltesto2Carattere">
    <w:name w:val="Corpo del testo 2 Carattere"/>
    <w:basedOn w:val="Carpredefinitoparagrafo"/>
    <w:link w:val="Corpodeltesto2"/>
    <w:rsid w:val="006F1254"/>
    <w:rPr>
      <w:rFonts w:eastAsia="PMingLiU"/>
      <w:sz w:val="24"/>
      <w:szCs w:val="24"/>
      <w:lang w:eastAsia="zh-HK"/>
    </w:rPr>
  </w:style>
  <w:style w:type="character" w:styleId="Testosegnaposto">
    <w:name w:val="Placeholder Text"/>
    <w:basedOn w:val="Carpredefinitoparagrafo"/>
    <w:rsid w:val="001D1B35"/>
    <w:rPr>
      <w:color w:val="808080"/>
    </w:rPr>
  </w:style>
  <w:style w:type="paragraph" w:styleId="NormaleWeb">
    <w:name w:val="Normal (Web)"/>
    <w:basedOn w:val="Normale"/>
    <w:uiPriority w:val="99"/>
    <w:semiHidden/>
    <w:unhideWhenUsed/>
    <w:rsid w:val="000224DC"/>
    <w:pPr>
      <w:spacing w:before="100" w:beforeAutospacing="1" w:after="100" w:afterAutospacing="1" w:line="240" w:lineRule="auto"/>
    </w:pPr>
    <w:rPr>
      <w:lang w:val="en-US" w:eastAsia="en-US"/>
    </w:rPr>
  </w:style>
  <w:style w:type="character" w:styleId="Enfasicorsivo">
    <w:name w:val="Emphasis"/>
    <w:basedOn w:val="Carpredefinitoparagrafo"/>
    <w:uiPriority w:val="20"/>
    <w:qFormat/>
    <w:rsid w:val="000224DC"/>
    <w:rPr>
      <w:i/>
      <w:iCs/>
    </w:rPr>
  </w:style>
  <w:style w:type="character" w:customStyle="1" w:styleId="Menzionenonrisolta1">
    <w:name w:val="Menzione non risolta1"/>
    <w:basedOn w:val="Carpredefinitoparagrafo"/>
    <w:uiPriority w:val="99"/>
    <w:semiHidden/>
    <w:unhideWhenUsed/>
    <w:rsid w:val="00F432BC"/>
    <w:rPr>
      <w:color w:val="605E5C"/>
      <w:shd w:val="clear" w:color="auto" w:fill="E1DFDD"/>
    </w:rPr>
  </w:style>
  <w:style w:type="paragraph" w:styleId="Soggettocommento">
    <w:name w:val="annotation subject"/>
    <w:basedOn w:val="Testocommento"/>
    <w:next w:val="Testocommento"/>
    <w:link w:val="SoggettocommentoCarattere"/>
    <w:semiHidden/>
    <w:unhideWhenUsed/>
    <w:rsid w:val="00940AE4"/>
    <w:rPr>
      <w:rFonts w:eastAsia="Times New Roman"/>
      <w:b/>
      <w:bCs/>
      <w:lang w:eastAsia="en-GB"/>
    </w:rPr>
  </w:style>
  <w:style w:type="character" w:customStyle="1" w:styleId="SoggettocommentoCarattere">
    <w:name w:val="Soggetto commento Carattere"/>
    <w:basedOn w:val="TestocommentoCarattere"/>
    <w:link w:val="Soggettocommento"/>
    <w:semiHidden/>
    <w:rsid w:val="00940AE4"/>
    <w:rPr>
      <w:rFonts w:eastAsia="PMingLiU"/>
      <w:b/>
      <w:bCs/>
      <w:lang w:eastAsia="zh-HK"/>
    </w:rPr>
  </w:style>
  <w:style w:type="character" w:customStyle="1" w:styleId="Titolo5Carattere">
    <w:name w:val="Titolo 5 Carattere"/>
    <w:basedOn w:val="Carpredefinitoparagrafo"/>
    <w:link w:val="Titolo5"/>
    <w:semiHidden/>
    <w:rsid w:val="006A1746"/>
    <w:rPr>
      <w:rFonts w:asciiTheme="majorHAnsi" w:eastAsiaTheme="majorEastAsia" w:hAnsiTheme="majorHAnsi" w:cstheme="majorBidi"/>
      <w:color w:val="365F91" w:themeColor="accent1" w:themeShade="BF"/>
      <w:sz w:val="24"/>
      <w:szCs w:val="24"/>
    </w:rPr>
  </w:style>
  <w:style w:type="character" w:customStyle="1" w:styleId="Titolo6Carattere">
    <w:name w:val="Titolo 6 Carattere"/>
    <w:basedOn w:val="Carpredefinitoparagrafo"/>
    <w:link w:val="Titolo6"/>
    <w:semiHidden/>
    <w:rsid w:val="006A1746"/>
    <w:rPr>
      <w:rFonts w:asciiTheme="majorHAnsi" w:eastAsiaTheme="majorEastAsia" w:hAnsiTheme="majorHAnsi" w:cstheme="majorBidi"/>
      <w:color w:val="243F60" w:themeColor="accent1" w:themeShade="7F"/>
      <w:sz w:val="24"/>
      <w:szCs w:val="24"/>
    </w:rPr>
  </w:style>
  <w:style w:type="character" w:customStyle="1" w:styleId="Titolo7Carattere">
    <w:name w:val="Titolo 7 Carattere"/>
    <w:basedOn w:val="Carpredefinitoparagrafo"/>
    <w:link w:val="Titolo7"/>
    <w:semiHidden/>
    <w:rsid w:val="006A1746"/>
    <w:rPr>
      <w:rFonts w:asciiTheme="majorHAnsi" w:eastAsiaTheme="majorEastAsia" w:hAnsiTheme="majorHAnsi" w:cstheme="majorBidi"/>
      <w:i/>
      <w:iCs/>
      <w:color w:val="243F60" w:themeColor="accent1" w:themeShade="7F"/>
      <w:sz w:val="24"/>
      <w:szCs w:val="24"/>
    </w:rPr>
  </w:style>
  <w:style w:type="character" w:customStyle="1" w:styleId="Titolo8Carattere">
    <w:name w:val="Titolo 8 Carattere"/>
    <w:basedOn w:val="Carpredefinitoparagrafo"/>
    <w:link w:val="Titolo8"/>
    <w:semiHidden/>
    <w:rsid w:val="006A1746"/>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semiHidden/>
    <w:rsid w:val="006A1746"/>
    <w:rPr>
      <w:rFonts w:asciiTheme="majorHAnsi" w:eastAsiaTheme="majorEastAsia" w:hAnsiTheme="majorHAnsi" w:cstheme="majorBidi"/>
      <w:i/>
      <w:iCs/>
      <w:color w:val="272727" w:themeColor="text1" w:themeTint="D8"/>
      <w:sz w:val="21"/>
      <w:szCs w:val="21"/>
    </w:rPr>
  </w:style>
  <w:style w:type="paragraph" w:customStyle="1" w:styleId="Bios">
    <w:name w:val="Bios"/>
    <w:basedOn w:val="Titolo2"/>
    <w:link w:val="BiosCarattere"/>
    <w:qFormat/>
    <w:rsid w:val="00E40BFC"/>
    <w:pPr>
      <w:numPr>
        <w:ilvl w:val="0"/>
        <w:numId w:val="0"/>
      </w:numPr>
      <w:ind w:left="576" w:hanging="576"/>
    </w:pPr>
    <w:rPr>
      <w:szCs w:val="26"/>
    </w:rPr>
  </w:style>
  <w:style w:type="character" w:customStyle="1" w:styleId="BiosCarattere">
    <w:name w:val="Bios Carattere"/>
    <w:basedOn w:val="Titolo2Carattere"/>
    <w:link w:val="Bios"/>
    <w:rsid w:val="00E40BFC"/>
    <w:rPr>
      <w:i/>
      <w:sz w:val="24"/>
      <w:szCs w:val="26"/>
    </w:rPr>
  </w:style>
  <w:style w:type="paragraph" w:customStyle="1" w:styleId="Didascalia1">
    <w:name w:val="Didascalia1"/>
    <w:basedOn w:val="Normale"/>
    <w:link w:val="CaptionCarattere"/>
    <w:qFormat/>
    <w:rsid w:val="005D43DD"/>
    <w:pPr>
      <w:spacing w:line="276" w:lineRule="auto"/>
      <w:jc w:val="center"/>
    </w:pPr>
    <w:rPr>
      <w:iCs/>
      <w:sz w:val="22"/>
      <w:szCs w:val="20"/>
    </w:rPr>
  </w:style>
  <w:style w:type="paragraph" w:customStyle="1" w:styleId="Tabletext">
    <w:name w:val="Table text"/>
    <w:basedOn w:val="Normale"/>
    <w:link w:val="TabletextCarattere"/>
    <w:qFormat/>
    <w:rsid w:val="003F4AED"/>
    <w:pPr>
      <w:widowControl w:val="0"/>
      <w:spacing w:line="276" w:lineRule="auto"/>
      <w:ind w:right="-7"/>
      <w:jc w:val="center"/>
    </w:pPr>
  </w:style>
  <w:style w:type="character" w:customStyle="1" w:styleId="CaptionCarattere">
    <w:name w:val="Caption Carattere"/>
    <w:basedOn w:val="Carpredefinitoparagrafo"/>
    <w:link w:val="Didascalia1"/>
    <w:rsid w:val="005D43DD"/>
    <w:rPr>
      <w:iCs/>
      <w:sz w:val="22"/>
    </w:rPr>
  </w:style>
  <w:style w:type="character" w:customStyle="1" w:styleId="TabletextCarattere">
    <w:name w:val="Table text Carattere"/>
    <w:basedOn w:val="Carpredefinitoparagrafo"/>
    <w:link w:val="Tabletext"/>
    <w:rsid w:val="003F4AED"/>
    <w:rPr>
      <w:sz w:val="24"/>
      <w:szCs w:val="24"/>
    </w:rPr>
  </w:style>
  <w:style w:type="paragraph" w:styleId="Didascalia">
    <w:name w:val="caption"/>
    <w:basedOn w:val="Normale"/>
    <w:next w:val="Normale"/>
    <w:unhideWhenUsed/>
    <w:rsid w:val="00D84A13"/>
    <w:pPr>
      <w:spacing w:after="200" w:line="240" w:lineRule="auto"/>
    </w:pPr>
    <w:rPr>
      <w:i/>
      <w:iCs/>
      <w:color w:val="1F497D" w:themeColor="text2"/>
      <w:sz w:val="18"/>
      <w:szCs w:val="18"/>
    </w:rPr>
  </w:style>
  <w:style w:type="paragraph" w:styleId="Paragrafoelenco">
    <w:name w:val="List Paragraph"/>
    <w:basedOn w:val="Normale"/>
    <w:uiPriority w:val="34"/>
    <w:qFormat/>
    <w:rsid w:val="00D84A13"/>
    <w:pPr>
      <w:spacing w:after="160" w:line="259" w:lineRule="auto"/>
      <w:ind w:left="720"/>
      <w:contextualSpacing/>
    </w:pPr>
    <w:rPr>
      <w:rFonts w:asciiTheme="minorHAnsi" w:eastAsiaTheme="minorHAnsi" w:hAnsiTheme="minorHAnsi" w:cstheme="minorBidi"/>
      <w:sz w:val="22"/>
      <w:szCs w:val="22"/>
      <w:lang w:eastAsia="en-US"/>
    </w:rPr>
  </w:style>
  <w:style w:type="table" w:styleId="Grigliatabella">
    <w:name w:val="Table Grid"/>
    <w:basedOn w:val="Tabellanormale"/>
    <w:rsid w:val="00A831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semiHidden/>
    <w:rsid w:val="008C2B4E"/>
    <w:rPr>
      <w:sz w:val="24"/>
      <w:szCs w:val="24"/>
    </w:rPr>
  </w:style>
  <w:style w:type="character" w:styleId="Enfasigrassetto">
    <w:name w:val="Strong"/>
    <w:basedOn w:val="Carpredefinitoparagrafo"/>
    <w:uiPriority w:val="22"/>
    <w:qFormat/>
    <w:rsid w:val="00C348EF"/>
    <w:rPr>
      <w:b/>
      <w:bCs/>
    </w:rPr>
  </w:style>
  <w:style w:type="character" w:customStyle="1" w:styleId="Menzionenonrisolta2">
    <w:name w:val="Menzione non risolta2"/>
    <w:basedOn w:val="Carpredefinitoparagrafo"/>
    <w:uiPriority w:val="99"/>
    <w:semiHidden/>
    <w:unhideWhenUsed/>
    <w:rsid w:val="00877F63"/>
    <w:rPr>
      <w:color w:val="605E5C"/>
      <w:shd w:val="clear" w:color="auto" w:fill="E1DFDD"/>
    </w:rPr>
  </w:style>
  <w:style w:type="paragraph" w:customStyle="1" w:styleId="Response">
    <w:name w:val="Response"/>
    <w:basedOn w:val="Normale"/>
    <w:link w:val="ResponseCarattere"/>
    <w:qFormat/>
    <w:rsid w:val="00305924"/>
    <w:pPr>
      <w:spacing w:after="160" w:line="360" w:lineRule="auto"/>
    </w:pPr>
    <w:rPr>
      <w:rFonts w:asciiTheme="minorHAnsi" w:eastAsiaTheme="minorHAnsi" w:hAnsiTheme="minorHAnsi" w:cstheme="minorBidi"/>
      <w:sz w:val="22"/>
      <w:szCs w:val="22"/>
      <w:shd w:val="clear" w:color="auto" w:fill="FFFFFF"/>
      <w:lang w:val="en-US" w:eastAsia="en-US"/>
    </w:rPr>
  </w:style>
  <w:style w:type="character" w:customStyle="1" w:styleId="ResponseCarattere">
    <w:name w:val="Response Carattere"/>
    <w:basedOn w:val="Carpredefinitoparagrafo"/>
    <w:link w:val="Response"/>
    <w:rsid w:val="00305924"/>
    <w:rPr>
      <w:rFonts w:asciiTheme="minorHAnsi" w:eastAsiaTheme="minorHAnsi" w:hAnsiTheme="minorHAnsi" w:cstheme="minorBidi"/>
      <w:sz w:val="22"/>
      <w:szCs w:val="22"/>
      <w:lang w:val="en-US" w:eastAsia="en-US"/>
    </w:rPr>
  </w:style>
  <w:style w:type="paragraph" w:customStyle="1" w:styleId="Reviewerscomment">
    <w:name w:val="Reviewer's comment"/>
    <w:basedOn w:val="Normale"/>
    <w:link w:val="ReviewerscommentCarattere"/>
    <w:qFormat/>
    <w:rsid w:val="005A65F7"/>
    <w:pPr>
      <w:spacing w:after="240" w:line="240" w:lineRule="auto"/>
    </w:pPr>
    <w:rPr>
      <w:rFonts w:ascii="Arial" w:eastAsiaTheme="minorHAnsi" w:hAnsi="Arial" w:cs="Arial"/>
      <w:b/>
      <w:color w:val="222222"/>
      <w:sz w:val="19"/>
      <w:szCs w:val="19"/>
      <w:shd w:val="clear" w:color="auto" w:fill="FFFFFF"/>
      <w:lang w:val="en-US" w:eastAsia="en-US"/>
    </w:rPr>
  </w:style>
  <w:style w:type="character" w:customStyle="1" w:styleId="ReviewerscommentCarattere">
    <w:name w:val="Reviewer's comment Carattere"/>
    <w:basedOn w:val="Carpredefinitoparagrafo"/>
    <w:link w:val="Reviewerscomment"/>
    <w:rsid w:val="005A65F7"/>
    <w:rPr>
      <w:rFonts w:ascii="Arial" w:eastAsiaTheme="minorHAnsi" w:hAnsi="Arial" w:cs="Arial"/>
      <w:b/>
      <w:color w:val="222222"/>
      <w:sz w:val="19"/>
      <w:szCs w:val="19"/>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014683">
      <w:bodyDiv w:val="1"/>
      <w:marLeft w:val="0"/>
      <w:marRight w:val="0"/>
      <w:marTop w:val="0"/>
      <w:marBottom w:val="0"/>
      <w:divBdr>
        <w:top w:val="none" w:sz="0" w:space="0" w:color="auto"/>
        <w:left w:val="none" w:sz="0" w:space="0" w:color="auto"/>
        <w:bottom w:val="none" w:sz="0" w:space="0" w:color="auto"/>
        <w:right w:val="none" w:sz="0" w:space="0" w:color="auto"/>
      </w:divBdr>
    </w:div>
    <w:div w:id="371729314">
      <w:bodyDiv w:val="1"/>
      <w:marLeft w:val="0"/>
      <w:marRight w:val="0"/>
      <w:marTop w:val="0"/>
      <w:marBottom w:val="0"/>
      <w:divBdr>
        <w:top w:val="none" w:sz="0" w:space="0" w:color="auto"/>
        <w:left w:val="none" w:sz="0" w:space="0" w:color="auto"/>
        <w:bottom w:val="none" w:sz="0" w:space="0" w:color="auto"/>
        <w:right w:val="none" w:sz="0" w:space="0" w:color="auto"/>
      </w:divBdr>
    </w:div>
    <w:div w:id="451438334">
      <w:bodyDiv w:val="1"/>
      <w:marLeft w:val="0"/>
      <w:marRight w:val="0"/>
      <w:marTop w:val="0"/>
      <w:marBottom w:val="0"/>
      <w:divBdr>
        <w:top w:val="none" w:sz="0" w:space="0" w:color="auto"/>
        <w:left w:val="none" w:sz="0" w:space="0" w:color="auto"/>
        <w:bottom w:val="none" w:sz="0" w:space="0" w:color="auto"/>
        <w:right w:val="none" w:sz="0" w:space="0" w:color="auto"/>
      </w:divBdr>
    </w:div>
    <w:div w:id="625044841">
      <w:bodyDiv w:val="1"/>
      <w:marLeft w:val="0"/>
      <w:marRight w:val="0"/>
      <w:marTop w:val="0"/>
      <w:marBottom w:val="0"/>
      <w:divBdr>
        <w:top w:val="none" w:sz="0" w:space="0" w:color="auto"/>
        <w:left w:val="none" w:sz="0" w:space="0" w:color="auto"/>
        <w:bottom w:val="none" w:sz="0" w:space="0" w:color="auto"/>
        <w:right w:val="none" w:sz="0" w:space="0" w:color="auto"/>
      </w:divBdr>
    </w:div>
    <w:div w:id="694698962">
      <w:bodyDiv w:val="1"/>
      <w:marLeft w:val="0"/>
      <w:marRight w:val="0"/>
      <w:marTop w:val="0"/>
      <w:marBottom w:val="0"/>
      <w:divBdr>
        <w:top w:val="none" w:sz="0" w:space="0" w:color="auto"/>
        <w:left w:val="none" w:sz="0" w:space="0" w:color="auto"/>
        <w:bottom w:val="none" w:sz="0" w:space="0" w:color="auto"/>
        <w:right w:val="none" w:sz="0" w:space="0" w:color="auto"/>
      </w:divBdr>
    </w:div>
    <w:div w:id="829909604">
      <w:bodyDiv w:val="1"/>
      <w:marLeft w:val="0"/>
      <w:marRight w:val="0"/>
      <w:marTop w:val="0"/>
      <w:marBottom w:val="0"/>
      <w:divBdr>
        <w:top w:val="none" w:sz="0" w:space="0" w:color="auto"/>
        <w:left w:val="none" w:sz="0" w:space="0" w:color="auto"/>
        <w:bottom w:val="none" w:sz="0" w:space="0" w:color="auto"/>
        <w:right w:val="none" w:sz="0" w:space="0" w:color="auto"/>
      </w:divBdr>
    </w:div>
    <w:div w:id="891766083">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99042157">
      <w:bodyDiv w:val="1"/>
      <w:marLeft w:val="0"/>
      <w:marRight w:val="0"/>
      <w:marTop w:val="0"/>
      <w:marBottom w:val="0"/>
      <w:divBdr>
        <w:top w:val="none" w:sz="0" w:space="0" w:color="auto"/>
        <w:left w:val="none" w:sz="0" w:space="0" w:color="auto"/>
        <w:bottom w:val="none" w:sz="0" w:space="0" w:color="auto"/>
        <w:right w:val="none" w:sz="0" w:space="0" w:color="auto"/>
      </w:divBdr>
    </w:div>
    <w:div w:id="1117992233">
      <w:bodyDiv w:val="1"/>
      <w:marLeft w:val="0"/>
      <w:marRight w:val="0"/>
      <w:marTop w:val="0"/>
      <w:marBottom w:val="0"/>
      <w:divBdr>
        <w:top w:val="none" w:sz="0" w:space="0" w:color="auto"/>
        <w:left w:val="none" w:sz="0" w:space="0" w:color="auto"/>
        <w:bottom w:val="none" w:sz="0" w:space="0" w:color="auto"/>
        <w:right w:val="none" w:sz="0" w:space="0" w:color="auto"/>
      </w:divBdr>
    </w:div>
    <w:div w:id="1141583128">
      <w:bodyDiv w:val="1"/>
      <w:marLeft w:val="0"/>
      <w:marRight w:val="0"/>
      <w:marTop w:val="0"/>
      <w:marBottom w:val="0"/>
      <w:divBdr>
        <w:top w:val="none" w:sz="0" w:space="0" w:color="auto"/>
        <w:left w:val="none" w:sz="0" w:space="0" w:color="auto"/>
        <w:bottom w:val="none" w:sz="0" w:space="0" w:color="auto"/>
        <w:right w:val="none" w:sz="0" w:space="0" w:color="auto"/>
      </w:divBdr>
    </w:div>
    <w:div w:id="1295720666">
      <w:bodyDiv w:val="1"/>
      <w:marLeft w:val="0"/>
      <w:marRight w:val="0"/>
      <w:marTop w:val="0"/>
      <w:marBottom w:val="0"/>
      <w:divBdr>
        <w:top w:val="none" w:sz="0" w:space="0" w:color="auto"/>
        <w:left w:val="none" w:sz="0" w:space="0" w:color="auto"/>
        <w:bottom w:val="none" w:sz="0" w:space="0" w:color="auto"/>
        <w:right w:val="none" w:sz="0" w:space="0" w:color="auto"/>
      </w:divBdr>
    </w:div>
    <w:div w:id="1376000398">
      <w:bodyDiv w:val="1"/>
      <w:marLeft w:val="0"/>
      <w:marRight w:val="0"/>
      <w:marTop w:val="0"/>
      <w:marBottom w:val="0"/>
      <w:divBdr>
        <w:top w:val="none" w:sz="0" w:space="0" w:color="auto"/>
        <w:left w:val="none" w:sz="0" w:space="0" w:color="auto"/>
        <w:bottom w:val="none" w:sz="0" w:space="0" w:color="auto"/>
        <w:right w:val="none" w:sz="0" w:space="0" w:color="auto"/>
      </w:divBdr>
    </w:div>
    <w:div w:id="1444031995">
      <w:bodyDiv w:val="1"/>
      <w:marLeft w:val="0"/>
      <w:marRight w:val="0"/>
      <w:marTop w:val="0"/>
      <w:marBottom w:val="0"/>
      <w:divBdr>
        <w:top w:val="none" w:sz="0" w:space="0" w:color="auto"/>
        <w:left w:val="none" w:sz="0" w:space="0" w:color="auto"/>
        <w:bottom w:val="none" w:sz="0" w:space="0" w:color="auto"/>
        <w:right w:val="none" w:sz="0" w:space="0" w:color="auto"/>
      </w:divBdr>
      <w:divsChild>
        <w:div w:id="75909354">
          <w:marLeft w:val="0"/>
          <w:marRight w:val="0"/>
          <w:marTop w:val="0"/>
          <w:marBottom w:val="0"/>
          <w:divBdr>
            <w:top w:val="none" w:sz="0" w:space="0" w:color="auto"/>
            <w:left w:val="none" w:sz="0" w:space="0" w:color="auto"/>
            <w:bottom w:val="none" w:sz="0" w:space="0" w:color="auto"/>
            <w:right w:val="none" w:sz="0" w:space="0" w:color="auto"/>
          </w:divBdr>
        </w:div>
        <w:div w:id="1485898710">
          <w:marLeft w:val="0"/>
          <w:marRight w:val="0"/>
          <w:marTop w:val="0"/>
          <w:marBottom w:val="0"/>
          <w:divBdr>
            <w:top w:val="none" w:sz="0" w:space="0" w:color="auto"/>
            <w:left w:val="none" w:sz="0" w:space="0" w:color="auto"/>
            <w:bottom w:val="none" w:sz="0" w:space="0" w:color="auto"/>
            <w:right w:val="none" w:sz="0" w:space="0" w:color="auto"/>
          </w:divBdr>
        </w:div>
        <w:div w:id="979577664">
          <w:marLeft w:val="0"/>
          <w:marRight w:val="0"/>
          <w:marTop w:val="0"/>
          <w:marBottom w:val="0"/>
          <w:divBdr>
            <w:top w:val="none" w:sz="0" w:space="0" w:color="auto"/>
            <w:left w:val="none" w:sz="0" w:space="0" w:color="auto"/>
            <w:bottom w:val="none" w:sz="0" w:space="0" w:color="auto"/>
            <w:right w:val="none" w:sz="0" w:space="0" w:color="auto"/>
          </w:divBdr>
        </w:div>
      </w:divsChild>
    </w:div>
    <w:div w:id="1480459543">
      <w:bodyDiv w:val="1"/>
      <w:marLeft w:val="0"/>
      <w:marRight w:val="0"/>
      <w:marTop w:val="0"/>
      <w:marBottom w:val="0"/>
      <w:divBdr>
        <w:top w:val="none" w:sz="0" w:space="0" w:color="auto"/>
        <w:left w:val="none" w:sz="0" w:space="0" w:color="auto"/>
        <w:bottom w:val="none" w:sz="0" w:space="0" w:color="auto"/>
        <w:right w:val="none" w:sz="0" w:space="0" w:color="auto"/>
      </w:divBdr>
    </w:div>
    <w:div w:id="1697538591">
      <w:bodyDiv w:val="1"/>
      <w:marLeft w:val="0"/>
      <w:marRight w:val="0"/>
      <w:marTop w:val="0"/>
      <w:marBottom w:val="0"/>
      <w:divBdr>
        <w:top w:val="none" w:sz="0" w:space="0" w:color="auto"/>
        <w:left w:val="none" w:sz="0" w:space="0" w:color="auto"/>
        <w:bottom w:val="none" w:sz="0" w:space="0" w:color="auto"/>
        <w:right w:val="none" w:sz="0" w:space="0" w:color="auto"/>
      </w:divBdr>
    </w:div>
    <w:div w:id="1793670610">
      <w:bodyDiv w:val="1"/>
      <w:marLeft w:val="0"/>
      <w:marRight w:val="0"/>
      <w:marTop w:val="0"/>
      <w:marBottom w:val="0"/>
      <w:divBdr>
        <w:top w:val="none" w:sz="0" w:space="0" w:color="auto"/>
        <w:left w:val="none" w:sz="0" w:space="0" w:color="auto"/>
        <w:bottom w:val="none" w:sz="0" w:space="0" w:color="auto"/>
        <w:right w:val="none" w:sz="0" w:space="0" w:color="auto"/>
      </w:divBdr>
    </w:div>
    <w:div w:id="1972053571">
      <w:bodyDiv w:val="1"/>
      <w:marLeft w:val="0"/>
      <w:marRight w:val="0"/>
      <w:marTop w:val="0"/>
      <w:marBottom w:val="0"/>
      <w:divBdr>
        <w:top w:val="none" w:sz="0" w:space="0" w:color="auto"/>
        <w:left w:val="none" w:sz="0" w:space="0" w:color="auto"/>
        <w:bottom w:val="none" w:sz="0" w:space="0" w:color="auto"/>
        <w:right w:val="none" w:sz="0" w:space="0" w:color="auto"/>
      </w:divBdr>
    </w:div>
    <w:div w:id="2004578759">
      <w:bodyDiv w:val="1"/>
      <w:marLeft w:val="0"/>
      <w:marRight w:val="0"/>
      <w:marTop w:val="0"/>
      <w:marBottom w:val="0"/>
      <w:divBdr>
        <w:top w:val="none" w:sz="0" w:space="0" w:color="auto"/>
        <w:left w:val="none" w:sz="0" w:space="0" w:color="auto"/>
        <w:bottom w:val="none" w:sz="0" w:space="0" w:color="auto"/>
        <w:right w:val="none" w:sz="0" w:space="0" w:color="auto"/>
      </w:divBdr>
      <w:divsChild>
        <w:div w:id="203292903">
          <w:marLeft w:val="0"/>
          <w:marRight w:val="0"/>
          <w:marTop w:val="0"/>
          <w:marBottom w:val="0"/>
          <w:divBdr>
            <w:top w:val="none" w:sz="0" w:space="0" w:color="auto"/>
            <w:left w:val="none" w:sz="0" w:space="0" w:color="auto"/>
            <w:bottom w:val="none" w:sz="0" w:space="0" w:color="auto"/>
            <w:right w:val="none" w:sz="0" w:space="0" w:color="auto"/>
          </w:divBdr>
        </w:div>
        <w:div w:id="436220191">
          <w:marLeft w:val="0"/>
          <w:marRight w:val="0"/>
          <w:marTop w:val="0"/>
          <w:marBottom w:val="0"/>
          <w:divBdr>
            <w:top w:val="none" w:sz="0" w:space="0" w:color="auto"/>
            <w:left w:val="none" w:sz="0" w:space="0" w:color="auto"/>
            <w:bottom w:val="none" w:sz="0" w:space="0" w:color="auto"/>
            <w:right w:val="none" w:sz="0" w:space="0" w:color="auto"/>
          </w:divBdr>
        </w:div>
        <w:div w:id="1027947133">
          <w:marLeft w:val="0"/>
          <w:marRight w:val="0"/>
          <w:marTop w:val="0"/>
          <w:marBottom w:val="0"/>
          <w:divBdr>
            <w:top w:val="none" w:sz="0" w:space="0" w:color="auto"/>
            <w:left w:val="none" w:sz="0" w:space="0" w:color="auto"/>
            <w:bottom w:val="none" w:sz="0" w:space="0" w:color="auto"/>
            <w:right w:val="none" w:sz="0" w:space="0" w:color="auto"/>
          </w:divBdr>
        </w:div>
        <w:div w:id="1821656673">
          <w:marLeft w:val="0"/>
          <w:marRight w:val="0"/>
          <w:marTop w:val="0"/>
          <w:marBottom w:val="0"/>
          <w:divBdr>
            <w:top w:val="none" w:sz="0" w:space="0" w:color="auto"/>
            <w:left w:val="none" w:sz="0" w:space="0" w:color="auto"/>
            <w:bottom w:val="none" w:sz="0" w:space="0" w:color="auto"/>
            <w:right w:val="none" w:sz="0" w:space="0" w:color="auto"/>
          </w:divBdr>
        </w:div>
      </w:divsChild>
    </w:div>
    <w:div w:id="2033993380">
      <w:bodyDiv w:val="1"/>
      <w:marLeft w:val="0"/>
      <w:marRight w:val="0"/>
      <w:marTop w:val="0"/>
      <w:marBottom w:val="0"/>
      <w:divBdr>
        <w:top w:val="none" w:sz="0" w:space="0" w:color="auto"/>
        <w:left w:val="none" w:sz="0" w:space="0" w:color="auto"/>
        <w:bottom w:val="none" w:sz="0" w:space="0" w:color="auto"/>
        <w:right w:val="none" w:sz="0" w:space="0" w:color="auto"/>
      </w:divBdr>
    </w:div>
    <w:div w:id="2081830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BA58BB-40A0-4DDC-AD93-160E4352EE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23157</Words>
  <Characters>131995</Characters>
  <Application>Microsoft Office Word</Application>
  <DocSecurity>0</DocSecurity>
  <Lines>1099</Lines>
  <Paragraphs>309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154843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2021-09-02T12:46:00Z</dcterms:created>
  <dcterms:modified xsi:type="dcterms:W3CDTF">2021-09-08T13:53:00Z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5b32904-7b88-4fbd-853e-1545dcc6f0e3_Enabled">
    <vt:lpwstr>True</vt:lpwstr>
  </property>
  <property fmtid="{D5CDD505-2E9C-101B-9397-08002B2CF9AE}" pid="3" name="MSIP_Label_05b32904-7b88-4fbd-853e-1545dcc6f0e3_SiteId">
    <vt:lpwstr>31ae1cef-2393-4eb1-8962-4e4bbfccd663</vt:lpwstr>
  </property>
  <property fmtid="{D5CDD505-2E9C-101B-9397-08002B2CF9AE}" pid="4" name="MSIP_Label_05b32904-7b88-4fbd-853e-1545dcc6f0e3_Owner">
    <vt:lpwstr>Scalvenzi@fnmco.it</vt:lpwstr>
  </property>
  <property fmtid="{D5CDD505-2E9C-101B-9397-08002B2CF9AE}" pid="5" name="MSIP_Label_05b32904-7b88-4fbd-853e-1545dcc6f0e3_SetDate">
    <vt:lpwstr>2021-03-04T14:28:41.4852553Z</vt:lpwstr>
  </property>
  <property fmtid="{D5CDD505-2E9C-101B-9397-08002B2CF9AE}" pid="6" name="MSIP_Label_05b32904-7b88-4fbd-853e-1545dcc6f0e3_Name">
    <vt:lpwstr>Company General Use</vt:lpwstr>
  </property>
  <property fmtid="{D5CDD505-2E9C-101B-9397-08002B2CF9AE}" pid="7" name="MSIP_Label_05b32904-7b88-4fbd-853e-1545dcc6f0e3_Application">
    <vt:lpwstr>Microsoft Azure Information Protection</vt:lpwstr>
  </property>
  <property fmtid="{D5CDD505-2E9C-101B-9397-08002B2CF9AE}" pid="8" name="MSIP_Label_05b32904-7b88-4fbd-853e-1545dcc6f0e3_ActionId">
    <vt:lpwstr>ddd68d17-ba5b-4eb1-904f-419742111465</vt:lpwstr>
  </property>
  <property fmtid="{D5CDD505-2E9C-101B-9397-08002B2CF9AE}" pid="9" name="MSIP_Label_05b32904-7b88-4fbd-853e-1545dcc6f0e3_Extended_MSFT_Method">
    <vt:lpwstr>Manual</vt:lpwstr>
  </property>
  <property fmtid="{D5CDD505-2E9C-101B-9397-08002B2CF9AE}" pid="10" name="MSIP_Label_3bb4f5e6-4689-4e32-8ee0-7c59def9675b_Enabled">
    <vt:lpwstr>True</vt:lpwstr>
  </property>
  <property fmtid="{D5CDD505-2E9C-101B-9397-08002B2CF9AE}" pid="11" name="MSIP_Label_3bb4f5e6-4689-4e32-8ee0-7c59def9675b_SiteId">
    <vt:lpwstr>31ae1cef-2393-4eb1-8962-4e4bbfccd663</vt:lpwstr>
  </property>
  <property fmtid="{D5CDD505-2E9C-101B-9397-08002B2CF9AE}" pid="12" name="MSIP_Label_3bb4f5e6-4689-4e32-8ee0-7c59def9675b_Owner">
    <vt:lpwstr>Scalvenzi@fnmco.it</vt:lpwstr>
  </property>
  <property fmtid="{D5CDD505-2E9C-101B-9397-08002B2CF9AE}" pid="13" name="MSIP_Label_3bb4f5e6-4689-4e32-8ee0-7c59def9675b_SetDate">
    <vt:lpwstr>2021-03-04T14:28:41.4852553Z</vt:lpwstr>
  </property>
  <property fmtid="{D5CDD505-2E9C-101B-9397-08002B2CF9AE}" pid="14" name="MSIP_Label_3bb4f5e6-4689-4e32-8ee0-7c59def9675b_Name">
    <vt:lpwstr>Mark</vt:lpwstr>
  </property>
  <property fmtid="{D5CDD505-2E9C-101B-9397-08002B2CF9AE}" pid="15" name="MSIP_Label_3bb4f5e6-4689-4e32-8ee0-7c59def9675b_Application">
    <vt:lpwstr>Microsoft Azure Information Protection</vt:lpwstr>
  </property>
  <property fmtid="{D5CDD505-2E9C-101B-9397-08002B2CF9AE}" pid="16" name="MSIP_Label_3bb4f5e6-4689-4e32-8ee0-7c59def9675b_ActionId">
    <vt:lpwstr>ddd68d17-ba5b-4eb1-904f-419742111465</vt:lpwstr>
  </property>
  <property fmtid="{D5CDD505-2E9C-101B-9397-08002B2CF9AE}" pid="17" name="MSIP_Label_3bb4f5e6-4689-4e32-8ee0-7c59def9675b_Parent">
    <vt:lpwstr>05b32904-7b88-4fbd-853e-1545dcc6f0e3</vt:lpwstr>
  </property>
  <property fmtid="{D5CDD505-2E9C-101B-9397-08002B2CF9AE}" pid="18" name="MSIP_Label_3bb4f5e6-4689-4e32-8ee0-7c59def9675b_Extended_MSFT_Method">
    <vt:lpwstr>Manual</vt:lpwstr>
  </property>
  <property fmtid="{D5CDD505-2E9C-101B-9397-08002B2CF9AE}" pid="19" name="Sensitivity">
    <vt:lpwstr>Company General Use Mark</vt:lpwstr>
  </property>
  <property fmtid="{D5CDD505-2E9C-101B-9397-08002B2CF9AE}" pid="20" name="Mendeley Recent Style Id 0_1">
    <vt:lpwstr>http://www.zotero.org/styles/american-medical-association</vt:lpwstr>
  </property>
  <property fmtid="{D5CDD505-2E9C-101B-9397-08002B2CF9AE}" pid="21" name="Mendeley Recent Style Name 0_1">
    <vt:lpwstr>American Medical Association</vt:lpwstr>
  </property>
  <property fmtid="{D5CDD505-2E9C-101B-9397-08002B2CF9AE}" pid="22" name="Mendeley Recent Style Id 1_1">
    <vt:lpwstr>http://www.zotero.org/styles/american-political-science-association</vt:lpwstr>
  </property>
  <property fmtid="{D5CDD505-2E9C-101B-9397-08002B2CF9AE}" pid="23" name="Mendeley Recent Style Name 1_1">
    <vt:lpwstr>American Political Science Association</vt:lpwstr>
  </property>
  <property fmtid="{D5CDD505-2E9C-101B-9397-08002B2CF9AE}" pid="24" name="Mendeley Recent Style Id 2_1">
    <vt:lpwstr>http://www.zotero.org/styles/apa</vt:lpwstr>
  </property>
  <property fmtid="{D5CDD505-2E9C-101B-9397-08002B2CF9AE}" pid="25" name="Mendeley Recent Style Name 2_1">
    <vt:lpwstr>American Psychological Association 6th edition</vt:lpwstr>
  </property>
  <property fmtid="{D5CDD505-2E9C-101B-9397-08002B2CF9AE}" pid="26" name="Mendeley Recent Style Id 3_1">
    <vt:lpwstr>http://www.zotero.org/styles/american-sociological-association</vt:lpwstr>
  </property>
  <property fmtid="{D5CDD505-2E9C-101B-9397-08002B2CF9AE}" pid="27" name="Mendeley Recent Style Name 3_1">
    <vt:lpwstr>American Sociological Association</vt:lpwstr>
  </property>
  <property fmtid="{D5CDD505-2E9C-101B-9397-08002B2CF9AE}" pid="28" name="Mendeley Recent Style Id 4_1">
    <vt:lpwstr>http://www.zotero.org/styles/chicago-author-date</vt:lpwstr>
  </property>
  <property fmtid="{D5CDD505-2E9C-101B-9397-08002B2CF9AE}" pid="29" name="Mendeley Recent Style Name 4_1">
    <vt:lpwstr>Chicago Manual of Style 17th edition (author-date)</vt:lpwstr>
  </property>
  <property fmtid="{D5CDD505-2E9C-101B-9397-08002B2CF9AE}" pid="30" name="Mendeley Recent Style Id 5_1">
    <vt:lpwstr>http://www.zotero.org/styles/harvard-cite-them-right</vt:lpwstr>
  </property>
  <property fmtid="{D5CDD505-2E9C-101B-9397-08002B2CF9AE}" pid="31" name="Mendeley Recent Style Name 5_1">
    <vt:lpwstr>Cite Them Right 10th edition - Harvard</vt:lpwstr>
  </property>
  <property fmtid="{D5CDD505-2E9C-101B-9397-08002B2CF9AE}" pid="32" name="Mendeley Recent Style Id 6_1">
    <vt:lpwstr>http://www.zotero.org/styles/elsevier-harvard2</vt:lpwstr>
  </property>
  <property fmtid="{D5CDD505-2E9C-101B-9397-08002B2CF9AE}" pid="33" name="Mendeley Recent Style Name 6_1">
    <vt:lpwstr>Elsevier - Harvard 2</vt:lpwstr>
  </property>
  <property fmtid="{D5CDD505-2E9C-101B-9397-08002B2CF9AE}" pid="34" name="Mendeley Recent Style Id 7_1">
    <vt:lpwstr>http://www.zotero.org/styles/ieee-access</vt:lpwstr>
  </property>
  <property fmtid="{D5CDD505-2E9C-101B-9397-08002B2CF9AE}" pid="35" name="Mendeley Recent Style Name 7_1">
    <vt:lpwstr>IEEE Access</vt:lpwstr>
  </property>
  <property fmtid="{D5CDD505-2E9C-101B-9397-08002B2CF9AE}" pid="36" name="Mendeley Recent Style Id 8_1">
    <vt:lpwstr>http://www.zotero.org/styles/r-and-d-management</vt:lpwstr>
  </property>
  <property fmtid="{D5CDD505-2E9C-101B-9397-08002B2CF9AE}" pid="37" name="Mendeley Recent Style Name 8_1">
    <vt:lpwstr>R&amp;D Management</vt:lpwstr>
  </property>
  <property fmtid="{D5CDD505-2E9C-101B-9397-08002B2CF9AE}" pid="38" name="Mendeley Recent Style Id 9_1">
    <vt:lpwstr>http://www.zotero.org/styles/technological-forecasting-and-social-change</vt:lpwstr>
  </property>
  <property fmtid="{D5CDD505-2E9C-101B-9397-08002B2CF9AE}" pid="39" name="Mendeley Recent Style Name 9_1">
    <vt:lpwstr>Technological Forecasting &amp; Social Change</vt:lpwstr>
  </property>
  <property fmtid="{D5CDD505-2E9C-101B-9397-08002B2CF9AE}" pid="40" name="Mendeley Document_1">
    <vt:lpwstr>True</vt:lpwstr>
  </property>
  <property fmtid="{D5CDD505-2E9C-101B-9397-08002B2CF9AE}" pid="41" name="Mendeley Unique User Id_1">
    <vt:lpwstr>557ba1b7-0452-3ea7-981d-f6024182cfc6</vt:lpwstr>
  </property>
  <property fmtid="{D5CDD505-2E9C-101B-9397-08002B2CF9AE}" pid="42" name="Mendeley Citation Style_1">
    <vt:lpwstr>http://www.zotero.org/styles/ieee</vt:lpwstr>
  </property>
</Properties>
</file>